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62DAC" w:rsidR="00B62DAC" w:rsidP="00B62DAC" w:rsidRDefault="008C2FB6" w14:paraId="34085CFB" w14:textId="27CB9164">
      <w:pPr>
        <w:jc w:val="center"/>
      </w:pPr>
      <w:r>
        <w:rPr>
          <w:noProof/>
        </w:rPr>
        <mc:AlternateContent>
          <mc:Choice Requires="wps">
            <w:drawing>
              <wp:anchor distT="0" distB="0" distL="182880" distR="182880" simplePos="0" relativeHeight="251756544" behindDoc="0" locked="0" layoutInCell="1" allowOverlap="1" wp14:anchorId="3E97B889" wp14:editId="5D8F24DA">
                <wp:simplePos x="0" y="0"/>
                <mc:AlternateContent>
                  <mc:Choice Requires="wp14">
                    <wp:positionH relativeFrom="margin">
                      <wp14:pctPosHOffset>7700</wp14:pctPosHOffset>
                    </wp:positionH>
                  </mc:Choice>
                  <mc:Fallback>
                    <wp:positionH relativeFrom="page">
                      <wp:posOffset>1355725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B62DAC" w:rsidR="008C2FB6" w:rsidP="00B62DAC" w:rsidRDefault="008C2FB6" w14:paraId="5D6514F4" w14:textId="746380BF">
                            <w:pPr>
                              <w:pStyle w:val="NoSpacing"/>
                              <w:spacing w:before="40" w:after="560" w:line="216" w:lineRule="auto"/>
                              <w:rPr>
                                <w:color w:val="4472C4" w:themeColor="accent1"/>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w14:anchorId="66F8B10D">
              <v:shapetype id="_x0000_t202" coordsize="21600,21600" o:spt="202" path="m,l,21600r21600,l21600,xe" w14:anchorId="3E97B889">
                <v:stroke joinstyle="miter"/>
                <v:path gradientshapeok="t" o:connecttype="rect"/>
              </v:shapetype>
              <v:shape id="Text Box 131" style="position:absolute;left:0;text-align:left;margin-left:0;margin-top:0;width:369pt;height:529.2pt;z-index:251756544;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v:textbox style="mso-fit-shape-to-text:t" inset="0,0,0,0">
                  <w:txbxContent>
                    <w:p w:rsidRPr="00B62DAC" w:rsidR="008C2FB6" w:rsidP="00B62DAC" w:rsidRDefault="008C2FB6" w14:paraId="672A6659" w14:textId="746380BF">
                      <w:pPr>
                        <w:pStyle w:val="NoSpacing"/>
                        <w:spacing w:before="40" w:after="560" w:line="216" w:lineRule="auto"/>
                        <w:rPr>
                          <w:color w:val="4472C4" w:themeColor="accent1"/>
                          <w:sz w:val="72"/>
                          <w:szCs w:val="72"/>
                        </w:rPr>
                      </w:pPr>
                    </w:p>
                  </w:txbxContent>
                </v:textbox>
                <w10:wrap type="square" anchorx="margin" anchory="page"/>
              </v:shape>
            </w:pict>
          </mc:Fallback>
        </mc:AlternateContent>
      </w:r>
    </w:p>
    <w:p w:rsidRPr="00B62DAC" w:rsidR="00B62DAC" w:rsidP="22F3D2C2" w:rsidRDefault="008C2FB6" w14:paraId="677D6DD3" w14:textId="5D1B3B46">
      <w:pPr>
        <w:jc w:val="center"/>
        <w:rPr>
          <w:rFonts w:ascii="Arial" w:hAnsi="Arial" w:eastAsia="Arial" w:cs="Arial"/>
          <w:b w:val="1"/>
          <w:bCs w:val="1"/>
          <w:sz w:val="36"/>
          <w:szCs w:val="36"/>
          <w:u w:val="single"/>
        </w:rPr>
      </w:pPr>
    </w:p>
    <w:p w:rsidRPr="00B62DAC" w:rsidR="00B62DAC" w:rsidP="22F3D2C2" w:rsidRDefault="008C2FB6" w14:paraId="71066F25" w14:textId="22AF9D15">
      <w:pPr>
        <w:jc w:val="center"/>
        <w:rPr>
          <w:rFonts w:ascii="Arial" w:hAnsi="Arial" w:eastAsia="Arial" w:cs="Arial"/>
          <w:b w:val="1"/>
          <w:bCs w:val="1"/>
          <w:sz w:val="36"/>
          <w:szCs w:val="36"/>
          <w:u w:val="single"/>
        </w:rPr>
      </w:pPr>
    </w:p>
    <w:p w:rsidRPr="00B62DAC" w:rsidR="00B62DAC" w:rsidP="22F3D2C2" w:rsidRDefault="008C2FB6" w14:paraId="27D7E843" w14:textId="35EB9F7D">
      <w:pPr>
        <w:jc w:val="center"/>
        <w:rPr>
          <w:rFonts w:ascii="Arial" w:hAnsi="Arial" w:eastAsia="Arial" w:cs="Arial"/>
          <w:b w:val="1"/>
          <w:bCs w:val="1"/>
          <w:sz w:val="36"/>
          <w:szCs w:val="36"/>
          <w:u w:val="single"/>
        </w:rPr>
      </w:pPr>
    </w:p>
    <w:p w:rsidRPr="00B62DAC" w:rsidR="00B62DAC" w:rsidP="22F3D2C2" w:rsidRDefault="008C2FB6" w14:paraId="32885451" w14:textId="35096944">
      <w:pPr>
        <w:jc w:val="center"/>
        <w:rPr>
          <w:rFonts w:ascii="Arial" w:hAnsi="Arial" w:eastAsia="Arial" w:cs="Arial"/>
          <w:b w:val="1"/>
          <w:bCs w:val="1"/>
          <w:sz w:val="36"/>
          <w:szCs w:val="36"/>
          <w:u w:val="single"/>
        </w:rPr>
      </w:pPr>
    </w:p>
    <w:p w:rsidRPr="00B62DAC" w:rsidR="00B62DAC" w:rsidP="22F3D2C2" w:rsidRDefault="008C2FB6" w14:paraId="127A4EA6" w14:textId="3F8B83AF">
      <w:pPr>
        <w:jc w:val="center"/>
        <w:rPr>
          <w:rFonts w:ascii="Arial" w:hAnsi="Arial" w:eastAsia="Arial" w:cs="Arial"/>
          <w:b w:val="1"/>
          <w:bCs w:val="1"/>
          <w:sz w:val="36"/>
          <w:szCs w:val="36"/>
          <w:u w:val="single"/>
        </w:rPr>
      </w:pPr>
    </w:p>
    <w:p w:rsidRPr="00B62DAC" w:rsidR="0076713E" w:rsidP="00B62DAC" w:rsidRDefault="00527AD8" w14:paraId="00000002" w14:textId="75265C00">
      <w:pPr>
        <w:jc w:val="center"/>
        <w:rPr>
          <w:rFonts w:ascii="Arial" w:hAnsi="Arial" w:eastAsia="Arial" w:cs="Arial"/>
          <w:b/>
          <w:sz w:val="36"/>
          <w:szCs w:val="36"/>
          <w:u w:val="single"/>
        </w:rPr>
      </w:pPr>
      <w:r w:rsidRPr="00B62DAC">
        <w:rPr>
          <w:rFonts w:ascii="Arial" w:hAnsi="Arial" w:eastAsia="Arial" w:cs="Arial"/>
          <w:b/>
          <w:sz w:val="36"/>
          <w:szCs w:val="36"/>
          <w:u w:val="single"/>
        </w:rPr>
        <w:t xml:space="preserve">Health </w:t>
      </w:r>
      <w:r w:rsidRPr="00B62DAC" w:rsidR="00994F49">
        <w:rPr>
          <w:rFonts w:ascii="Arial" w:hAnsi="Arial" w:eastAsia="Arial" w:cs="Arial"/>
          <w:b/>
          <w:sz w:val="36"/>
          <w:szCs w:val="36"/>
          <w:u w:val="single"/>
        </w:rPr>
        <w:t>and</w:t>
      </w:r>
      <w:r w:rsidRPr="00B62DAC">
        <w:rPr>
          <w:rFonts w:ascii="Arial" w:hAnsi="Arial" w:eastAsia="Arial" w:cs="Arial"/>
          <w:b/>
          <w:sz w:val="36"/>
          <w:szCs w:val="36"/>
          <w:u w:val="single"/>
        </w:rPr>
        <w:t xml:space="preserve"> Safety </w:t>
      </w:r>
      <w:r w:rsidRPr="00B62DAC" w:rsidR="00BD1949">
        <w:rPr>
          <w:rFonts w:ascii="Arial" w:hAnsi="Arial" w:eastAsia="Arial" w:cs="Arial"/>
          <w:b/>
          <w:sz w:val="36"/>
          <w:szCs w:val="36"/>
          <w:u w:val="single"/>
        </w:rPr>
        <w:t>Handbook</w:t>
      </w:r>
    </w:p>
    <w:p w:rsidR="0076713E" w:rsidRDefault="0076713E" w14:paraId="00000003" w14:textId="77777777">
      <w:pPr>
        <w:rPr>
          <w:rFonts w:ascii="Arial" w:hAnsi="Arial" w:eastAsia="Arial" w:cs="Arial"/>
          <w:sz w:val="28"/>
          <w:szCs w:val="28"/>
        </w:rPr>
      </w:pPr>
    </w:p>
    <w:p w:rsidR="0076713E" w:rsidRDefault="0076713E" w14:paraId="00000004" w14:textId="77777777">
      <w:pPr>
        <w:rPr>
          <w:rFonts w:ascii="Arial" w:hAnsi="Arial" w:eastAsia="Arial" w:cs="Arial"/>
          <w:sz w:val="28"/>
          <w:szCs w:val="28"/>
        </w:rPr>
      </w:pPr>
    </w:p>
    <w:p w:rsidR="00B62DAC" w:rsidRDefault="00B62DAC" w14:paraId="56A54ECA" w14:textId="77777777">
      <w:pPr>
        <w:rPr>
          <w:rFonts w:ascii="Arial" w:hAnsi="Arial" w:eastAsia="Arial" w:cs="Arial"/>
          <w:sz w:val="28"/>
          <w:szCs w:val="28"/>
        </w:rPr>
      </w:pPr>
    </w:p>
    <w:tbl>
      <w:tblPr>
        <w:tblW w:w="9456" w:type="dxa"/>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67"/>
        <w:gridCol w:w="2384"/>
        <w:gridCol w:w="2354"/>
        <w:gridCol w:w="2351"/>
      </w:tblGrid>
      <w:tr w:rsidRPr="008C4C49" w:rsidR="00B62DAC" w:rsidTr="22F3D2C2" w14:paraId="2BE6EF09" w14:textId="77777777">
        <w:trPr>
          <w:trHeight w:val="419"/>
        </w:trPr>
        <w:tc>
          <w:tcPr>
            <w:tcW w:w="2367" w:type="dxa"/>
            <w:shd w:val="clear" w:color="auto" w:fill="5B9BD5" w:themeFill="accent5"/>
            <w:tcMar/>
          </w:tcPr>
          <w:p w:rsidRPr="00C93FC2" w:rsidR="00B62DAC" w:rsidP="00B12EC8" w:rsidRDefault="00B62DAC" w14:paraId="4E75E97D" w14:textId="77777777">
            <w:pPr>
              <w:snapToGrid w:val="0"/>
              <w:spacing w:before="60" w:after="60"/>
              <w:jc w:val="center"/>
              <w:rPr>
                <w:rFonts w:ascii="Arial" w:hAnsi="Arial" w:cs="Arial"/>
                <w:b/>
                <w:color w:val="FFFFFF"/>
                <w:sz w:val="22"/>
                <w:szCs w:val="22"/>
              </w:rPr>
            </w:pPr>
            <w:r w:rsidRPr="00C93FC2">
              <w:rPr>
                <w:rFonts w:ascii="Arial" w:hAnsi="Arial" w:cs="Arial"/>
                <w:b/>
                <w:color w:val="FFFFFF"/>
                <w:sz w:val="22"/>
                <w:szCs w:val="22"/>
              </w:rPr>
              <w:t>Version</w:t>
            </w:r>
          </w:p>
        </w:tc>
        <w:tc>
          <w:tcPr>
            <w:tcW w:w="2384" w:type="dxa"/>
            <w:shd w:val="clear" w:color="auto" w:fill="5B9BD5" w:themeFill="accent5"/>
            <w:tcMar/>
          </w:tcPr>
          <w:p w:rsidRPr="00C93FC2" w:rsidR="00B62DAC" w:rsidP="00B12EC8" w:rsidRDefault="00B62DAC" w14:paraId="1C8B3468" w14:textId="77777777">
            <w:pPr>
              <w:snapToGrid w:val="0"/>
              <w:spacing w:before="60" w:after="60"/>
              <w:jc w:val="center"/>
              <w:rPr>
                <w:rFonts w:ascii="Arial" w:hAnsi="Arial" w:cs="Arial"/>
                <w:b/>
                <w:color w:val="FFFFFF"/>
                <w:sz w:val="22"/>
                <w:szCs w:val="22"/>
              </w:rPr>
            </w:pPr>
            <w:r w:rsidRPr="00C93FC2">
              <w:rPr>
                <w:rFonts w:ascii="Arial" w:hAnsi="Arial" w:cs="Arial"/>
                <w:b/>
                <w:color w:val="FFFFFF"/>
                <w:sz w:val="22"/>
                <w:szCs w:val="22"/>
              </w:rPr>
              <w:t>Edited by</w:t>
            </w:r>
          </w:p>
        </w:tc>
        <w:tc>
          <w:tcPr>
            <w:tcW w:w="2354" w:type="dxa"/>
            <w:shd w:val="clear" w:color="auto" w:fill="5B9BD5" w:themeFill="accent5"/>
            <w:tcMar/>
          </w:tcPr>
          <w:p w:rsidRPr="00C93FC2" w:rsidR="00B62DAC" w:rsidP="00B12EC8" w:rsidRDefault="00B62DAC" w14:paraId="23664503" w14:textId="77777777">
            <w:pPr>
              <w:snapToGrid w:val="0"/>
              <w:spacing w:before="60" w:after="60"/>
              <w:jc w:val="center"/>
              <w:rPr>
                <w:rFonts w:ascii="Arial" w:hAnsi="Arial" w:cs="Arial"/>
                <w:b/>
                <w:color w:val="FFFFFF"/>
                <w:sz w:val="22"/>
                <w:szCs w:val="22"/>
              </w:rPr>
            </w:pPr>
            <w:r w:rsidRPr="00C93FC2">
              <w:rPr>
                <w:rFonts w:ascii="Arial" w:hAnsi="Arial" w:cs="Arial"/>
                <w:b/>
                <w:color w:val="FFFFFF"/>
                <w:sz w:val="22"/>
                <w:szCs w:val="22"/>
              </w:rPr>
              <w:t>Date issued</w:t>
            </w:r>
          </w:p>
        </w:tc>
        <w:tc>
          <w:tcPr>
            <w:tcW w:w="2351" w:type="dxa"/>
            <w:shd w:val="clear" w:color="auto" w:fill="5B9BD5" w:themeFill="accent5"/>
            <w:tcMar/>
          </w:tcPr>
          <w:p w:rsidRPr="00C93FC2" w:rsidR="00B62DAC" w:rsidP="00B12EC8" w:rsidRDefault="00B62DAC" w14:paraId="257245A7" w14:textId="77777777">
            <w:pPr>
              <w:snapToGrid w:val="0"/>
              <w:spacing w:before="60" w:after="60"/>
              <w:jc w:val="center"/>
              <w:rPr>
                <w:rFonts w:ascii="Arial" w:hAnsi="Arial" w:cs="Arial"/>
                <w:b/>
                <w:color w:val="FFFFFF"/>
                <w:sz w:val="22"/>
                <w:szCs w:val="22"/>
              </w:rPr>
            </w:pPr>
            <w:r w:rsidRPr="00C93FC2">
              <w:rPr>
                <w:rFonts w:ascii="Arial" w:hAnsi="Arial" w:cs="Arial"/>
                <w:b/>
                <w:color w:val="FFFFFF"/>
                <w:sz w:val="22"/>
                <w:szCs w:val="22"/>
              </w:rPr>
              <w:t>Next review date</w:t>
            </w:r>
          </w:p>
        </w:tc>
      </w:tr>
      <w:tr w:rsidRPr="008C4C49" w:rsidR="00B62DAC" w:rsidTr="22F3D2C2" w14:paraId="6EB26271" w14:textId="77777777">
        <w:trPr>
          <w:trHeight w:val="402"/>
        </w:trPr>
        <w:tc>
          <w:tcPr>
            <w:tcW w:w="2367" w:type="dxa"/>
            <w:tcMar/>
          </w:tcPr>
          <w:p w:rsidRPr="00C93FC2" w:rsidR="00B62DAC" w:rsidP="00B12EC8" w:rsidRDefault="00B62DAC" w14:paraId="556CFE2A" w14:textId="77777777">
            <w:pPr>
              <w:spacing w:before="60" w:after="60"/>
              <w:jc w:val="center"/>
              <w:rPr>
                <w:rFonts w:ascii="Arial" w:hAnsi="Arial" w:cs="Arial"/>
                <w:b/>
                <w:sz w:val="22"/>
                <w:szCs w:val="22"/>
              </w:rPr>
            </w:pPr>
            <w:r w:rsidRPr="00C93FC2">
              <w:rPr>
                <w:rFonts w:ascii="Arial" w:hAnsi="Arial" w:cs="Arial"/>
                <w:b/>
                <w:sz w:val="22"/>
                <w:szCs w:val="22"/>
              </w:rPr>
              <w:t>1.0</w:t>
            </w:r>
          </w:p>
        </w:tc>
        <w:tc>
          <w:tcPr>
            <w:tcW w:w="2384" w:type="dxa"/>
            <w:tcMar/>
          </w:tcPr>
          <w:p w:rsidRPr="00C93FC2" w:rsidR="00B62DAC" w:rsidP="22F3D2C2" w:rsidRDefault="00B62DAC" w14:paraId="515F7F8D" w14:textId="5CCFCDF9">
            <w:pPr>
              <w:jc w:val="center"/>
              <w:rPr>
                <w:rFonts w:ascii="Arial" w:hAnsi="Arial" w:cs="Arial"/>
                <w:b w:val="1"/>
                <w:bCs w:val="1"/>
                <w:sz w:val="22"/>
                <w:szCs w:val="22"/>
              </w:rPr>
            </w:pPr>
            <w:r w:rsidRPr="22F3D2C2" w:rsidR="00B62DAC">
              <w:rPr>
                <w:rFonts w:ascii="Arial" w:hAnsi="Arial" w:cs="Arial"/>
                <w:b w:val="1"/>
                <w:bCs w:val="1"/>
                <w:sz w:val="22"/>
                <w:szCs w:val="22"/>
              </w:rPr>
              <w:t xml:space="preserve">Dr </w:t>
            </w:r>
            <w:r w:rsidRPr="22F3D2C2" w:rsidR="00B62DAC">
              <w:rPr>
                <w:rFonts w:ascii="Arial" w:hAnsi="Arial" w:cs="Arial"/>
                <w:b w:val="1"/>
                <w:bCs w:val="1"/>
                <w:sz w:val="22"/>
                <w:szCs w:val="22"/>
              </w:rPr>
              <w:t>S.</w:t>
            </w:r>
            <w:r w:rsidRPr="22F3D2C2" w:rsidR="1067BE36">
              <w:rPr>
                <w:rFonts w:ascii="Arial" w:hAnsi="Arial" w:cs="Arial"/>
                <w:b w:val="1"/>
                <w:bCs w:val="1"/>
                <w:sz w:val="22"/>
                <w:szCs w:val="22"/>
              </w:rPr>
              <w:t xml:space="preserve"> </w:t>
            </w:r>
            <w:r w:rsidRPr="22F3D2C2" w:rsidR="00B62DAC">
              <w:rPr>
                <w:rFonts w:ascii="Arial" w:hAnsi="Arial" w:cs="Arial"/>
                <w:b w:val="1"/>
                <w:bCs w:val="1"/>
                <w:sz w:val="22"/>
                <w:szCs w:val="22"/>
              </w:rPr>
              <w:t>Bansal</w:t>
            </w:r>
          </w:p>
        </w:tc>
        <w:tc>
          <w:tcPr>
            <w:tcW w:w="2354" w:type="dxa"/>
            <w:tcMar/>
          </w:tcPr>
          <w:p w:rsidRPr="00C93FC2" w:rsidR="00B62DAC" w:rsidP="00B12EC8" w:rsidRDefault="00B62DAC" w14:paraId="57AD2C72" w14:textId="3413CA89">
            <w:pPr>
              <w:jc w:val="center"/>
              <w:rPr>
                <w:rFonts w:ascii="Arial" w:hAnsi="Arial" w:cs="Arial"/>
                <w:b/>
                <w:sz w:val="22"/>
                <w:szCs w:val="22"/>
              </w:rPr>
            </w:pPr>
            <w:r>
              <w:rPr>
                <w:rFonts w:ascii="Arial" w:hAnsi="Arial" w:cs="Arial"/>
                <w:b/>
                <w:sz w:val="22"/>
                <w:szCs w:val="22"/>
              </w:rPr>
              <w:t>Nov</w:t>
            </w:r>
            <w:r w:rsidRPr="00C93FC2">
              <w:rPr>
                <w:rFonts w:ascii="Arial" w:hAnsi="Arial" w:cs="Arial"/>
                <w:b/>
                <w:sz w:val="22"/>
                <w:szCs w:val="22"/>
              </w:rPr>
              <w:t xml:space="preserve"> 2025</w:t>
            </w:r>
          </w:p>
        </w:tc>
        <w:tc>
          <w:tcPr>
            <w:tcW w:w="2351" w:type="dxa"/>
            <w:tcMar/>
          </w:tcPr>
          <w:p w:rsidRPr="00C93FC2" w:rsidR="00B62DAC" w:rsidP="00B12EC8" w:rsidRDefault="00B62DAC" w14:paraId="298F04A8" w14:textId="35C2834A">
            <w:pPr>
              <w:jc w:val="center"/>
              <w:rPr>
                <w:rFonts w:ascii="Arial" w:hAnsi="Arial" w:cs="Arial"/>
                <w:b/>
                <w:sz w:val="22"/>
                <w:szCs w:val="22"/>
              </w:rPr>
            </w:pPr>
            <w:r>
              <w:rPr>
                <w:rFonts w:ascii="Arial" w:hAnsi="Arial" w:cs="Arial"/>
                <w:b/>
                <w:sz w:val="22"/>
                <w:szCs w:val="22"/>
              </w:rPr>
              <w:t>Nov</w:t>
            </w:r>
            <w:r w:rsidRPr="00C93FC2">
              <w:rPr>
                <w:rFonts w:ascii="Arial" w:hAnsi="Arial" w:cs="Arial"/>
                <w:b/>
                <w:sz w:val="22"/>
                <w:szCs w:val="22"/>
              </w:rPr>
              <w:t xml:space="preserve"> 26</w:t>
            </w:r>
          </w:p>
        </w:tc>
      </w:tr>
    </w:tbl>
    <w:p w:rsidRPr="008C4C49" w:rsidR="00B62DAC" w:rsidP="00B62DAC" w:rsidRDefault="00B62DAC" w14:paraId="4C7778D8" w14:textId="77777777">
      <w:pPr>
        <w:jc w:val="center"/>
        <w:rPr>
          <w:rFonts w:ascii="Arial" w:hAnsi="Arial" w:cs="Arial"/>
          <w:b/>
          <w:sz w:val="22"/>
          <w:szCs w:val="22"/>
        </w:rPr>
      </w:pPr>
    </w:p>
    <w:tbl>
      <w:tblPr>
        <w:tblW w:w="9307" w:type="dxa"/>
        <w:tblInd w:w="-5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45"/>
        <w:gridCol w:w="4662"/>
      </w:tblGrid>
      <w:tr w:rsidRPr="008C4C49" w:rsidR="00B62DAC" w:rsidTr="00B12EC8" w14:paraId="12081578" w14:textId="77777777">
        <w:trPr>
          <w:trHeight w:val="397"/>
        </w:trPr>
        <w:tc>
          <w:tcPr>
            <w:tcW w:w="4645" w:type="dxa"/>
            <w:shd w:val="clear" w:color="auto" w:fill="5B9BD5"/>
          </w:tcPr>
          <w:p w:rsidRPr="00C93FC2" w:rsidR="00B62DAC" w:rsidP="00B12EC8" w:rsidRDefault="00B62DAC" w14:paraId="1E63D09C" w14:textId="77777777">
            <w:pPr>
              <w:snapToGrid w:val="0"/>
              <w:spacing w:before="60" w:after="60"/>
              <w:jc w:val="center"/>
              <w:rPr>
                <w:rFonts w:ascii="Arial" w:hAnsi="Arial" w:cs="Arial"/>
                <w:b/>
                <w:color w:val="FFFFFF"/>
                <w:sz w:val="22"/>
                <w:szCs w:val="22"/>
              </w:rPr>
            </w:pPr>
            <w:r w:rsidRPr="00C93FC2">
              <w:rPr>
                <w:rFonts w:ascii="Arial" w:hAnsi="Arial" w:cs="Arial"/>
                <w:b/>
                <w:color w:val="FFFFFF"/>
                <w:sz w:val="22"/>
                <w:szCs w:val="22"/>
              </w:rPr>
              <w:t>Position</w:t>
            </w:r>
          </w:p>
        </w:tc>
        <w:tc>
          <w:tcPr>
            <w:tcW w:w="4662" w:type="dxa"/>
            <w:shd w:val="clear" w:color="auto" w:fill="5B9BD5"/>
          </w:tcPr>
          <w:p w:rsidRPr="00C93FC2" w:rsidR="00B62DAC" w:rsidP="00B12EC8" w:rsidRDefault="00B62DAC" w14:paraId="7646B7DA" w14:textId="77777777">
            <w:pPr>
              <w:snapToGrid w:val="0"/>
              <w:spacing w:before="60" w:after="60"/>
              <w:rPr>
                <w:rFonts w:ascii="Arial" w:hAnsi="Arial" w:cs="Arial"/>
                <w:b/>
                <w:color w:val="FFFFFF"/>
                <w:sz w:val="22"/>
                <w:szCs w:val="22"/>
              </w:rPr>
            </w:pPr>
            <w:r w:rsidRPr="00C93FC2">
              <w:rPr>
                <w:rFonts w:ascii="Arial" w:hAnsi="Arial" w:cs="Arial"/>
                <w:b/>
                <w:color w:val="FFFFFF"/>
                <w:sz w:val="22"/>
                <w:szCs w:val="22"/>
              </w:rPr>
              <w:t>Named individual</w:t>
            </w:r>
          </w:p>
        </w:tc>
      </w:tr>
      <w:tr w:rsidRPr="008C4C49" w:rsidR="00B62DAC" w:rsidTr="00B12EC8" w14:paraId="014F47A9" w14:textId="77777777">
        <w:trPr>
          <w:trHeight w:val="381"/>
        </w:trPr>
        <w:tc>
          <w:tcPr>
            <w:tcW w:w="4645" w:type="dxa"/>
          </w:tcPr>
          <w:p w:rsidRPr="00C93FC2" w:rsidR="00B62DAC" w:rsidP="00B12EC8" w:rsidRDefault="00B62DAC" w14:paraId="5B2C4607" w14:textId="77777777">
            <w:pPr>
              <w:snapToGrid w:val="0"/>
              <w:spacing w:before="60" w:after="60"/>
              <w:rPr>
                <w:rFonts w:ascii="Arial" w:hAnsi="Arial" w:cs="Arial"/>
                <w:sz w:val="22"/>
                <w:szCs w:val="22"/>
              </w:rPr>
            </w:pPr>
            <w:r w:rsidRPr="00C93FC2">
              <w:rPr>
                <w:rFonts w:ascii="Arial" w:hAnsi="Arial" w:cs="Arial"/>
                <w:sz w:val="22"/>
                <w:szCs w:val="22"/>
              </w:rPr>
              <w:t>Director</w:t>
            </w:r>
          </w:p>
        </w:tc>
        <w:tc>
          <w:tcPr>
            <w:tcW w:w="4662" w:type="dxa"/>
          </w:tcPr>
          <w:p w:rsidRPr="00C93FC2" w:rsidR="00B62DAC" w:rsidP="00B12EC8" w:rsidRDefault="00B62DAC" w14:paraId="4C87658A" w14:textId="77777777">
            <w:pPr>
              <w:snapToGrid w:val="0"/>
              <w:spacing w:before="60" w:after="60"/>
              <w:rPr>
                <w:rFonts w:ascii="Arial" w:hAnsi="Arial" w:cs="Arial"/>
                <w:sz w:val="22"/>
                <w:szCs w:val="22"/>
              </w:rPr>
            </w:pPr>
            <w:r w:rsidRPr="00C93FC2">
              <w:rPr>
                <w:rFonts w:ascii="Arial" w:hAnsi="Arial" w:cs="Arial"/>
                <w:sz w:val="22"/>
                <w:szCs w:val="22"/>
              </w:rPr>
              <w:t>Dr S. Bansal</w:t>
            </w:r>
          </w:p>
        </w:tc>
      </w:tr>
      <w:tr w:rsidRPr="008C4C49" w:rsidR="00B62DAC" w:rsidTr="00B12EC8" w14:paraId="68E453AB" w14:textId="77777777">
        <w:trPr>
          <w:trHeight w:val="397"/>
        </w:trPr>
        <w:tc>
          <w:tcPr>
            <w:tcW w:w="4645" w:type="dxa"/>
          </w:tcPr>
          <w:p w:rsidRPr="00C93FC2" w:rsidR="00B62DAC" w:rsidP="00B12EC8" w:rsidRDefault="00B62DAC" w14:paraId="597CE0C8" w14:textId="77777777">
            <w:pPr>
              <w:snapToGrid w:val="0"/>
              <w:spacing w:before="60" w:after="60"/>
              <w:rPr>
                <w:rFonts w:ascii="Arial" w:hAnsi="Arial" w:cs="Arial"/>
                <w:sz w:val="22"/>
                <w:szCs w:val="22"/>
              </w:rPr>
            </w:pPr>
          </w:p>
        </w:tc>
        <w:tc>
          <w:tcPr>
            <w:tcW w:w="4662" w:type="dxa"/>
          </w:tcPr>
          <w:p w:rsidRPr="00C93FC2" w:rsidR="00B62DAC" w:rsidP="00B12EC8" w:rsidRDefault="00B62DAC" w14:paraId="26C82FF3" w14:textId="77777777">
            <w:pPr>
              <w:snapToGrid w:val="0"/>
              <w:spacing w:before="60" w:after="60"/>
              <w:rPr>
                <w:rFonts w:ascii="Arial" w:hAnsi="Arial" w:cs="Arial"/>
                <w:sz w:val="22"/>
                <w:szCs w:val="22"/>
              </w:rPr>
            </w:pPr>
          </w:p>
        </w:tc>
      </w:tr>
      <w:tr w:rsidRPr="008C4C49" w:rsidR="00B62DAC" w:rsidTr="00B12EC8" w14:paraId="64B5F5DB" w14:textId="77777777">
        <w:trPr>
          <w:trHeight w:val="381"/>
        </w:trPr>
        <w:tc>
          <w:tcPr>
            <w:tcW w:w="4645" w:type="dxa"/>
          </w:tcPr>
          <w:p w:rsidRPr="00C93FC2" w:rsidR="00B62DAC" w:rsidP="00B12EC8" w:rsidRDefault="00B62DAC" w14:paraId="1A6AB186" w14:textId="77777777">
            <w:pPr>
              <w:snapToGrid w:val="0"/>
              <w:spacing w:before="60" w:after="60"/>
              <w:rPr>
                <w:rFonts w:ascii="Arial" w:hAnsi="Arial" w:cs="Arial"/>
                <w:sz w:val="22"/>
                <w:szCs w:val="22"/>
              </w:rPr>
            </w:pPr>
          </w:p>
        </w:tc>
        <w:tc>
          <w:tcPr>
            <w:tcW w:w="4662" w:type="dxa"/>
          </w:tcPr>
          <w:p w:rsidRPr="00C93FC2" w:rsidR="00B62DAC" w:rsidP="00B12EC8" w:rsidRDefault="00B62DAC" w14:paraId="0A291276" w14:textId="77777777">
            <w:pPr>
              <w:snapToGrid w:val="0"/>
              <w:spacing w:before="60" w:after="60"/>
              <w:rPr>
                <w:rFonts w:ascii="Arial" w:hAnsi="Arial" w:cs="Arial"/>
                <w:sz w:val="22"/>
                <w:szCs w:val="22"/>
              </w:rPr>
            </w:pPr>
          </w:p>
        </w:tc>
      </w:tr>
    </w:tbl>
    <w:p w:rsidR="00B62DAC" w:rsidRDefault="00B62DAC" w14:paraId="273800AC" w14:textId="77777777">
      <w:pPr>
        <w:rPr>
          <w:rFonts w:ascii="Arial" w:hAnsi="Arial" w:eastAsia="Arial" w:cs="Arial"/>
          <w:sz w:val="28"/>
          <w:szCs w:val="28"/>
        </w:rPr>
      </w:pPr>
    </w:p>
    <w:p w:rsidR="00B62DAC" w:rsidRDefault="00B62DAC" w14:paraId="09C8C579" w14:textId="77777777">
      <w:pPr>
        <w:rPr>
          <w:rFonts w:ascii="Arial" w:hAnsi="Arial" w:eastAsia="Arial" w:cs="Arial"/>
          <w:sz w:val="28"/>
          <w:szCs w:val="28"/>
        </w:rPr>
      </w:pPr>
    </w:p>
    <w:p w:rsidR="00B62DAC" w:rsidRDefault="00B62DAC" w14:paraId="6EFF3696" w14:textId="77777777">
      <w:pPr>
        <w:rPr>
          <w:rFonts w:ascii="Arial" w:hAnsi="Arial" w:eastAsia="Arial" w:cs="Arial"/>
          <w:sz w:val="28"/>
          <w:szCs w:val="28"/>
        </w:rPr>
      </w:pPr>
    </w:p>
    <w:p w:rsidR="00B62DAC" w:rsidRDefault="00B62DAC" w14:paraId="152444E6" w14:textId="77777777">
      <w:pPr>
        <w:rPr>
          <w:rFonts w:ascii="Arial" w:hAnsi="Arial" w:eastAsia="Arial" w:cs="Arial"/>
          <w:sz w:val="28"/>
          <w:szCs w:val="28"/>
        </w:rPr>
      </w:pPr>
    </w:p>
    <w:p w:rsidR="00B62DAC" w:rsidRDefault="00B62DAC" w14:paraId="18681A43" w14:textId="77777777">
      <w:pPr>
        <w:rPr>
          <w:rFonts w:ascii="Arial" w:hAnsi="Arial" w:eastAsia="Arial" w:cs="Arial"/>
          <w:sz w:val="28"/>
          <w:szCs w:val="28"/>
        </w:rPr>
      </w:pPr>
    </w:p>
    <w:p w:rsidR="00B62DAC" w:rsidRDefault="00B62DAC" w14:paraId="3CFB1BA4" w14:textId="77777777">
      <w:pPr>
        <w:rPr>
          <w:rFonts w:ascii="Arial" w:hAnsi="Arial" w:eastAsia="Arial" w:cs="Arial"/>
          <w:sz w:val="28"/>
          <w:szCs w:val="28"/>
        </w:rPr>
      </w:pPr>
    </w:p>
    <w:p w:rsidR="00B62DAC" w:rsidRDefault="00B62DAC" w14:paraId="70031AA4" w14:textId="77777777">
      <w:pPr>
        <w:rPr>
          <w:rFonts w:ascii="Arial" w:hAnsi="Arial" w:eastAsia="Arial" w:cs="Arial"/>
          <w:sz w:val="28"/>
          <w:szCs w:val="28"/>
        </w:rPr>
      </w:pPr>
    </w:p>
    <w:p w:rsidR="00B62DAC" w:rsidRDefault="00B62DAC" w14:paraId="2EDFD46C" w14:textId="77777777">
      <w:pPr>
        <w:rPr>
          <w:rFonts w:ascii="Arial" w:hAnsi="Arial" w:eastAsia="Arial" w:cs="Arial"/>
          <w:sz w:val="28"/>
          <w:szCs w:val="28"/>
        </w:rPr>
      </w:pPr>
    </w:p>
    <w:p w:rsidR="00B62DAC" w:rsidRDefault="00B62DAC" w14:paraId="7992ED58" w14:textId="77777777">
      <w:pPr>
        <w:rPr>
          <w:rFonts w:ascii="Arial" w:hAnsi="Arial" w:eastAsia="Arial" w:cs="Arial"/>
          <w:sz w:val="28"/>
          <w:szCs w:val="28"/>
        </w:rPr>
      </w:pPr>
    </w:p>
    <w:p w:rsidR="00B62DAC" w:rsidRDefault="00B62DAC" w14:paraId="153D23A1" w14:textId="77777777">
      <w:pPr>
        <w:rPr>
          <w:rFonts w:ascii="Arial" w:hAnsi="Arial" w:eastAsia="Arial" w:cs="Arial"/>
          <w:sz w:val="28"/>
          <w:szCs w:val="28"/>
        </w:rPr>
      </w:pPr>
    </w:p>
    <w:p w:rsidR="00B62DAC" w:rsidRDefault="00B62DAC" w14:paraId="5F736C98" w14:textId="77777777">
      <w:pPr>
        <w:rPr>
          <w:rFonts w:ascii="Arial" w:hAnsi="Arial" w:eastAsia="Arial" w:cs="Arial"/>
          <w:sz w:val="28"/>
          <w:szCs w:val="28"/>
        </w:rPr>
      </w:pPr>
    </w:p>
    <w:p w:rsidR="00B62DAC" w:rsidRDefault="00B62DAC" w14:paraId="7FBD9D89" w14:textId="77777777">
      <w:pPr>
        <w:rPr>
          <w:rFonts w:ascii="Arial" w:hAnsi="Arial" w:eastAsia="Arial" w:cs="Arial"/>
          <w:sz w:val="28"/>
          <w:szCs w:val="28"/>
        </w:rPr>
      </w:pPr>
    </w:p>
    <w:p w:rsidR="00B62DAC" w:rsidRDefault="00B62DAC" w14:paraId="5DA081DA" w14:textId="77777777">
      <w:pPr>
        <w:rPr>
          <w:rFonts w:ascii="Arial" w:hAnsi="Arial" w:eastAsia="Arial" w:cs="Arial"/>
          <w:sz w:val="28"/>
          <w:szCs w:val="28"/>
        </w:rPr>
      </w:pPr>
    </w:p>
    <w:p w:rsidR="00B62DAC" w:rsidRDefault="00B62DAC" w14:paraId="01AB3600" w14:textId="77777777">
      <w:pPr>
        <w:rPr>
          <w:rFonts w:ascii="Arial" w:hAnsi="Arial" w:eastAsia="Arial" w:cs="Arial"/>
          <w:sz w:val="28"/>
          <w:szCs w:val="28"/>
        </w:rPr>
      </w:pPr>
    </w:p>
    <w:p w:rsidR="00B62DAC" w:rsidRDefault="00B62DAC" w14:paraId="5193C741" w14:textId="77777777">
      <w:pPr>
        <w:rPr>
          <w:rFonts w:ascii="Arial" w:hAnsi="Arial" w:eastAsia="Arial" w:cs="Arial"/>
          <w:sz w:val="28"/>
          <w:szCs w:val="28"/>
        </w:rPr>
      </w:pPr>
    </w:p>
    <w:p w:rsidR="00B62DAC" w:rsidRDefault="00B62DAC" w14:paraId="6B8CFADF" w14:textId="77777777">
      <w:pPr>
        <w:rPr>
          <w:rFonts w:ascii="Arial" w:hAnsi="Arial" w:eastAsia="Arial" w:cs="Arial"/>
          <w:sz w:val="28"/>
          <w:szCs w:val="28"/>
        </w:rPr>
      </w:pPr>
    </w:p>
    <w:p w:rsidR="00B62DAC" w:rsidRDefault="00B62DAC" w14:paraId="6A27A362" w14:textId="77777777">
      <w:pPr>
        <w:rPr>
          <w:rFonts w:ascii="Arial" w:hAnsi="Arial" w:eastAsia="Arial" w:cs="Arial"/>
          <w:sz w:val="28"/>
          <w:szCs w:val="28"/>
        </w:rPr>
      </w:pPr>
    </w:p>
    <w:p w:rsidR="00B62DAC" w:rsidRDefault="00B62DAC" w14:paraId="491D64D8" w14:textId="77777777">
      <w:pPr>
        <w:rPr>
          <w:rFonts w:ascii="Arial" w:hAnsi="Arial" w:eastAsia="Arial" w:cs="Arial"/>
          <w:sz w:val="28"/>
          <w:szCs w:val="28"/>
        </w:rPr>
      </w:pPr>
    </w:p>
    <w:p w:rsidR="00B62DAC" w:rsidRDefault="00B62DAC" w14:paraId="693053B0" w14:textId="77777777">
      <w:pPr>
        <w:rPr>
          <w:rFonts w:ascii="Arial" w:hAnsi="Arial" w:eastAsia="Arial" w:cs="Arial"/>
          <w:sz w:val="28"/>
          <w:szCs w:val="28"/>
        </w:rPr>
      </w:pPr>
    </w:p>
    <w:p w:rsidR="00B62DAC" w:rsidRDefault="00B62DAC" w14:paraId="7CD91B4C" w14:textId="77777777">
      <w:pPr>
        <w:rPr>
          <w:rFonts w:ascii="Arial" w:hAnsi="Arial" w:eastAsia="Arial" w:cs="Arial"/>
          <w:sz w:val="28"/>
          <w:szCs w:val="28"/>
        </w:rPr>
      </w:pPr>
    </w:p>
    <w:p w:rsidR="00B62DAC" w:rsidRDefault="00B62DAC" w14:paraId="04EE7506" w14:textId="77777777">
      <w:pPr>
        <w:rPr>
          <w:rFonts w:ascii="Arial" w:hAnsi="Arial" w:eastAsia="Arial" w:cs="Arial"/>
          <w:sz w:val="28"/>
          <w:szCs w:val="28"/>
        </w:rPr>
      </w:pPr>
    </w:p>
    <w:p w:rsidR="00B62DAC" w:rsidRDefault="00B62DAC" w14:paraId="27DAEE10" w14:textId="77777777">
      <w:pPr>
        <w:rPr>
          <w:rFonts w:ascii="Arial" w:hAnsi="Arial" w:eastAsia="Arial" w:cs="Arial"/>
          <w:sz w:val="28"/>
          <w:szCs w:val="28"/>
        </w:rPr>
      </w:pPr>
    </w:p>
    <w:p w:rsidR="00B62DAC" w:rsidRDefault="00B62DAC" w14:paraId="2E09E2DB" w14:textId="77777777">
      <w:pPr>
        <w:rPr>
          <w:rFonts w:ascii="Arial" w:hAnsi="Arial" w:eastAsia="Arial" w:cs="Arial"/>
          <w:sz w:val="28"/>
          <w:szCs w:val="28"/>
        </w:rPr>
      </w:pPr>
    </w:p>
    <w:p w:rsidR="00B62DAC" w:rsidRDefault="00B62DAC" w14:paraId="4EA6AEC6" w14:textId="77777777">
      <w:pPr>
        <w:rPr>
          <w:rFonts w:ascii="Arial" w:hAnsi="Arial" w:eastAsia="Arial" w:cs="Arial"/>
          <w:sz w:val="28"/>
          <w:szCs w:val="28"/>
        </w:rPr>
      </w:pPr>
    </w:p>
    <w:p w:rsidR="00B62DAC" w:rsidRDefault="00B62DAC" w14:paraId="6B41DFA4" w14:textId="77777777">
      <w:pPr>
        <w:rPr>
          <w:rFonts w:ascii="Arial" w:hAnsi="Arial" w:eastAsia="Arial" w:cs="Arial"/>
          <w:sz w:val="28"/>
          <w:szCs w:val="28"/>
        </w:rPr>
      </w:pPr>
    </w:p>
    <w:p w:rsidR="00B62DAC" w:rsidRDefault="00B62DAC" w14:paraId="422FA8BC" w14:textId="77777777">
      <w:pPr>
        <w:rPr>
          <w:rFonts w:ascii="Arial" w:hAnsi="Arial" w:eastAsia="Arial" w:cs="Arial"/>
          <w:sz w:val="28"/>
          <w:szCs w:val="28"/>
        </w:rPr>
      </w:pPr>
    </w:p>
    <w:p w:rsidR="00B62DAC" w:rsidRDefault="00B62DAC" w14:paraId="0E7584B5" w14:textId="77777777">
      <w:pPr>
        <w:rPr>
          <w:rFonts w:ascii="Arial" w:hAnsi="Arial" w:eastAsia="Arial" w:cs="Arial"/>
          <w:sz w:val="28"/>
          <w:szCs w:val="28"/>
        </w:rPr>
      </w:pPr>
    </w:p>
    <w:p w:rsidR="00B62DAC" w:rsidRDefault="00B62DAC" w14:paraId="7DFEECEB" w14:textId="77777777">
      <w:pPr>
        <w:rPr>
          <w:rFonts w:ascii="Arial" w:hAnsi="Arial" w:eastAsia="Arial" w:cs="Arial"/>
          <w:sz w:val="28"/>
          <w:szCs w:val="28"/>
        </w:rPr>
      </w:pPr>
    </w:p>
    <w:p w:rsidR="0076713E" w:rsidRDefault="00BD1949" w14:paraId="00000005" w14:textId="4D70DDEF">
      <w:pPr>
        <w:rPr>
          <w:rFonts w:ascii="Arial" w:hAnsi="Arial" w:eastAsia="Arial" w:cs="Arial"/>
          <w:b/>
          <w:sz w:val="28"/>
          <w:szCs w:val="28"/>
        </w:rPr>
      </w:pPr>
      <w:r>
        <w:rPr>
          <w:rFonts w:ascii="Arial" w:hAnsi="Arial" w:eastAsia="Arial" w:cs="Arial"/>
          <w:b/>
          <w:sz w:val="28"/>
          <w:szCs w:val="28"/>
        </w:rPr>
        <w:t>Table of contents</w:t>
      </w:r>
    </w:p>
    <w:sdt>
      <w:sdtPr>
        <w:rPr>
          <w:rFonts w:ascii="Times New Roman" w:hAnsi="Times New Roman" w:cs="Times New Roman"/>
          <w:b w:val="0"/>
          <w:bCs w:val="0"/>
          <w:sz w:val="20"/>
          <w:szCs w:val="20"/>
        </w:rPr>
        <w:id w:val="1660115426"/>
        <w:docPartObj>
          <w:docPartGallery w:val="Table of Contents"/>
          <w:docPartUnique/>
        </w:docPartObj>
      </w:sdtPr>
      <w:sdtEndPr>
        <w:rPr>
          <w:rFonts w:ascii="Times New Roman" w:hAnsi="Times New Roman" w:cs="Times New Roman"/>
          <w:b w:val="0"/>
          <w:bCs w:val="0"/>
          <w:sz w:val="24"/>
          <w:szCs w:val="24"/>
        </w:rPr>
      </w:sdtEndPr>
      <w:sdtContent>
        <w:p w:rsidR="00C119A6" w:rsidRDefault="00BD1949" w14:paraId="40DA58AD" w14:textId="1FE85BD4">
          <w:pPr>
            <w:pStyle w:val="TOC1"/>
            <w:rPr>
              <w:rFonts w:asciiTheme="minorHAnsi" w:hAnsiTheme="minorHAnsi" w:eastAsiaTheme="minorEastAsia" w:cstheme="minorBidi"/>
              <w:b w:val="0"/>
              <w:bCs w:val="0"/>
              <w:noProof/>
            </w:rPr>
          </w:pPr>
          <w:r>
            <w:fldChar w:fldCharType="begin"/>
          </w:r>
          <w:r>
            <w:instrText xml:space="preserve"> TOC \h \u \z </w:instrText>
          </w:r>
          <w:r>
            <w:fldChar w:fldCharType="separate"/>
          </w:r>
          <w:hyperlink w:history="1" w:anchor="_Toc108796237">
            <w:r w:rsidRPr="00A6745B" w:rsidR="00C119A6">
              <w:rPr>
                <w:rStyle w:val="Hyperlink"/>
                <w:rFonts w:eastAsiaTheme="majorEastAsia"/>
                <w:noProof/>
              </w:rPr>
              <w:t>1</w:t>
            </w:r>
            <w:r w:rsidR="00C119A6">
              <w:rPr>
                <w:rFonts w:asciiTheme="minorHAnsi" w:hAnsiTheme="minorHAnsi" w:eastAsiaTheme="minorEastAsia" w:cstheme="minorBidi"/>
                <w:b w:val="0"/>
                <w:bCs w:val="0"/>
                <w:noProof/>
              </w:rPr>
              <w:tab/>
            </w:r>
            <w:r w:rsidRPr="00A6745B" w:rsidR="00C119A6">
              <w:rPr>
                <w:rStyle w:val="Hyperlink"/>
                <w:rFonts w:eastAsiaTheme="majorEastAsia"/>
                <w:noProof/>
              </w:rPr>
              <w:t>Introduction</w:t>
            </w:r>
            <w:r w:rsidR="00C119A6">
              <w:rPr>
                <w:noProof/>
                <w:webHidden/>
              </w:rPr>
              <w:tab/>
            </w:r>
            <w:r w:rsidR="00C119A6">
              <w:rPr>
                <w:noProof/>
                <w:webHidden/>
              </w:rPr>
              <w:fldChar w:fldCharType="begin"/>
            </w:r>
            <w:r w:rsidR="00C119A6">
              <w:rPr>
                <w:noProof/>
                <w:webHidden/>
              </w:rPr>
              <w:instrText xml:space="preserve"> PAGEREF _Toc108796237 \h </w:instrText>
            </w:r>
            <w:r w:rsidR="00C119A6">
              <w:rPr>
                <w:noProof/>
                <w:webHidden/>
              </w:rPr>
            </w:r>
            <w:r w:rsidR="00C119A6">
              <w:rPr>
                <w:noProof/>
                <w:webHidden/>
              </w:rPr>
              <w:fldChar w:fldCharType="separate"/>
            </w:r>
            <w:r w:rsidR="00C119A6">
              <w:rPr>
                <w:noProof/>
                <w:webHidden/>
              </w:rPr>
              <w:t>4</w:t>
            </w:r>
            <w:r w:rsidR="00C119A6">
              <w:rPr>
                <w:noProof/>
                <w:webHidden/>
              </w:rPr>
              <w:fldChar w:fldCharType="end"/>
            </w:r>
          </w:hyperlink>
        </w:p>
        <w:p w:rsidR="00C119A6" w:rsidP="00877678" w:rsidRDefault="00C119A6" w14:paraId="1388CC07" w14:textId="13FC8C3F">
          <w:pPr>
            <w:pStyle w:val="TOC2"/>
            <w:tabs>
              <w:tab w:val="clear" w:pos="8296"/>
              <w:tab w:val="right" w:pos="9026"/>
            </w:tabs>
            <w:rPr>
              <w:rFonts w:asciiTheme="minorHAnsi" w:hAnsiTheme="minorHAnsi" w:eastAsiaTheme="minorEastAsia" w:cstheme="minorBidi"/>
              <w:b w:val="0"/>
              <w:bCs w:val="0"/>
              <w:sz w:val="24"/>
              <w:szCs w:val="24"/>
            </w:rPr>
          </w:pPr>
          <w:hyperlink w:history="1" w:anchor="_Toc108796238">
            <w:r w:rsidRPr="00A6745B">
              <w:rPr>
                <w:rStyle w:val="Hyperlink"/>
                <w:rFonts w:eastAsia="Arial"/>
              </w:rPr>
              <w:t>1.1</w:t>
            </w:r>
            <w:r>
              <w:rPr>
                <w:rFonts w:asciiTheme="minorHAnsi" w:hAnsiTheme="minorHAnsi" w:eastAsiaTheme="minorEastAsia" w:cstheme="minorBidi"/>
                <w:b w:val="0"/>
                <w:bCs w:val="0"/>
                <w:sz w:val="24"/>
                <w:szCs w:val="24"/>
              </w:rPr>
              <w:tab/>
            </w:r>
            <w:r w:rsidRPr="00A6745B">
              <w:rPr>
                <w:rStyle w:val="Hyperlink"/>
                <w:rFonts w:eastAsia="Arial"/>
              </w:rPr>
              <w:t>Handbook statement</w:t>
            </w:r>
            <w:r>
              <w:rPr>
                <w:webHidden/>
              </w:rPr>
              <w:tab/>
            </w:r>
            <w:r>
              <w:rPr>
                <w:webHidden/>
              </w:rPr>
              <w:fldChar w:fldCharType="begin"/>
            </w:r>
            <w:r>
              <w:rPr>
                <w:webHidden/>
              </w:rPr>
              <w:instrText xml:space="preserve"> PAGEREF _Toc108796238 \h </w:instrText>
            </w:r>
            <w:r>
              <w:rPr>
                <w:webHidden/>
              </w:rPr>
            </w:r>
            <w:r>
              <w:rPr>
                <w:webHidden/>
              </w:rPr>
              <w:fldChar w:fldCharType="separate"/>
            </w:r>
            <w:r>
              <w:rPr>
                <w:webHidden/>
              </w:rPr>
              <w:t>4</w:t>
            </w:r>
            <w:r>
              <w:rPr>
                <w:webHidden/>
              </w:rPr>
              <w:fldChar w:fldCharType="end"/>
            </w:r>
          </w:hyperlink>
        </w:p>
        <w:p w:rsidR="00C119A6" w:rsidP="00877678" w:rsidRDefault="00C119A6" w14:paraId="0207E098" w14:textId="559970A5">
          <w:pPr>
            <w:pStyle w:val="TOC2"/>
            <w:tabs>
              <w:tab w:val="clear" w:pos="8296"/>
              <w:tab w:val="right" w:pos="9026"/>
            </w:tabs>
            <w:rPr>
              <w:rFonts w:asciiTheme="minorHAnsi" w:hAnsiTheme="minorHAnsi" w:eastAsiaTheme="minorEastAsia" w:cstheme="minorBidi"/>
              <w:b w:val="0"/>
              <w:bCs w:val="0"/>
              <w:sz w:val="24"/>
              <w:szCs w:val="24"/>
            </w:rPr>
          </w:pPr>
          <w:hyperlink w:history="1" w:anchor="_Toc108796239">
            <w:r w:rsidRPr="00A6745B">
              <w:rPr>
                <w:rStyle w:val="Hyperlink"/>
                <w:rFonts w:eastAsia="Arial"/>
              </w:rPr>
              <w:t>1.2</w:t>
            </w:r>
            <w:r>
              <w:rPr>
                <w:rFonts w:asciiTheme="minorHAnsi" w:hAnsiTheme="minorHAnsi" w:eastAsiaTheme="minorEastAsia" w:cstheme="minorBidi"/>
                <w:b w:val="0"/>
                <w:bCs w:val="0"/>
                <w:sz w:val="24"/>
                <w:szCs w:val="24"/>
              </w:rPr>
              <w:tab/>
            </w:r>
            <w:r w:rsidRPr="00A6745B">
              <w:rPr>
                <w:rStyle w:val="Hyperlink"/>
                <w:rFonts w:eastAsia="Arial"/>
              </w:rPr>
              <w:t>Status</w:t>
            </w:r>
            <w:r>
              <w:rPr>
                <w:webHidden/>
              </w:rPr>
              <w:tab/>
            </w:r>
            <w:r>
              <w:rPr>
                <w:webHidden/>
              </w:rPr>
              <w:fldChar w:fldCharType="begin"/>
            </w:r>
            <w:r>
              <w:rPr>
                <w:webHidden/>
              </w:rPr>
              <w:instrText xml:space="preserve"> PAGEREF _Toc108796239 \h </w:instrText>
            </w:r>
            <w:r>
              <w:rPr>
                <w:webHidden/>
              </w:rPr>
            </w:r>
            <w:r>
              <w:rPr>
                <w:webHidden/>
              </w:rPr>
              <w:fldChar w:fldCharType="separate"/>
            </w:r>
            <w:r>
              <w:rPr>
                <w:webHidden/>
              </w:rPr>
              <w:t>4</w:t>
            </w:r>
            <w:r>
              <w:rPr>
                <w:webHidden/>
              </w:rPr>
              <w:fldChar w:fldCharType="end"/>
            </w:r>
          </w:hyperlink>
        </w:p>
        <w:p w:rsidR="00C119A6" w:rsidP="00877678" w:rsidRDefault="00C119A6" w14:paraId="033FD59A" w14:textId="18EE9FC7">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0">
            <w:r w:rsidRPr="00A6745B">
              <w:rPr>
                <w:rStyle w:val="Hyperlink"/>
                <w:rFonts w:eastAsia="Arial"/>
              </w:rPr>
              <w:t>1.3</w:t>
            </w:r>
            <w:r>
              <w:rPr>
                <w:rFonts w:asciiTheme="minorHAnsi" w:hAnsiTheme="minorHAnsi" w:eastAsiaTheme="minorEastAsia" w:cstheme="minorBidi"/>
                <w:b w:val="0"/>
                <w:bCs w:val="0"/>
                <w:sz w:val="24"/>
                <w:szCs w:val="24"/>
              </w:rPr>
              <w:tab/>
            </w:r>
            <w:r w:rsidRPr="00A6745B">
              <w:rPr>
                <w:rStyle w:val="Hyperlink"/>
                <w:rFonts w:eastAsia="Arial"/>
              </w:rPr>
              <w:t>Training and support</w:t>
            </w:r>
            <w:r>
              <w:rPr>
                <w:webHidden/>
              </w:rPr>
              <w:tab/>
            </w:r>
            <w:r>
              <w:rPr>
                <w:webHidden/>
              </w:rPr>
              <w:fldChar w:fldCharType="begin"/>
            </w:r>
            <w:r>
              <w:rPr>
                <w:webHidden/>
              </w:rPr>
              <w:instrText xml:space="preserve"> PAGEREF _Toc108796240 \h </w:instrText>
            </w:r>
            <w:r>
              <w:rPr>
                <w:webHidden/>
              </w:rPr>
            </w:r>
            <w:r>
              <w:rPr>
                <w:webHidden/>
              </w:rPr>
              <w:fldChar w:fldCharType="separate"/>
            </w:r>
            <w:r>
              <w:rPr>
                <w:webHidden/>
              </w:rPr>
              <w:t>4</w:t>
            </w:r>
            <w:r>
              <w:rPr>
                <w:webHidden/>
              </w:rPr>
              <w:fldChar w:fldCharType="end"/>
            </w:r>
          </w:hyperlink>
        </w:p>
        <w:p w:rsidR="00C119A6" w:rsidRDefault="00C119A6" w14:paraId="42F23922" w14:textId="2D2350AF">
          <w:pPr>
            <w:pStyle w:val="TOC1"/>
            <w:rPr>
              <w:rFonts w:asciiTheme="minorHAnsi" w:hAnsiTheme="minorHAnsi" w:eastAsiaTheme="minorEastAsia" w:cstheme="minorBidi"/>
              <w:b w:val="0"/>
              <w:bCs w:val="0"/>
              <w:noProof/>
            </w:rPr>
          </w:pPr>
          <w:hyperlink w:history="1" w:anchor="_Toc108796241">
            <w:r w:rsidRPr="00A6745B">
              <w:rPr>
                <w:rStyle w:val="Hyperlink"/>
                <w:rFonts w:eastAsiaTheme="majorEastAsia"/>
                <w:noProof/>
              </w:rPr>
              <w:t>2</w:t>
            </w:r>
            <w:r>
              <w:rPr>
                <w:rFonts w:asciiTheme="minorHAnsi" w:hAnsiTheme="minorHAnsi" w:eastAsiaTheme="minorEastAsia" w:cstheme="minorBidi"/>
                <w:b w:val="0"/>
                <w:bCs w:val="0"/>
                <w:noProof/>
              </w:rPr>
              <w:tab/>
            </w:r>
            <w:r w:rsidRPr="00A6745B">
              <w:rPr>
                <w:rStyle w:val="Hyperlink"/>
                <w:rFonts w:eastAsiaTheme="majorEastAsia"/>
                <w:noProof/>
              </w:rPr>
              <w:t>Scope</w:t>
            </w:r>
            <w:r>
              <w:rPr>
                <w:noProof/>
                <w:webHidden/>
              </w:rPr>
              <w:tab/>
            </w:r>
            <w:r>
              <w:rPr>
                <w:noProof/>
                <w:webHidden/>
              </w:rPr>
              <w:fldChar w:fldCharType="begin"/>
            </w:r>
            <w:r>
              <w:rPr>
                <w:noProof/>
                <w:webHidden/>
              </w:rPr>
              <w:instrText xml:space="preserve"> PAGEREF _Toc108796241 \h </w:instrText>
            </w:r>
            <w:r>
              <w:rPr>
                <w:noProof/>
                <w:webHidden/>
              </w:rPr>
            </w:r>
            <w:r>
              <w:rPr>
                <w:noProof/>
                <w:webHidden/>
              </w:rPr>
              <w:fldChar w:fldCharType="separate"/>
            </w:r>
            <w:r>
              <w:rPr>
                <w:noProof/>
                <w:webHidden/>
              </w:rPr>
              <w:t>5</w:t>
            </w:r>
            <w:r>
              <w:rPr>
                <w:noProof/>
                <w:webHidden/>
              </w:rPr>
              <w:fldChar w:fldCharType="end"/>
            </w:r>
          </w:hyperlink>
        </w:p>
        <w:p w:rsidR="00C119A6" w:rsidP="00877678" w:rsidRDefault="00C119A6" w14:paraId="6186A310" w14:textId="73FC587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2">
            <w:r w:rsidRPr="00A6745B">
              <w:rPr>
                <w:rStyle w:val="Hyperlink"/>
                <w:rFonts w:eastAsia="Arial"/>
              </w:rPr>
              <w:t>2.1</w:t>
            </w:r>
            <w:r>
              <w:rPr>
                <w:rFonts w:asciiTheme="minorHAnsi" w:hAnsiTheme="minorHAnsi" w:eastAsiaTheme="minorEastAsia" w:cstheme="minorBidi"/>
                <w:b w:val="0"/>
                <w:bCs w:val="0"/>
                <w:sz w:val="24"/>
                <w:szCs w:val="24"/>
              </w:rPr>
              <w:tab/>
            </w:r>
            <w:r w:rsidRPr="00A6745B">
              <w:rPr>
                <w:rStyle w:val="Hyperlink"/>
                <w:rFonts w:eastAsia="Arial"/>
              </w:rPr>
              <w:t>Who it applies to</w:t>
            </w:r>
            <w:r>
              <w:rPr>
                <w:webHidden/>
              </w:rPr>
              <w:tab/>
            </w:r>
            <w:r>
              <w:rPr>
                <w:webHidden/>
              </w:rPr>
              <w:fldChar w:fldCharType="begin"/>
            </w:r>
            <w:r>
              <w:rPr>
                <w:webHidden/>
              </w:rPr>
              <w:instrText xml:space="preserve"> PAGEREF _Toc108796242 \h </w:instrText>
            </w:r>
            <w:r>
              <w:rPr>
                <w:webHidden/>
              </w:rPr>
            </w:r>
            <w:r>
              <w:rPr>
                <w:webHidden/>
              </w:rPr>
              <w:fldChar w:fldCharType="separate"/>
            </w:r>
            <w:r>
              <w:rPr>
                <w:webHidden/>
              </w:rPr>
              <w:t>5</w:t>
            </w:r>
            <w:r>
              <w:rPr>
                <w:webHidden/>
              </w:rPr>
              <w:fldChar w:fldCharType="end"/>
            </w:r>
          </w:hyperlink>
        </w:p>
        <w:p w:rsidR="00C119A6" w:rsidP="00877678" w:rsidRDefault="00C119A6" w14:paraId="052A8D95" w14:textId="6A2815C6">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3">
            <w:r w:rsidRPr="00A6745B">
              <w:rPr>
                <w:rStyle w:val="Hyperlink"/>
                <w:rFonts w:eastAsia="Arial"/>
              </w:rPr>
              <w:t>2.2</w:t>
            </w:r>
            <w:r>
              <w:rPr>
                <w:rFonts w:asciiTheme="minorHAnsi" w:hAnsiTheme="minorHAnsi" w:eastAsiaTheme="minorEastAsia" w:cstheme="minorBidi"/>
                <w:b w:val="0"/>
                <w:bCs w:val="0"/>
                <w:sz w:val="24"/>
                <w:szCs w:val="24"/>
              </w:rPr>
              <w:tab/>
            </w:r>
            <w:r w:rsidRPr="00A6745B">
              <w:rPr>
                <w:rStyle w:val="Hyperlink"/>
                <w:rFonts w:eastAsia="Arial"/>
              </w:rPr>
              <w:t>Why and how it applies to them</w:t>
            </w:r>
            <w:r>
              <w:rPr>
                <w:webHidden/>
              </w:rPr>
              <w:tab/>
            </w:r>
            <w:r>
              <w:rPr>
                <w:webHidden/>
              </w:rPr>
              <w:fldChar w:fldCharType="begin"/>
            </w:r>
            <w:r>
              <w:rPr>
                <w:webHidden/>
              </w:rPr>
              <w:instrText xml:space="preserve"> PAGEREF _Toc108796243 \h </w:instrText>
            </w:r>
            <w:r>
              <w:rPr>
                <w:webHidden/>
              </w:rPr>
            </w:r>
            <w:r>
              <w:rPr>
                <w:webHidden/>
              </w:rPr>
              <w:fldChar w:fldCharType="separate"/>
            </w:r>
            <w:r>
              <w:rPr>
                <w:webHidden/>
              </w:rPr>
              <w:t>5</w:t>
            </w:r>
            <w:r>
              <w:rPr>
                <w:webHidden/>
              </w:rPr>
              <w:fldChar w:fldCharType="end"/>
            </w:r>
          </w:hyperlink>
        </w:p>
        <w:p w:rsidR="00C119A6" w:rsidRDefault="00C119A6" w14:paraId="4C864EC4" w14:textId="6AC086C6">
          <w:pPr>
            <w:pStyle w:val="TOC1"/>
            <w:rPr>
              <w:rFonts w:asciiTheme="minorHAnsi" w:hAnsiTheme="minorHAnsi" w:eastAsiaTheme="minorEastAsia" w:cstheme="minorBidi"/>
              <w:b w:val="0"/>
              <w:bCs w:val="0"/>
              <w:noProof/>
            </w:rPr>
          </w:pPr>
          <w:hyperlink w:history="1" w:anchor="_Toc108796244">
            <w:r w:rsidRPr="00A6745B">
              <w:rPr>
                <w:rStyle w:val="Hyperlink"/>
                <w:rFonts w:eastAsiaTheme="majorEastAsia"/>
                <w:noProof/>
              </w:rPr>
              <w:t>3</w:t>
            </w:r>
            <w:r>
              <w:rPr>
                <w:rFonts w:asciiTheme="minorHAnsi" w:hAnsiTheme="minorHAnsi" w:eastAsiaTheme="minorEastAsia" w:cstheme="minorBidi"/>
                <w:b w:val="0"/>
                <w:bCs w:val="0"/>
                <w:noProof/>
              </w:rPr>
              <w:tab/>
            </w:r>
            <w:r w:rsidRPr="00A6745B">
              <w:rPr>
                <w:rStyle w:val="Hyperlink"/>
                <w:rFonts w:eastAsiaTheme="majorEastAsia"/>
                <w:noProof/>
              </w:rPr>
              <w:t>Legislation</w:t>
            </w:r>
            <w:r>
              <w:rPr>
                <w:noProof/>
                <w:webHidden/>
              </w:rPr>
              <w:tab/>
            </w:r>
            <w:r>
              <w:rPr>
                <w:noProof/>
                <w:webHidden/>
              </w:rPr>
              <w:fldChar w:fldCharType="begin"/>
            </w:r>
            <w:r>
              <w:rPr>
                <w:noProof/>
                <w:webHidden/>
              </w:rPr>
              <w:instrText xml:space="preserve"> PAGEREF _Toc108796244 \h </w:instrText>
            </w:r>
            <w:r>
              <w:rPr>
                <w:noProof/>
                <w:webHidden/>
              </w:rPr>
            </w:r>
            <w:r>
              <w:rPr>
                <w:noProof/>
                <w:webHidden/>
              </w:rPr>
              <w:fldChar w:fldCharType="separate"/>
            </w:r>
            <w:r>
              <w:rPr>
                <w:noProof/>
                <w:webHidden/>
              </w:rPr>
              <w:t>5</w:t>
            </w:r>
            <w:r>
              <w:rPr>
                <w:noProof/>
                <w:webHidden/>
              </w:rPr>
              <w:fldChar w:fldCharType="end"/>
            </w:r>
          </w:hyperlink>
        </w:p>
        <w:p w:rsidR="00C119A6" w:rsidP="00877678" w:rsidRDefault="00C119A6" w14:paraId="57889389" w14:textId="380A3763">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5">
            <w:r w:rsidRPr="00A6745B">
              <w:rPr>
                <w:rStyle w:val="Hyperlink"/>
                <w:rFonts w:eastAsia="Arial"/>
              </w:rPr>
              <w:t>3.1</w:t>
            </w:r>
            <w:r>
              <w:rPr>
                <w:rFonts w:asciiTheme="minorHAnsi" w:hAnsiTheme="minorHAnsi" w:eastAsiaTheme="minorEastAsia" w:cstheme="minorBidi"/>
                <w:b w:val="0"/>
                <w:bCs w:val="0"/>
                <w:sz w:val="24"/>
                <w:szCs w:val="24"/>
              </w:rPr>
              <w:tab/>
            </w:r>
            <w:r w:rsidRPr="00A6745B">
              <w:rPr>
                <w:rStyle w:val="Hyperlink"/>
                <w:rFonts w:eastAsia="Arial"/>
              </w:rPr>
              <w:t>The Health and Safety at Work etc. Act 1974</w:t>
            </w:r>
            <w:r>
              <w:rPr>
                <w:webHidden/>
              </w:rPr>
              <w:tab/>
            </w:r>
            <w:r>
              <w:rPr>
                <w:webHidden/>
              </w:rPr>
              <w:fldChar w:fldCharType="begin"/>
            </w:r>
            <w:r>
              <w:rPr>
                <w:webHidden/>
              </w:rPr>
              <w:instrText xml:space="preserve"> PAGEREF _Toc108796245 \h </w:instrText>
            </w:r>
            <w:r>
              <w:rPr>
                <w:webHidden/>
              </w:rPr>
            </w:r>
            <w:r>
              <w:rPr>
                <w:webHidden/>
              </w:rPr>
              <w:fldChar w:fldCharType="separate"/>
            </w:r>
            <w:r>
              <w:rPr>
                <w:webHidden/>
              </w:rPr>
              <w:t>5</w:t>
            </w:r>
            <w:r>
              <w:rPr>
                <w:webHidden/>
              </w:rPr>
              <w:fldChar w:fldCharType="end"/>
            </w:r>
          </w:hyperlink>
        </w:p>
        <w:p w:rsidR="00C119A6" w:rsidP="00877678" w:rsidRDefault="00C119A6" w14:paraId="2D90E2E9" w14:textId="1FC9A11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6">
            <w:r w:rsidRPr="00A6745B">
              <w:rPr>
                <w:rStyle w:val="Hyperlink"/>
                <w:rFonts w:eastAsia="Arial"/>
              </w:rPr>
              <w:t>3.2</w:t>
            </w:r>
            <w:r>
              <w:rPr>
                <w:rFonts w:asciiTheme="minorHAnsi" w:hAnsiTheme="minorHAnsi" w:eastAsiaTheme="minorEastAsia" w:cstheme="minorBidi"/>
                <w:b w:val="0"/>
                <w:bCs w:val="0"/>
                <w:sz w:val="24"/>
                <w:szCs w:val="24"/>
              </w:rPr>
              <w:tab/>
            </w:r>
            <w:r w:rsidRPr="00A6745B">
              <w:rPr>
                <w:rStyle w:val="Hyperlink"/>
                <w:rFonts w:eastAsia="Arial"/>
              </w:rPr>
              <w:t>The Management of Health and Safety at Work Regulations 1999</w:t>
            </w:r>
            <w:r>
              <w:rPr>
                <w:webHidden/>
              </w:rPr>
              <w:tab/>
            </w:r>
            <w:r>
              <w:rPr>
                <w:webHidden/>
              </w:rPr>
              <w:fldChar w:fldCharType="begin"/>
            </w:r>
            <w:r>
              <w:rPr>
                <w:webHidden/>
              </w:rPr>
              <w:instrText xml:space="preserve"> PAGEREF _Toc108796246 \h </w:instrText>
            </w:r>
            <w:r>
              <w:rPr>
                <w:webHidden/>
              </w:rPr>
            </w:r>
            <w:r>
              <w:rPr>
                <w:webHidden/>
              </w:rPr>
              <w:fldChar w:fldCharType="separate"/>
            </w:r>
            <w:r>
              <w:rPr>
                <w:webHidden/>
              </w:rPr>
              <w:t>5</w:t>
            </w:r>
            <w:r>
              <w:rPr>
                <w:webHidden/>
              </w:rPr>
              <w:fldChar w:fldCharType="end"/>
            </w:r>
          </w:hyperlink>
        </w:p>
        <w:p w:rsidR="00C119A6" w:rsidP="00877678" w:rsidRDefault="00C119A6" w14:paraId="2A5DCCF4" w14:textId="2707785F">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7">
            <w:r w:rsidRPr="00A6745B">
              <w:rPr>
                <w:rStyle w:val="Hyperlink"/>
                <w:rFonts w:eastAsia="Arial"/>
              </w:rPr>
              <w:t>3.3</w:t>
            </w:r>
            <w:r>
              <w:rPr>
                <w:rFonts w:asciiTheme="minorHAnsi" w:hAnsiTheme="minorHAnsi" w:eastAsiaTheme="minorEastAsia" w:cstheme="minorBidi"/>
                <w:b w:val="0"/>
                <w:bCs w:val="0"/>
                <w:sz w:val="24"/>
                <w:szCs w:val="24"/>
              </w:rPr>
              <w:tab/>
            </w:r>
            <w:r w:rsidRPr="00A6745B">
              <w:rPr>
                <w:rStyle w:val="Hyperlink"/>
                <w:rFonts w:eastAsia="Arial"/>
              </w:rPr>
              <w:t>The Workplace (Health, Safety and Welfare) Regulations 1992</w:t>
            </w:r>
            <w:r>
              <w:rPr>
                <w:webHidden/>
              </w:rPr>
              <w:tab/>
            </w:r>
            <w:r>
              <w:rPr>
                <w:webHidden/>
              </w:rPr>
              <w:fldChar w:fldCharType="begin"/>
            </w:r>
            <w:r>
              <w:rPr>
                <w:webHidden/>
              </w:rPr>
              <w:instrText xml:space="preserve"> PAGEREF _Toc108796247 \h </w:instrText>
            </w:r>
            <w:r>
              <w:rPr>
                <w:webHidden/>
              </w:rPr>
            </w:r>
            <w:r>
              <w:rPr>
                <w:webHidden/>
              </w:rPr>
              <w:fldChar w:fldCharType="separate"/>
            </w:r>
            <w:r>
              <w:rPr>
                <w:webHidden/>
              </w:rPr>
              <w:t>6</w:t>
            </w:r>
            <w:r>
              <w:rPr>
                <w:webHidden/>
              </w:rPr>
              <w:fldChar w:fldCharType="end"/>
            </w:r>
          </w:hyperlink>
        </w:p>
        <w:p w:rsidR="00C119A6" w:rsidP="00877678" w:rsidRDefault="00C119A6" w14:paraId="6B8C6AFB" w14:textId="2696E7CE">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8">
            <w:r w:rsidRPr="00A6745B">
              <w:rPr>
                <w:rStyle w:val="Hyperlink"/>
                <w:rFonts w:eastAsia="Arial"/>
              </w:rPr>
              <w:t>3.4</w:t>
            </w:r>
            <w:r>
              <w:rPr>
                <w:rFonts w:asciiTheme="minorHAnsi" w:hAnsiTheme="minorHAnsi" w:eastAsiaTheme="minorEastAsia" w:cstheme="minorBidi"/>
                <w:b w:val="0"/>
                <w:bCs w:val="0"/>
                <w:sz w:val="24"/>
                <w:szCs w:val="24"/>
              </w:rPr>
              <w:tab/>
            </w:r>
            <w:r w:rsidRPr="00A6745B">
              <w:rPr>
                <w:rStyle w:val="Hyperlink"/>
                <w:rFonts w:eastAsia="Arial"/>
              </w:rPr>
              <w:t>The Personal Protective Equipment at Work (Amendment) Regulations 2022</w:t>
            </w:r>
            <w:r>
              <w:rPr>
                <w:webHidden/>
              </w:rPr>
              <w:tab/>
            </w:r>
            <w:r>
              <w:rPr>
                <w:webHidden/>
              </w:rPr>
              <w:fldChar w:fldCharType="begin"/>
            </w:r>
            <w:r>
              <w:rPr>
                <w:webHidden/>
              </w:rPr>
              <w:instrText xml:space="preserve"> PAGEREF _Toc108796248 \h </w:instrText>
            </w:r>
            <w:r>
              <w:rPr>
                <w:webHidden/>
              </w:rPr>
            </w:r>
            <w:r>
              <w:rPr>
                <w:webHidden/>
              </w:rPr>
              <w:fldChar w:fldCharType="separate"/>
            </w:r>
            <w:r>
              <w:rPr>
                <w:webHidden/>
              </w:rPr>
              <w:t>12</w:t>
            </w:r>
            <w:r>
              <w:rPr>
                <w:webHidden/>
              </w:rPr>
              <w:fldChar w:fldCharType="end"/>
            </w:r>
          </w:hyperlink>
        </w:p>
        <w:p w:rsidR="00C119A6" w:rsidP="00877678" w:rsidRDefault="00C119A6" w14:paraId="04F0FDD2" w14:textId="020C1BCE">
          <w:pPr>
            <w:pStyle w:val="TOC2"/>
            <w:tabs>
              <w:tab w:val="clear" w:pos="8296"/>
              <w:tab w:val="right" w:pos="9026"/>
            </w:tabs>
            <w:rPr>
              <w:rFonts w:asciiTheme="minorHAnsi" w:hAnsiTheme="minorHAnsi" w:eastAsiaTheme="minorEastAsia" w:cstheme="minorBidi"/>
              <w:b w:val="0"/>
              <w:bCs w:val="0"/>
              <w:sz w:val="24"/>
              <w:szCs w:val="24"/>
            </w:rPr>
          </w:pPr>
          <w:hyperlink w:history="1" w:anchor="_Toc108796249">
            <w:r w:rsidRPr="00A6745B">
              <w:rPr>
                <w:rStyle w:val="Hyperlink"/>
                <w:rFonts w:eastAsia="Arial"/>
              </w:rPr>
              <w:t>3.5</w:t>
            </w:r>
            <w:r>
              <w:rPr>
                <w:rFonts w:asciiTheme="minorHAnsi" w:hAnsiTheme="minorHAnsi" w:eastAsiaTheme="minorEastAsia" w:cstheme="minorBidi"/>
                <w:b w:val="0"/>
                <w:bCs w:val="0"/>
                <w:sz w:val="24"/>
                <w:szCs w:val="24"/>
              </w:rPr>
              <w:tab/>
            </w:r>
            <w:r w:rsidRPr="00A6745B">
              <w:rPr>
                <w:rStyle w:val="Hyperlink"/>
                <w:rFonts w:eastAsia="Arial"/>
              </w:rPr>
              <w:t>The Manual Handling Operations Regulations 1992 (as amended 2002)</w:t>
            </w:r>
            <w:r>
              <w:rPr>
                <w:webHidden/>
              </w:rPr>
              <w:tab/>
            </w:r>
            <w:r>
              <w:rPr>
                <w:webHidden/>
              </w:rPr>
              <w:fldChar w:fldCharType="begin"/>
            </w:r>
            <w:r>
              <w:rPr>
                <w:webHidden/>
              </w:rPr>
              <w:instrText xml:space="preserve"> PAGEREF _Toc108796249 \h </w:instrText>
            </w:r>
            <w:r>
              <w:rPr>
                <w:webHidden/>
              </w:rPr>
            </w:r>
            <w:r>
              <w:rPr>
                <w:webHidden/>
              </w:rPr>
              <w:fldChar w:fldCharType="separate"/>
            </w:r>
            <w:r>
              <w:rPr>
                <w:webHidden/>
              </w:rPr>
              <w:t>13</w:t>
            </w:r>
            <w:r>
              <w:rPr>
                <w:webHidden/>
              </w:rPr>
              <w:fldChar w:fldCharType="end"/>
            </w:r>
          </w:hyperlink>
        </w:p>
        <w:p w:rsidR="00C119A6" w:rsidP="00877678" w:rsidRDefault="00C119A6" w14:paraId="2C4624A7" w14:textId="20CCD9F7">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0">
            <w:r w:rsidRPr="00A6745B">
              <w:rPr>
                <w:rStyle w:val="Hyperlink"/>
                <w:rFonts w:eastAsia="Arial"/>
              </w:rPr>
              <w:t>3.6</w:t>
            </w:r>
            <w:r>
              <w:rPr>
                <w:rFonts w:asciiTheme="minorHAnsi" w:hAnsiTheme="minorHAnsi" w:eastAsiaTheme="minorEastAsia" w:cstheme="minorBidi"/>
                <w:b w:val="0"/>
                <w:bCs w:val="0"/>
                <w:sz w:val="24"/>
                <w:szCs w:val="24"/>
              </w:rPr>
              <w:tab/>
            </w:r>
            <w:r w:rsidRPr="00A6745B">
              <w:rPr>
                <w:rStyle w:val="Hyperlink"/>
                <w:rFonts w:eastAsia="Arial"/>
              </w:rPr>
              <w:t>The Work at Height Regulations 2005</w:t>
            </w:r>
            <w:r>
              <w:rPr>
                <w:webHidden/>
              </w:rPr>
              <w:tab/>
            </w:r>
            <w:r>
              <w:rPr>
                <w:webHidden/>
              </w:rPr>
              <w:fldChar w:fldCharType="begin"/>
            </w:r>
            <w:r>
              <w:rPr>
                <w:webHidden/>
              </w:rPr>
              <w:instrText xml:space="preserve"> PAGEREF _Toc108796250 \h </w:instrText>
            </w:r>
            <w:r>
              <w:rPr>
                <w:webHidden/>
              </w:rPr>
            </w:r>
            <w:r>
              <w:rPr>
                <w:webHidden/>
              </w:rPr>
              <w:fldChar w:fldCharType="separate"/>
            </w:r>
            <w:r>
              <w:rPr>
                <w:webHidden/>
              </w:rPr>
              <w:t>14</w:t>
            </w:r>
            <w:r>
              <w:rPr>
                <w:webHidden/>
              </w:rPr>
              <w:fldChar w:fldCharType="end"/>
            </w:r>
          </w:hyperlink>
        </w:p>
        <w:p w:rsidR="00C119A6" w:rsidP="00877678" w:rsidRDefault="00C119A6" w14:paraId="19F8D976" w14:textId="43ACA428">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1">
            <w:r w:rsidRPr="00A6745B">
              <w:rPr>
                <w:rStyle w:val="Hyperlink"/>
                <w:rFonts w:eastAsia="Arial"/>
              </w:rPr>
              <w:t>3.7</w:t>
            </w:r>
            <w:r>
              <w:rPr>
                <w:rFonts w:asciiTheme="minorHAnsi" w:hAnsiTheme="minorHAnsi" w:eastAsiaTheme="minorEastAsia" w:cstheme="minorBidi"/>
                <w:b w:val="0"/>
                <w:bCs w:val="0"/>
                <w:sz w:val="24"/>
                <w:szCs w:val="24"/>
              </w:rPr>
              <w:tab/>
            </w:r>
            <w:r w:rsidRPr="00A6745B">
              <w:rPr>
                <w:rStyle w:val="Hyperlink"/>
                <w:rFonts w:eastAsia="Arial"/>
              </w:rPr>
              <w:t>Reporting of Injuries, Diseases and Dangerous Occurrences Regulations (RIDDOR) 2013</w:t>
            </w:r>
            <w:r>
              <w:rPr>
                <w:webHidden/>
              </w:rPr>
              <w:tab/>
            </w:r>
            <w:r>
              <w:rPr>
                <w:webHidden/>
              </w:rPr>
              <w:fldChar w:fldCharType="begin"/>
            </w:r>
            <w:r>
              <w:rPr>
                <w:webHidden/>
              </w:rPr>
              <w:instrText xml:space="preserve"> PAGEREF _Toc108796251 \h </w:instrText>
            </w:r>
            <w:r>
              <w:rPr>
                <w:webHidden/>
              </w:rPr>
            </w:r>
            <w:r>
              <w:rPr>
                <w:webHidden/>
              </w:rPr>
              <w:fldChar w:fldCharType="separate"/>
            </w:r>
            <w:r>
              <w:rPr>
                <w:webHidden/>
              </w:rPr>
              <w:t>14</w:t>
            </w:r>
            <w:r>
              <w:rPr>
                <w:webHidden/>
              </w:rPr>
              <w:fldChar w:fldCharType="end"/>
            </w:r>
          </w:hyperlink>
        </w:p>
        <w:p w:rsidR="00C119A6" w:rsidP="00877678" w:rsidRDefault="00C119A6" w14:paraId="7ABB3F95" w14:textId="2F3A1A7B">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2">
            <w:r w:rsidRPr="00A6745B">
              <w:rPr>
                <w:rStyle w:val="Hyperlink"/>
                <w:rFonts w:eastAsia="Arial"/>
              </w:rPr>
              <w:t>3.8</w:t>
            </w:r>
            <w:r>
              <w:rPr>
                <w:rFonts w:asciiTheme="minorHAnsi" w:hAnsiTheme="minorHAnsi" w:eastAsiaTheme="minorEastAsia" w:cstheme="minorBidi"/>
                <w:b w:val="0"/>
                <w:bCs w:val="0"/>
                <w:sz w:val="24"/>
                <w:szCs w:val="24"/>
              </w:rPr>
              <w:tab/>
            </w:r>
            <w:r w:rsidRPr="00A6745B">
              <w:rPr>
                <w:rStyle w:val="Hyperlink"/>
                <w:rFonts w:eastAsia="Arial"/>
              </w:rPr>
              <w:t>The Health and Safety (Display Screen Equipment) Regulations 1992</w:t>
            </w:r>
            <w:r>
              <w:rPr>
                <w:webHidden/>
              </w:rPr>
              <w:tab/>
            </w:r>
            <w:r>
              <w:rPr>
                <w:webHidden/>
              </w:rPr>
              <w:fldChar w:fldCharType="begin"/>
            </w:r>
            <w:r>
              <w:rPr>
                <w:webHidden/>
              </w:rPr>
              <w:instrText xml:space="preserve"> PAGEREF _Toc108796252 \h </w:instrText>
            </w:r>
            <w:r>
              <w:rPr>
                <w:webHidden/>
              </w:rPr>
            </w:r>
            <w:r>
              <w:rPr>
                <w:webHidden/>
              </w:rPr>
              <w:fldChar w:fldCharType="separate"/>
            </w:r>
            <w:r>
              <w:rPr>
                <w:webHidden/>
              </w:rPr>
              <w:t>15</w:t>
            </w:r>
            <w:r>
              <w:rPr>
                <w:webHidden/>
              </w:rPr>
              <w:fldChar w:fldCharType="end"/>
            </w:r>
          </w:hyperlink>
        </w:p>
        <w:p w:rsidR="00C119A6" w:rsidP="00877678" w:rsidRDefault="00C119A6" w14:paraId="7C832E69" w14:textId="774117E7">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3">
            <w:r w:rsidRPr="00A6745B">
              <w:rPr>
                <w:rStyle w:val="Hyperlink"/>
                <w:rFonts w:eastAsia="Arial"/>
              </w:rPr>
              <w:t>3.9</w:t>
            </w:r>
            <w:r>
              <w:rPr>
                <w:rFonts w:asciiTheme="minorHAnsi" w:hAnsiTheme="minorHAnsi" w:eastAsiaTheme="minorEastAsia" w:cstheme="minorBidi"/>
                <w:b w:val="0"/>
                <w:bCs w:val="0"/>
                <w:sz w:val="24"/>
                <w:szCs w:val="24"/>
              </w:rPr>
              <w:tab/>
            </w:r>
            <w:r w:rsidRPr="00A6745B">
              <w:rPr>
                <w:rStyle w:val="Hyperlink"/>
                <w:rFonts w:eastAsia="Arial"/>
              </w:rPr>
              <w:t>The Health and Safety (First Aid) Regulations 1981</w:t>
            </w:r>
            <w:r>
              <w:rPr>
                <w:webHidden/>
              </w:rPr>
              <w:tab/>
            </w:r>
            <w:r>
              <w:rPr>
                <w:webHidden/>
              </w:rPr>
              <w:fldChar w:fldCharType="begin"/>
            </w:r>
            <w:r>
              <w:rPr>
                <w:webHidden/>
              </w:rPr>
              <w:instrText xml:space="preserve"> PAGEREF _Toc108796253 \h </w:instrText>
            </w:r>
            <w:r>
              <w:rPr>
                <w:webHidden/>
              </w:rPr>
            </w:r>
            <w:r>
              <w:rPr>
                <w:webHidden/>
              </w:rPr>
              <w:fldChar w:fldCharType="separate"/>
            </w:r>
            <w:r>
              <w:rPr>
                <w:webHidden/>
              </w:rPr>
              <w:t>17</w:t>
            </w:r>
            <w:r>
              <w:rPr>
                <w:webHidden/>
              </w:rPr>
              <w:fldChar w:fldCharType="end"/>
            </w:r>
          </w:hyperlink>
        </w:p>
        <w:p w:rsidR="00C119A6" w:rsidP="00877678" w:rsidRDefault="00C119A6" w14:paraId="4F9878F1" w14:textId="670D1ED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4">
            <w:r w:rsidRPr="00A6745B">
              <w:rPr>
                <w:rStyle w:val="Hyperlink"/>
                <w:rFonts w:eastAsia="Arial"/>
              </w:rPr>
              <w:t>3.10</w:t>
            </w:r>
            <w:r>
              <w:rPr>
                <w:rFonts w:asciiTheme="minorHAnsi" w:hAnsiTheme="minorHAnsi" w:eastAsiaTheme="minorEastAsia" w:cstheme="minorBidi"/>
                <w:b w:val="0"/>
                <w:bCs w:val="0"/>
                <w:sz w:val="24"/>
                <w:szCs w:val="24"/>
              </w:rPr>
              <w:tab/>
            </w:r>
            <w:r w:rsidRPr="00A6745B">
              <w:rPr>
                <w:rStyle w:val="Hyperlink"/>
                <w:rFonts w:eastAsia="Arial"/>
              </w:rPr>
              <w:t>Regulatory Reform (Fire Safety) Order 2005</w:t>
            </w:r>
            <w:r>
              <w:rPr>
                <w:webHidden/>
              </w:rPr>
              <w:tab/>
            </w:r>
            <w:r>
              <w:rPr>
                <w:webHidden/>
              </w:rPr>
              <w:fldChar w:fldCharType="begin"/>
            </w:r>
            <w:r>
              <w:rPr>
                <w:webHidden/>
              </w:rPr>
              <w:instrText xml:space="preserve"> PAGEREF _Toc108796254 \h </w:instrText>
            </w:r>
            <w:r>
              <w:rPr>
                <w:webHidden/>
              </w:rPr>
            </w:r>
            <w:r>
              <w:rPr>
                <w:webHidden/>
              </w:rPr>
              <w:fldChar w:fldCharType="separate"/>
            </w:r>
            <w:r>
              <w:rPr>
                <w:webHidden/>
              </w:rPr>
              <w:t>18</w:t>
            </w:r>
            <w:r>
              <w:rPr>
                <w:webHidden/>
              </w:rPr>
              <w:fldChar w:fldCharType="end"/>
            </w:r>
          </w:hyperlink>
        </w:p>
        <w:p w:rsidR="00C119A6" w:rsidP="00877678" w:rsidRDefault="00C119A6" w14:paraId="276486B3" w14:textId="0443AFC8">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5">
            <w:r w:rsidRPr="00A6745B">
              <w:rPr>
                <w:rStyle w:val="Hyperlink"/>
                <w:rFonts w:eastAsia="Arial"/>
              </w:rPr>
              <w:t>3.11</w:t>
            </w:r>
            <w:r>
              <w:rPr>
                <w:rFonts w:asciiTheme="minorHAnsi" w:hAnsiTheme="minorHAnsi" w:eastAsiaTheme="minorEastAsia" w:cstheme="minorBidi"/>
                <w:b w:val="0"/>
                <w:bCs w:val="0"/>
                <w:sz w:val="24"/>
                <w:szCs w:val="24"/>
              </w:rPr>
              <w:tab/>
            </w:r>
            <w:r w:rsidRPr="00A6745B">
              <w:rPr>
                <w:rStyle w:val="Hyperlink"/>
                <w:rFonts w:eastAsia="Arial"/>
              </w:rPr>
              <w:t>The Control of Substances Hazardous to Health Regulations 2002 (as amended)</w:t>
            </w:r>
            <w:r>
              <w:rPr>
                <w:webHidden/>
              </w:rPr>
              <w:tab/>
            </w:r>
            <w:r>
              <w:rPr>
                <w:webHidden/>
              </w:rPr>
              <w:fldChar w:fldCharType="begin"/>
            </w:r>
            <w:r>
              <w:rPr>
                <w:webHidden/>
              </w:rPr>
              <w:instrText xml:space="preserve"> PAGEREF _Toc108796255 \h </w:instrText>
            </w:r>
            <w:r>
              <w:rPr>
                <w:webHidden/>
              </w:rPr>
            </w:r>
            <w:r>
              <w:rPr>
                <w:webHidden/>
              </w:rPr>
              <w:fldChar w:fldCharType="separate"/>
            </w:r>
            <w:r>
              <w:rPr>
                <w:webHidden/>
              </w:rPr>
              <w:t>18</w:t>
            </w:r>
            <w:r>
              <w:rPr>
                <w:webHidden/>
              </w:rPr>
              <w:fldChar w:fldCharType="end"/>
            </w:r>
          </w:hyperlink>
        </w:p>
        <w:p w:rsidR="00C119A6" w:rsidP="00877678" w:rsidRDefault="00C119A6" w14:paraId="56905000" w14:textId="330FBA67">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6">
            <w:r w:rsidRPr="00A6745B">
              <w:rPr>
                <w:rStyle w:val="Hyperlink"/>
                <w:rFonts w:eastAsia="Arial"/>
              </w:rPr>
              <w:t>3.12</w:t>
            </w:r>
            <w:r>
              <w:rPr>
                <w:rFonts w:asciiTheme="minorHAnsi" w:hAnsiTheme="minorHAnsi" w:eastAsiaTheme="minorEastAsia" w:cstheme="minorBidi"/>
                <w:b w:val="0"/>
                <w:bCs w:val="0"/>
                <w:sz w:val="24"/>
                <w:szCs w:val="24"/>
              </w:rPr>
              <w:tab/>
            </w:r>
            <w:r w:rsidRPr="00A6745B">
              <w:rPr>
                <w:rStyle w:val="Hyperlink"/>
                <w:rFonts w:eastAsia="Arial"/>
              </w:rPr>
              <w:t>Control of Asbestos Regulations 2012</w:t>
            </w:r>
            <w:r>
              <w:rPr>
                <w:webHidden/>
              </w:rPr>
              <w:tab/>
            </w:r>
            <w:r>
              <w:rPr>
                <w:webHidden/>
              </w:rPr>
              <w:fldChar w:fldCharType="begin"/>
            </w:r>
            <w:r>
              <w:rPr>
                <w:webHidden/>
              </w:rPr>
              <w:instrText xml:space="preserve"> PAGEREF _Toc108796256 \h </w:instrText>
            </w:r>
            <w:r>
              <w:rPr>
                <w:webHidden/>
              </w:rPr>
            </w:r>
            <w:r>
              <w:rPr>
                <w:webHidden/>
              </w:rPr>
              <w:fldChar w:fldCharType="separate"/>
            </w:r>
            <w:r>
              <w:rPr>
                <w:webHidden/>
              </w:rPr>
              <w:t>19</w:t>
            </w:r>
            <w:r>
              <w:rPr>
                <w:webHidden/>
              </w:rPr>
              <w:fldChar w:fldCharType="end"/>
            </w:r>
          </w:hyperlink>
        </w:p>
        <w:p w:rsidR="00C119A6" w:rsidP="00877678" w:rsidRDefault="00C119A6" w14:paraId="7959FB12" w14:textId="1E1B2477">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7">
            <w:r w:rsidRPr="00A6745B">
              <w:rPr>
                <w:rStyle w:val="Hyperlink"/>
                <w:rFonts w:eastAsia="Arial"/>
              </w:rPr>
              <w:t>3.13</w:t>
            </w:r>
            <w:r>
              <w:rPr>
                <w:rFonts w:asciiTheme="minorHAnsi" w:hAnsiTheme="minorHAnsi" w:eastAsiaTheme="minorEastAsia" w:cstheme="minorBidi"/>
                <w:b w:val="0"/>
                <w:bCs w:val="0"/>
                <w:sz w:val="24"/>
                <w:szCs w:val="24"/>
              </w:rPr>
              <w:tab/>
            </w:r>
            <w:r w:rsidRPr="00A6745B">
              <w:rPr>
                <w:rStyle w:val="Hyperlink"/>
                <w:rFonts w:eastAsia="Arial"/>
              </w:rPr>
              <w:t>The Dangerous Substances and Explosive Atmospheres Regulations 2002 (DSEAR)</w:t>
            </w:r>
            <w:r>
              <w:rPr>
                <w:webHidden/>
              </w:rPr>
              <w:tab/>
            </w:r>
            <w:r>
              <w:rPr>
                <w:webHidden/>
              </w:rPr>
              <w:fldChar w:fldCharType="begin"/>
            </w:r>
            <w:r>
              <w:rPr>
                <w:webHidden/>
              </w:rPr>
              <w:instrText xml:space="preserve"> PAGEREF _Toc108796257 \h </w:instrText>
            </w:r>
            <w:r>
              <w:rPr>
                <w:webHidden/>
              </w:rPr>
            </w:r>
            <w:r>
              <w:rPr>
                <w:webHidden/>
              </w:rPr>
              <w:fldChar w:fldCharType="separate"/>
            </w:r>
            <w:r>
              <w:rPr>
                <w:webHidden/>
              </w:rPr>
              <w:t>20</w:t>
            </w:r>
            <w:r>
              <w:rPr>
                <w:webHidden/>
              </w:rPr>
              <w:fldChar w:fldCharType="end"/>
            </w:r>
          </w:hyperlink>
        </w:p>
        <w:p w:rsidR="00C119A6" w:rsidP="00877678" w:rsidRDefault="00C119A6" w14:paraId="0C01D109" w14:textId="08B40203">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8">
            <w:r w:rsidRPr="00A6745B">
              <w:rPr>
                <w:rStyle w:val="Hyperlink"/>
                <w:rFonts w:eastAsia="Arial"/>
              </w:rPr>
              <w:t>3.14</w:t>
            </w:r>
            <w:r>
              <w:rPr>
                <w:rFonts w:asciiTheme="minorHAnsi" w:hAnsiTheme="minorHAnsi" w:eastAsiaTheme="minorEastAsia" w:cstheme="minorBidi"/>
                <w:b w:val="0"/>
                <w:bCs w:val="0"/>
                <w:sz w:val="24"/>
                <w:szCs w:val="24"/>
              </w:rPr>
              <w:tab/>
            </w:r>
            <w:r w:rsidRPr="00A6745B">
              <w:rPr>
                <w:rStyle w:val="Hyperlink"/>
                <w:rFonts w:eastAsia="Arial"/>
              </w:rPr>
              <w:t>The Provision and Use of Work Equipment Regulations 1998</w:t>
            </w:r>
            <w:r>
              <w:rPr>
                <w:webHidden/>
              </w:rPr>
              <w:tab/>
            </w:r>
            <w:r>
              <w:rPr>
                <w:webHidden/>
              </w:rPr>
              <w:fldChar w:fldCharType="begin"/>
            </w:r>
            <w:r>
              <w:rPr>
                <w:webHidden/>
              </w:rPr>
              <w:instrText xml:space="preserve"> PAGEREF _Toc108796258 \h </w:instrText>
            </w:r>
            <w:r>
              <w:rPr>
                <w:webHidden/>
              </w:rPr>
            </w:r>
            <w:r>
              <w:rPr>
                <w:webHidden/>
              </w:rPr>
              <w:fldChar w:fldCharType="separate"/>
            </w:r>
            <w:r>
              <w:rPr>
                <w:webHidden/>
              </w:rPr>
              <w:t>20</w:t>
            </w:r>
            <w:r>
              <w:rPr>
                <w:webHidden/>
              </w:rPr>
              <w:fldChar w:fldCharType="end"/>
            </w:r>
          </w:hyperlink>
        </w:p>
        <w:p w:rsidR="00C119A6" w:rsidP="00877678" w:rsidRDefault="00C119A6" w14:paraId="3CBD0489" w14:textId="1C991E20">
          <w:pPr>
            <w:pStyle w:val="TOC2"/>
            <w:tabs>
              <w:tab w:val="clear" w:pos="8296"/>
              <w:tab w:val="right" w:pos="9026"/>
            </w:tabs>
            <w:rPr>
              <w:rFonts w:asciiTheme="minorHAnsi" w:hAnsiTheme="minorHAnsi" w:eastAsiaTheme="minorEastAsia" w:cstheme="minorBidi"/>
              <w:b w:val="0"/>
              <w:bCs w:val="0"/>
              <w:sz w:val="24"/>
              <w:szCs w:val="24"/>
            </w:rPr>
          </w:pPr>
          <w:hyperlink w:history="1" w:anchor="_Toc108796259">
            <w:r w:rsidRPr="00A6745B">
              <w:rPr>
                <w:rStyle w:val="Hyperlink"/>
                <w:rFonts w:eastAsia="Arial"/>
              </w:rPr>
              <w:t>3.15</w:t>
            </w:r>
            <w:r>
              <w:rPr>
                <w:rFonts w:asciiTheme="minorHAnsi" w:hAnsiTheme="minorHAnsi" w:eastAsiaTheme="minorEastAsia" w:cstheme="minorBidi"/>
                <w:b w:val="0"/>
                <w:bCs w:val="0"/>
                <w:sz w:val="24"/>
                <w:szCs w:val="24"/>
              </w:rPr>
              <w:tab/>
            </w:r>
            <w:r w:rsidRPr="00A6745B">
              <w:rPr>
                <w:rStyle w:val="Hyperlink"/>
                <w:rFonts w:eastAsia="Arial"/>
              </w:rPr>
              <w:t>The Lifting Operations and Lifting Equipment Regulations 1998</w:t>
            </w:r>
            <w:r>
              <w:rPr>
                <w:webHidden/>
              </w:rPr>
              <w:tab/>
            </w:r>
            <w:r>
              <w:rPr>
                <w:webHidden/>
              </w:rPr>
              <w:fldChar w:fldCharType="begin"/>
            </w:r>
            <w:r>
              <w:rPr>
                <w:webHidden/>
              </w:rPr>
              <w:instrText xml:space="preserve"> PAGEREF _Toc108796259 \h </w:instrText>
            </w:r>
            <w:r>
              <w:rPr>
                <w:webHidden/>
              </w:rPr>
            </w:r>
            <w:r>
              <w:rPr>
                <w:webHidden/>
              </w:rPr>
              <w:fldChar w:fldCharType="separate"/>
            </w:r>
            <w:r>
              <w:rPr>
                <w:webHidden/>
              </w:rPr>
              <w:t>21</w:t>
            </w:r>
            <w:r>
              <w:rPr>
                <w:webHidden/>
              </w:rPr>
              <w:fldChar w:fldCharType="end"/>
            </w:r>
          </w:hyperlink>
        </w:p>
        <w:p w:rsidR="00C119A6" w:rsidP="00877678" w:rsidRDefault="00C119A6" w14:paraId="3A63D370" w14:textId="6BA15CBC">
          <w:pPr>
            <w:pStyle w:val="TOC1"/>
            <w:tabs>
              <w:tab w:val="clear" w:pos="9016"/>
              <w:tab w:val="right" w:pos="9026"/>
            </w:tabs>
            <w:rPr>
              <w:rFonts w:asciiTheme="minorHAnsi" w:hAnsiTheme="minorHAnsi" w:eastAsiaTheme="minorEastAsia" w:cstheme="minorBidi"/>
              <w:b w:val="0"/>
              <w:bCs w:val="0"/>
              <w:noProof/>
            </w:rPr>
          </w:pPr>
          <w:hyperlink w:history="1" w:anchor="_Toc108796260">
            <w:r w:rsidRPr="00A6745B">
              <w:rPr>
                <w:rStyle w:val="Hyperlink"/>
                <w:rFonts w:eastAsiaTheme="majorEastAsia"/>
                <w:noProof/>
              </w:rPr>
              <w:t>4</w:t>
            </w:r>
            <w:r>
              <w:rPr>
                <w:rFonts w:asciiTheme="minorHAnsi" w:hAnsiTheme="minorHAnsi" w:eastAsiaTheme="minorEastAsia" w:cstheme="minorBidi"/>
                <w:b w:val="0"/>
                <w:bCs w:val="0"/>
                <w:noProof/>
              </w:rPr>
              <w:tab/>
            </w:r>
            <w:r w:rsidRPr="00A6745B">
              <w:rPr>
                <w:rStyle w:val="Hyperlink"/>
                <w:rFonts w:eastAsiaTheme="majorEastAsia"/>
                <w:noProof/>
              </w:rPr>
              <w:t>Health and safety regulation</w:t>
            </w:r>
            <w:r>
              <w:rPr>
                <w:noProof/>
                <w:webHidden/>
              </w:rPr>
              <w:tab/>
            </w:r>
            <w:r>
              <w:rPr>
                <w:noProof/>
                <w:webHidden/>
              </w:rPr>
              <w:fldChar w:fldCharType="begin"/>
            </w:r>
            <w:r>
              <w:rPr>
                <w:noProof/>
                <w:webHidden/>
              </w:rPr>
              <w:instrText xml:space="preserve"> PAGEREF _Toc108796260 \h </w:instrText>
            </w:r>
            <w:r>
              <w:rPr>
                <w:noProof/>
                <w:webHidden/>
              </w:rPr>
            </w:r>
            <w:r>
              <w:rPr>
                <w:noProof/>
                <w:webHidden/>
              </w:rPr>
              <w:fldChar w:fldCharType="separate"/>
            </w:r>
            <w:r>
              <w:rPr>
                <w:noProof/>
                <w:webHidden/>
              </w:rPr>
              <w:t>22</w:t>
            </w:r>
            <w:r>
              <w:rPr>
                <w:noProof/>
                <w:webHidden/>
              </w:rPr>
              <w:fldChar w:fldCharType="end"/>
            </w:r>
          </w:hyperlink>
        </w:p>
        <w:p w:rsidR="00C119A6" w:rsidP="00877678" w:rsidRDefault="00C119A6" w14:paraId="22B33719" w14:textId="598E1706">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1">
            <w:r w:rsidRPr="00A6745B">
              <w:rPr>
                <w:rStyle w:val="Hyperlink"/>
                <w:rFonts w:eastAsia="Arial"/>
              </w:rPr>
              <w:t>4.1</w:t>
            </w:r>
            <w:r>
              <w:rPr>
                <w:rFonts w:asciiTheme="minorHAnsi" w:hAnsiTheme="minorHAnsi" w:eastAsiaTheme="minorEastAsia" w:cstheme="minorBidi"/>
                <w:b w:val="0"/>
                <w:bCs w:val="0"/>
                <w:sz w:val="24"/>
                <w:szCs w:val="24"/>
              </w:rPr>
              <w:tab/>
            </w:r>
            <w:r w:rsidRPr="00A6745B">
              <w:rPr>
                <w:rStyle w:val="Hyperlink"/>
                <w:rFonts w:eastAsia="Arial"/>
              </w:rPr>
              <w:t>Employer responsibilities</w:t>
            </w:r>
            <w:r>
              <w:rPr>
                <w:webHidden/>
              </w:rPr>
              <w:tab/>
            </w:r>
            <w:r>
              <w:rPr>
                <w:webHidden/>
              </w:rPr>
              <w:fldChar w:fldCharType="begin"/>
            </w:r>
            <w:r>
              <w:rPr>
                <w:webHidden/>
              </w:rPr>
              <w:instrText xml:space="preserve"> PAGEREF _Toc108796261 \h </w:instrText>
            </w:r>
            <w:r>
              <w:rPr>
                <w:webHidden/>
              </w:rPr>
            </w:r>
            <w:r>
              <w:rPr>
                <w:webHidden/>
              </w:rPr>
              <w:fldChar w:fldCharType="separate"/>
            </w:r>
            <w:r>
              <w:rPr>
                <w:webHidden/>
              </w:rPr>
              <w:t>22</w:t>
            </w:r>
            <w:r>
              <w:rPr>
                <w:webHidden/>
              </w:rPr>
              <w:fldChar w:fldCharType="end"/>
            </w:r>
          </w:hyperlink>
        </w:p>
        <w:p w:rsidR="00C119A6" w:rsidP="00877678" w:rsidRDefault="00C119A6" w14:paraId="50557187" w14:textId="5E530FBB">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2">
            <w:r w:rsidRPr="00A6745B">
              <w:rPr>
                <w:rStyle w:val="Hyperlink"/>
                <w:rFonts w:eastAsia="Arial"/>
              </w:rPr>
              <w:t>4.2</w:t>
            </w:r>
            <w:r>
              <w:rPr>
                <w:rFonts w:asciiTheme="minorHAnsi" w:hAnsiTheme="minorHAnsi" w:eastAsiaTheme="minorEastAsia" w:cstheme="minorBidi"/>
                <w:b w:val="0"/>
                <w:bCs w:val="0"/>
                <w:sz w:val="24"/>
                <w:szCs w:val="24"/>
              </w:rPr>
              <w:tab/>
            </w:r>
            <w:r w:rsidRPr="00A6745B">
              <w:rPr>
                <w:rStyle w:val="Hyperlink"/>
                <w:rFonts w:eastAsia="Arial"/>
              </w:rPr>
              <w:t>Employee responsibilities</w:t>
            </w:r>
            <w:r>
              <w:rPr>
                <w:webHidden/>
              </w:rPr>
              <w:tab/>
            </w:r>
            <w:r>
              <w:rPr>
                <w:webHidden/>
              </w:rPr>
              <w:fldChar w:fldCharType="begin"/>
            </w:r>
            <w:r>
              <w:rPr>
                <w:webHidden/>
              </w:rPr>
              <w:instrText xml:space="preserve"> PAGEREF _Toc108796262 \h </w:instrText>
            </w:r>
            <w:r>
              <w:rPr>
                <w:webHidden/>
              </w:rPr>
            </w:r>
            <w:r>
              <w:rPr>
                <w:webHidden/>
              </w:rPr>
              <w:fldChar w:fldCharType="separate"/>
            </w:r>
            <w:r>
              <w:rPr>
                <w:webHidden/>
              </w:rPr>
              <w:t>23</w:t>
            </w:r>
            <w:r>
              <w:rPr>
                <w:webHidden/>
              </w:rPr>
              <w:fldChar w:fldCharType="end"/>
            </w:r>
          </w:hyperlink>
        </w:p>
        <w:p w:rsidR="00C119A6" w:rsidP="00877678" w:rsidRDefault="00C119A6" w14:paraId="78F131C3" w14:textId="1F38C725">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3">
            <w:r w:rsidRPr="00A6745B">
              <w:rPr>
                <w:rStyle w:val="Hyperlink"/>
                <w:rFonts w:eastAsia="Arial"/>
              </w:rPr>
              <w:t>4.3</w:t>
            </w:r>
            <w:r>
              <w:rPr>
                <w:rFonts w:asciiTheme="minorHAnsi" w:hAnsiTheme="minorHAnsi" w:eastAsiaTheme="minorEastAsia" w:cstheme="minorBidi"/>
                <w:b w:val="0"/>
                <w:bCs w:val="0"/>
                <w:sz w:val="24"/>
                <w:szCs w:val="24"/>
              </w:rPr>
              <w:tab/>
            </w:r>
            <w:r w:rsidRPr="00A6745B">
              <w:rPr>
                <w:rStyle w:val="Hyperlink"/>
                <w:rFonts w:eastAsia="Arial"/>
              </w:rPr>
              <w:t>The health and safety law poster</w:t>
            </w:r>
            <w:r>
              <w:rPr>
                <w:webHidden/>
              </w:rPr>
              <w:tab/>
            </w:r>
            <w:r>
              <w:rPr>
                <w:webHidden/>
              </w:rPr>
              <w:fldChar w:fldCharType="begin"/>
            </w:r>
            <w:r>
              <w:rPr>
                <w:webHidden/>
              </w:rPr>
              <w:instrText xml:space="preserve"> PAGEREF _Toc108796263 \h </w:instrText>
            </w:r>
            <w:r>
              <w:rPr>
                <w:webHidden/>
              </w:rPr>
            </w:r>
            <w:r>
              <w:rPr>
                <w:webHidden/>
              </w:rPr>
              <w:fldChar w:fldCharType="separate"/>
            </w:r>
            <w:r>
              <w:rPr>
                <w:webHidden/>
              </w:rPr>
              <w:t>23</w:t>
            </w:r>
            <w:r>
              <w:rPr>
                <w:webHidden/>
              </w:rPr>
              <w:fldChar w:fldCharType="end"/>
            </w:r>
          </w:hyperlink>
        </w:p>
        <w:p w:rsidR="00C119A6" w:rsidP="00877678" w:rsidRDefault="00C119A6" w14:paraId="580F115B" w14:textId="0DA92C5D">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4">
            <w:r w:rsidRPr="00A6745B">
              <w:rPr>
                <w:rStyle w:val="Hyperlink"/>
                <w:rFonts w:eastAsia="Arial"/>
              </w:rPr>
              <w:t>4.4</w:t>
            </w:r>
            <w:r>
              <w:rPr>
                <w:rFonts w:asciiTheme="minorHAnsi" w:hAnsiTheme="minorHAnsi" w:eastAsiaTheme="minorEastAsia" w:cstheme="minorBidi"/>
                <w:b w:val="0"/>
                <w:bCs w:val="0"/>
                <w:sz w:val="24"/>
                <w:szCs w:val="24"/>
              </w:rPr>
              <w:tab/>
            </w:r>
            <w:r w:rsidRPr="00A6745B">
              <w:rPr>
                <w:rStyle w:val="Hyperlink"/>
                <w:rFonts w:eastAsia="Arial"/>
              </w:rPr>
              <w:t>Health and safety law policy</w:t>
            </w:r>
            <w:r>
              <w:rPr>
                <w:webHidden/>
              </w:rPr>
              <w:tab/>
            </w:r>
            <w:r>
              <w:rPr>
                <w:webHidden/>
              </w:rPr>
              <w:fldChar w:fldCharType="begin"/>
            </w:r>
            <w:r>
              <w:rPr>
                <w:webHidden/>
              </w:rPr>
              <w:instrText xml:space="preserve"> PAGEREF _Toc108796264 \h </w:instrText>
            </w:r>
            <w:r>
              <w:rPr>
                <w:webHidden/>
              </w:rPr>
            </w:r>
            <w:r>
              <w:rPr>
                <w:webHidden/>
              </w:rPr>
              <w:fldChar w:fldCharType="separate"/>
            </w:r>
            <w:r>
              <w:rPr>
                <w:webHidden/>
              </w:rPr>
              <w:t>23</w:t>
            </w:r>
            <w:r>
              <w:rPr>
                <w:webHidden/>
              </w:rPr>
              <w:fldChar w:fldCharType="end"/>
            </w:r>
          </w:hyperlink>
        </w:p>
        <w:p w:rsidR="00C119A6" w:rsidP="00877678" w:rsidRDefault="00C119A6" w14:paraId="5519B24A" w14:textId="5EAC97D3">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5">
            <w:r w:rsidRPr="00A6745B">
              <w:rPr>
                <w:rStyle w:val="Hyperlink"/>
                <w:rFonts w:eastAsia="Arial"/>
              </w:rPr>
              <w:t>4.5</w:t>
            </w:r>
            <w:r>
              <w:rPr>
                <w:rFonts w:asciiTheme="minorHAnsi" w:hAnsiTheme="minorHAnsi" w:eastAsiaTheme="minorEastAsia" w:cstheme="minorBidi"/>
                <w:b w:val="0"/>
                <w:bCs w:val="0"/>
                <w:sz w:val="24"/>
                <w:szCs w:val="24"/>
              </w:rPr>
              <w:tab/>
            </w:r>
            <w:r w:rsidRPr="00A6745B">
              <w:rPr>
                <w:rStyle w:val="Hyperlink"/>
                <w:rFonts w:eastAsia="Arial"/>
              </w:rPr>
              <w:t>Enforcing authorities</w:t>
            </w:r>
            <w:r>
              <w:rPr>
                <w:webHidden/>
              </w:rPr>
              <w:tab/>
            </w:r>
            <w:r>
              <w:rPr>
                <w:webHidden/>
              </w:rPr>
              <w:fldChar w:fldCharType="begin"/>
            </w:r>
            <w:r>
              <w:rPr>
                <w:webHidden/>
              </w:rPr>
              <w:instrText xml:space="preserve"> PAGEREF _Toc108796265 \h </w:instrText>
            </w:r>
            <w:r>
              <w:rPr>
                <w:webHidden/>
              </w:rPr>
            </w:r>
            <w:r>
              <w:rPr>
                <w:webHidden/>
              </w:rPr>
              <w:fldChar w:fldCharType="separate"/>
            </w:r>
            <w:r>
              <w:rPr>
                <w:webHidden/>
              </w:rPr>
              <w:t>24</w:t>
            </w:r>
            <w:r>
              <w:rPr>
                <w:webHidden/>
              </w:rPr>
              <w:fldChar w:fldCharType="end"/>
            </w:r>
          </w:hyperlink>
        </w:p>
        <w:p w:rsidR="00C119A6" w:rsidP="00877678" w:rsidRDefault="00C119A6" w14:paraId="55D99FBE" w14:textId="009B9D5A">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6">
            <w:r w:rsidRPr="00A6745B">
              <w:rPr>
                <w:rStyle w:val="Hyperlink"/>
                <w:rFonts w:eastAsia="Arial"/>
              </w:rPr>
              <w:t>4.6</w:t>
            </w:r>
            <w:r>
              <w:rPr>
                <w:rFonts w:asciiTheme="minorHAnsi" w:hAnsiTheme="minorHAnsi" w:eastAsiaTheme="minorEastAsia" w:cstheme="minorBidi"/>
                <w:b w:val="0"/>
                <w:bCs w:val="0"/>
                <w:sz w:val="24"/>
                <w:szCs w:val="24"/>
              </w:rPr>
              <w:tab/>
            </w:r>
            <w:r w:rsidRPr="00A6745B">
              <w:rPr>
                <w:rStyle w:val="Hyperlink"/>
                <w:rFonts w:eastAsia="Arial"/>
              </w:rPr>
              <w:t>Arrangements for health and safety</w:t>
            </w:r>
            <w:r>
              <w:rPr>
                <w:webHidden/>
              </w:rPr>
              <w:tab/>
            </w:r>
            <w:r>
              <w:rPr>
                <w:webHidden/>
              </w:rPr>
              <w:fldChar w:fldCharType="begin"/>
            </w:r>
            <w:r>
              <w:rPr>
                <w:webHidden/>
              </w:rPr>
              <w:instrText xml:space="preserve"> PAGEREF _Toc108796266 \h </w:instrText>
            </w:r>
            <w:r>
              <w:rPr>
                <w:webHidden/>
              </w:rPr>
            </w:r>
            <w:r>
              <w:rPr>
                <w:webHidden/>
              </w:rPr>
              <w:fldChar w:fldCharType="separate"/>
            </w:r>
            <w:r>
              <w:rPr>
                <w:webHidden/>
              </w:rPr>
              <w:t>25</w:t>
            </w:r>
            <w:r>
              <w:rPr>
                <w:webHidden/>
              </w:rPr>
              <w:fldChar w:fldCharType="end"/>
            </w:r>
          </w:hyperlink>
        </w:p>
        <w:p w:rsidR="00C119A6" w:rsidP="00877678" w:rsidRDefault="00C119A6" w14:paraId="18D21437" w14:textId="55C2CAAF">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7">
            <w:r w:rsidRPr="00A6745B">
              <w:rPr>
                <w:rStyle w:val="Hyperlink"/>
                <w:rFonts w:eastAsia="Arial"/>
              </w:rPr>
              <w:t>4.7</w:t>
            </w:r>
            <w:r>
              <w:rPr>
                <w:rFonts w:asciiTheme="minorHAnsi" w:hAnsiTheme="minorHAnsi" w:eastAsiaTheme="minorEastAsia" w:cstheme="minorBidi"/>
                <w:b w:val="0"/>
                <w:bCs w:val="0"/>
                <w:sz w:val="24"/>
                <w:szCs w:val="24"/>
              </w:rPr>
              <w:tab/>
            </w:r>
            <w:r w:rsidRPr="00A6745B">
              <w:rPr>
                <w:rStyle w:val="Hyperlink"/>
                <w:rFonts w:eastAsia="Arial"/>
              </w:rPr>
              <w:t>Health surveillance</w:t>
            </w:r>
            <w:r>
              <w:rPr>
                <w:webHidden/>
              </w:rPr>
              <w:tab/>
            </w:r>
            <w:r>
              <w:rPr>
                <w:webHidden/>
              </w:rPr>
              <w:fldChar w:fldCharType="begin"/>
            </w:r>
            <w:r>
              <w:rPr>
                <w:webHidden/>
              </w:rPr>
              <w:instrText xml:space="preserve"> PAGEREF _Toc108796267 \h </w:instrText>
            </w:r>
            <w:r>
              <w:rPr>
                <w:webHidden/>
              </w:rPr>
            </w:r>
            <w:r>
              <w:rPr>
                <w:webHidden/>
              </w:rPr>
              <w:fldChar w:fldCharType="separate"/>
            </w:r>
            <w:r>
              <w:rPr>
                <w:webHidden/>
              </w:rPr>
              <w:t>26</w:t>
            </w:r>
            <w:r>
              <w:rPr>
                <w:webHidden/>
              </w:rPr>
              <w:fldChar w:fldCharType="end"/>
            </w:r>
          </w:hyperlink>
        </w:p>
        <w:p w:rsidR="00C119A6" w:rsidP="00877678" w:rsidRDefault="00C119A6" w14:paraId="4E5E53CD" w14:textId="21D1228F">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8">
            <w:r w:rsidRPr="00A6745B">
              <w:rPr>
                <w:rStyle w:val="Hyperlink"/>
                <w:rFonts w:eastAsia="Arial"/>
              </w:rPr>
              <w:t>4.8</w:t>
            </w:r>
            <w:r>
              <w:rPr>
                <w:rFonts w:asciiTheme="minorHAnsi" w:hAnsiTheme="minorHAnsi" w:eastAsiaTheme="minorEastAsia" w:cstheme="minorBidi"/>
                <w:b w:val="0"/>
                <w:bCs w:val="0"/>
                <w:sz w:val="24"/>
                <w:szCs w:val="24"/>
              </w:rPr>
              <w:tab/>
            </w:r>
            <w:r w:rsidRPr="00A6745B">
              <w:rPr>
                <w:rStyle w:val="Hyperlink"/>
                <w:rFonts w:eastAsia="Arial"/>
              </w:rPr>
              <w:t>Health and safety assistance</w:t>
            </w:r>
            <w:r>
              <w:rPr>
                <w:webHidden/>
              </w:rPr>
              <w:tab/>
            </w:r>
            <w:r>
              <w:rPr>
                <w:webHidden/>
              </w:rPr>
              <w:fldChar w:fldCharType="begin"/>
            </w:r>
            <w:r>
              <w:rPr>
                <w:webHidden/>
              </w:rPr>
              <w:instrText xml:space="preserve"> PAGEREF _Toc108796268 \h </w:instrText>
            </w:r>
            <w:r>
              <w:rPr>
                <w:webHidden/>
              </w:rPr>
            </w:r>
            <w:r>
              <w:rPr>
                <w:webHidden/>
              </w:rPr>
              <w:fldChar w:fldCharType="separate"/>
            </w:r>
            <w:r>
              <w:rPr>
                <w:webHidden/>
              </w:rPr>
              <w:t>27</w:t>
            </w:r>
            <w:r>
              <w:rPr>
                <w:webHidden/>
              </w:rPr>
              <w:fldChar w:fldCharType="end"/>
            </w:r>
          </w:hyperlink>
        </w:p>
        <w:p w:rsidR="00C119A6" w:rsidP="00877678" w:rsidRDefault="00C119A6" w14:paraId="13C1C6CD" w14:textId="5BB373DE">
          <w:pPr>
            <w:pStyle w:val="TOC2"/>
            <w:tabs>
              <w:tab w:val="clear" w:pos="8296"/>
              <w:tab w:val="right" w:pos="9026"/>
            </w:tabs>
            <w:rPr>
              <w:rFonts w:asciiTheme="minorHAnsi" w:hAnsiTheme="minorHAnsi" w:eastAsiaTheme="minorEastAsia" w:cstheme="minorBidi"/>
              <w:b w:val="0"/>
              <w:bCs w:val="0"/>
              <w:sz w:val="24"/>
              <w:szCs w:val="24"/>
            </w:rPr>
          </w:pPr>
          <w:hyperlink w:history="1" w:anchor="_Toc108796269">
            <w:r w:rsidRPr="00A6745B">
              <w:rPr>
                <w:rStyle w:val="Hyperlink"/>
                <w:rFonts w:eastAsia="Arial"/>
              </w:rPr>
              <w:t>4.9</w:t>
            </w:r>
            <w:r>
              <w:rPr>
                <w:rFonts w:asciiTheme="minorHAnsi" w:hAnsiTheme="minorHAnsi" w:eastAsiaTheme="minorEastAsia" w:cstheme="minorBidi"/>
                <w:b w:val="0"/>
                <w:bCs w:val="0"/>
                <w:sz w:val="24"/>
                <w:szCs w:val="24"/>
              </w:rPr>
              <w:tab/>
            </w:r>
            <w:r w:rsidRPr="00A6745B">
              <w:rPr>
                <w:rStyle w:val="Hyperlink"/>
                <w:rFonts w:eastAsia="Arial"/>
              </w:rPr>
              <w:t>Procedures for serious and imminent danger</w:t>
            </w:r>
            <w:r>
              <w:rPr>
                <w:webHidden/>
              </w:rPr>
              <w:tab/>
            </w:r>
            <w:r>
              <w:rPr>
                <w:webHidden/>
              </w:rPr>
              <w:fldChar w:fldCharType="begin"/>
            </w:r>
            <w:r>
              <w:rPr>
                <w:webHidden/>
              </w:rPr>
              <w:instrText xml:space="preserve"> PAGEREF _Toc108796269 \h </w:instrText>
            </w:r>
            <w:r>
              <w:rPr>
                <w:webHidden/>
              </w:rPr>
            </w:r>
            <w:r>
              <w:rPr>
                <w:webHidden/>
              </w:rPr>
              <w:fldChar w:fldCharType="separate"/>
            </w:r>
            <w:r>
              <w:rPr>
                <w:webHidden/>
              </w:rPr>
              <w:t>28</w:t>
            </w:r>
            <w:r>
              <w:rPr>
                <w:webHidden/>
              </w:rPr>
              <w:fldChar w:fldCharType="end"/>
            </w:r>
          </w:hyperlink>
        </w:p>
        <w:p w:rsidR="00C119A6" w:rsidP="00877678" w:rsidRDefault="00C119A6" w14:paraId="0BF46C76" w14:textId="1E8222AB">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0">
            <w:r w:rsidRPr="00A6745B">
              <w:rPr>
                <w:rStyle w:val="Hyperlink"/>
                <w:rFonts w:eastAsia="Arial"/>
              </w:rPr>
              <w:t>4.10</w:t>
            </w:r>
            <w:r>
              <w:rPr>
                <w:rFonts w:asciiTheme="minorHAnsi" w:hAnsiTheme="minorHAnsi" w:eastAsiaTheme="minorEastAsia" w:cstheme="minorBidi"/>
                <w:b w:val="0"/>
                <w:bCs w:val="0"/>
                <w:sz w:val="24"/>
                <w:szCs w:val="24"/>
              </w:rPr>
              <w:tab/>
            </w:r>
            <w:r w:rsidRPr="00A6745B">
              <w:rPr>
                <w:rStyle w:val="Hyperlink"/>
                <w:rFonts w:eastAsia="Arial"/>
              </w:rPr>
              <w:t>Contact with external services</w:t>
            </w:r>
            <w:r>
              <w:rPr>
                <w:webHidden/>
              </w:rPr>
              <w:tab/>
            </w:r>
            <w:r>
              <w:rPr>
                <w:webHidden/>
              </w:rPr>
              <w:fldChar w:fldCharType="begin"/>
            </w:r>
            <w:r>
              <w:rPr>
                <w:webHidden/>
              </w:rPr>
              <w:instrText xml:space="preserve"> PAGEREF _Toc108796270 \h </w:instrText>
            </w:r>
            <w:r>
              <w:rPr>
                <w:webHidden/>
              </w:rPr>
            </w:r>
            <w:r>
              <w:rPr>
                <w:webHidden/>
              </w:rPr>
              <w:fldChar w:fldCharType="separate"/>
            </w:r>
            <w:r>
              <w:rPr>
                <w:webHidden/>
              </w:rPr>
              <w:t>28</w:t>
            </w:r>
            <w:r>
              <w:rPr>
                <w:webHidden/>
              </w:rPr>
              <w:fldChar w:fldCharType="end"/>
            </w:r>
          </w:hyperlink>
        </w:p>
        <w:p w:rsidR="00C119A6" w:rsidP="00877678" w:rsidRDefault="00C119A6" w14:paraId="3AF19102" w14:textId="0EE4CA08">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1">
            <w:r w:rsidRPr="00A6745B">
              <w:rPr>
                <w:rStyle w:val="Hyperlink"/>
                <w:rFonts w:eastAsia="Arial"/>
              </w:rPr>
              <w:t>4.11</w:t>
            </w:r>
            <w:r>
              <w:rPr>
                <w:rFonts w:asciiTheme="minorHAnsi" w:hAnsiTheme="minorHAnsi" w:eastAsiaTheme="minorEastAsia" w:cstheme="minorBidi"/>
                <w:b w:val="0"/>
                <w:bCs w:val="0"/>
                <w:sz w:val="24"/>
                <w:szCs w:val="24"/>
              </w:rPr>
              <w:tab/>
            </w:r>
            <w:r w:rsidRPr="00A6745B">
              <w:rPr>
                <w:rStyle w:val="Hyperlink"/>
                <w:rFonts w:eastAsia="Arial"/>
              </w:rPr>
              <w:t>Individuals working in host employer’s premises</w:t>
            </w:r>
            <w:r>
              <w:rPr>
                <w:webHidden/>
              </w:rPr>
              <w:tab/>
            </w:r>
            <w:r>
              <w:rPr>
                <w:webHidden/>
              </w:rPr>
              <w:fldChar w:fldCharType="begin"/>
            </w:r>
            <w:r>
              <w:rPr>
                <w:webHidden/>
              </w:rPr>
              <w:instrText xml:space="preserve"> PAGEREF _Toc108796271 \h </w:instrText>
            </w:r>
            <w:r>
              <w:rPr>
                <w:webHidden/>
              </w:rPr>
            </w:r>
            <w:r>
              <w:rPr>
                <w:webHidden/>
              </w:rPr>
              <w:fldChar w:fldCharType="separate"/>
            </w:r>
            <w:r>
              <w:rPr>
                <w:webHidden/>
              </w:rPr>
              <w:t>28</w:t>
            </w:r>
            <w:r>
              <w:rPr>
                <w:webHidden/>
              </w:rPr>
              <w:fldChar w:fldCharType="end"/>
            </w:r>
          </w:hyperlink>
        </w:p>
        <w:p w:rsidR="00C119A6" w:rsidP="00877678" w:rsidRDefault="00C119A6" w14:paraId="6054BEA9" w14:textId="510DA965">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2">
            <w:r w:rsidRPr="00A6745B">
              <w:rPr>
                <w:rStyle w:val="Hyperlink"/>
                <w:rFonts w:eastAsia="Arial"/>
              </w:rPr>
              <w:t>4.12</w:t>
            </w:r>
            <w:r>
              <w:rPr>
                <w:rFonts w:asciiTheme="minorHAnsi" w:hAnsiTheme="minorHAnsi" w:eastAsiaTheme="minorEastAsia" w:cstheme="minorBidi"/>
                <w:b w:val="0"/>
                <w:bCs w:val="0"/>
                <w:sz w:val="24"/>
                <w:szCs w:val="24"/>
              </w:rPr>
              <w:tab/>
            </w:r>
            <w:r w:rsidRPr="00A6745B">
              <w:rPr>
                <w:rStyle w:val="Hyperlink"/>
                <w:rFonts w:eastAsia="Arial"/>
              </w:rPr>
              <w:t>New or expectant mothers</w:t>
            </w:r>
            <w:r>
              <w:rPr>
                <w:webHidden/>
              </w:rPr>
              <w:tab/>
            </w:r>
            <w:r>
              <w:rPr>
                <w:webHidden/>
              </w:rPr>
              <w:fldChar w:fldCharType="begin"/>
            </w:r>
            <w:r>
              <w:rPr>
                <w:webHidden/>
              </w:rPr>
              <w:instrText xml:space="preserve"> PAGEREF _Toc108796272 \h </w:instrText>
            </w:r>
            <w:r>
              <w:rPr>
                <w:webHidden/>
              </w:rPr>
            </w:r>
            <w:r>
              <w:rPr>
                <w:webHidden/>
              </w:rPr>
              <w:fldChar w:fldCharType="separate"/>
            </w:r>
            <w:r>
              <w:rPr>
                <w:webHidden/>
              </w:rPr>
              <w:t>29</w:t>
            </w:r>
            <w:r>
              <w:rPr>
                <w:webHidden/>
              </w:rPr>
              <w:fldChar w:fldCharType="end"/>
            </w:r>
          </w:hyperlink>
        </w:p>
        <w:p w:rsidR="00C119A6" w:rsidP="00877678" w:rsidRDefault="00C119A6" w14:paraId="2E23376E" w14:textId="6BB9B582">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3">
            <w:r w:rsidRPr="00A6745B">
              <w:rPr>
                <w:rStyle w:val="Hyperlink"/>
                <w:rFonts w:eastAsia="Arial"/>
              </w:rPr>
              <w:t>4.13</w:t>
            </w:r>
            <w:r>
              <w:rPr>
                <w:rFonts w:asciiTheme="minorHAnsi" w:hAnsiTheme="minorHAnsi" w:eastAsiaTheme="minorEastAsia" w:cstheme="minorBidi"/>
                <w:b w:val="0"/>
                <w:bCs w:val="0"/>
                <w:sz w:val="24"/>
                <w:szCs w:val="24"/>
              </w:rPr>
              <w:tab/>
            </w:r>
            <w:r w:rsidRPr="00A6745B">
              <w:rPr>
                <w:rStyle w:val="Hyperlink"/>
                <w:rFonts w:eastAsia="Arial"/>
              </w:rPr>
              <w:t>Young people at work</w:t>
            </w:r>
            <w:r>
              <w:rPr>
                <w:webHidden/>
              </w:rPr>
              <w:tab/>
            </w:r>
            <w:r>
              <w:rPr>
                <w:webHidden/>
              </w:rPr>
              <w:fldChar w:fldCharType="begin"/>
            </w:r>
            <w:r>
              <w:rPr>
                <w:webHidden/>
              </w:rPr>
              <w:instrText xml:space="preserve"> PAGEREF _Toc108796273 \h </w:instrText>
            </w:r>
            <w:r>
              <w:rPr>
                <w:webHidden/>
              </w:rPr>
            </w:r>
            <w:r>
              <w:rPr>
                <w:webHidden/>
              </w:rPr>
              <w:fldChar w:fldCharType="separate"/>
            </w:r>
            <w:r>
              <w:rPr>
                <w:webHidden/>
              </w:rPr>
              <w:t>29</w:t>
            </w:r>
            <w:r>
              <w:rPr>
                <w:webHidden/>
              </w:rPr>
              <w:fldChar w:fldCharType="end"/>
            </w:r>
          </w:hyperlink>
        </w:p>
        <w:p w:rsidR="00C119A6" w:rsidP="00877678" w:rsidRDefault="00C119A6" w14:paraId="18124F3B" w14:textId="7FBC3AD0">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4">
            <w:r w:rsidRPr="00A6745B">
              <w:rPr>
                <w:rStyle w:val="Hyperlink"/>
                <w:rFonts w:eastAsia="Arial"/>
              </w:rPr>
              <w:t>4.14</w:t>
            </w:r>
            <w:r>
              <w:rPr>
                <w:rFonts w:asciiTheme="minorHAnsi" w:hAnsiTheme="minorHAnsi" w:eastAsiaTheme="minorEastAsia" w:cstheme="minorBidi"/>
                <w:b w:val="0"/>
                <w:bCs w:val="0"/>
                <w:sz w:val="24"/>
                <w:szCs w:val="24"/>
              </w:rPr>
              <w:tab/>
            </w:r>
            <w:r w:rsidRPr="00A6745B">
              <w:rPr>
                <w:rStyle w:val="Hyperlink"/>
                <w:rFonts w:eastAsia="Arial"/>
              </w:rPr>
              <w:t>Risk assessment</w:t>
            </w:r>
            <w:r>
              <w:rPr>
                <w:webHidden/>
              </w:rPr>
              <w:tab/>
            </w:r>
            <w:r>
              <w:rPr>
                <w:webHidden/>
              </w:rPr>
              <w:fldChar w:fldCharType="begin"/>
            </w:r>
            <w:r>
              <w:rPr>
                <w:webHidden/>
              </w:rPr>
              <w:instrText xml:space="preserve"> PAGEREF _Toc108796274 \h </w:instrText>
            </w:r>
            <w:r>
              <w:rPr>
                <w:webHidden/>
              </w:rPr>
            </w:r>
            <w:r>
              <w:rPr>
                <w:webHidden/>
              </w:rPr>
              <w:fldChar w:fldCharType="separate"/>
            </w:r>
            <w:r>
              <w:rPr>
                <w:webHidden/>
              </w:rPr>
              <w:t>30</w:t>
            </w:r>
            <w:r>
              <w:rPr>
                <w:webHidden/>
              </w:rPr>
              <w:fldChar w:fldCharType="end"/>
            </w:r>
          </w:hyperlink>
        </w:p>
        <w:p w:rsidR="00C119A6" w:rsidP="00877678" w:rsidRDefault="00C119A6" w14:paraId="11763CDD" w14:textId="0E4D8FE2">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5">
            <w:r w:rsidRPr="00A6745B">
              <w:rPr>
                <w:rStyle w:val="Hyperlink"/>
                <w:rFonts w:eastAsia="Arial"/>
              </w:rPr>
              <w:t>4.15</w:t>
            </w:r>
            <w:r>
              <w:rPr>
                <w:rFonts w:asciiTheme="minorHAnsi" w:hAnsiTheme="minorHAnsi" w:eastAsiaTheme="minorEastAsia" w:cstheme="minorBidi"/>
                <w:b w:val="0"/>
                <w:bCs w:val="0"/>
                <w:sz w:val="24"/>
                <w:szCs w:val="24"/>
              </w:rPr>
              <w:tab/>
            </w:r>
            <w:r w:rsidRPr="00A6745B">
              <w:rPr>
                <w:rStyle w:val="Hyperlink"/>
                <w:rFonts w:eastAsia="Arial"/>
              </w:rPr>
              <w:t>Risk assessment process</w:t>
            </w:r>
            <w:r>
              <w:rPr>
                <w:webHidden/>
              </w:rPr>
              <w:tab/>
            </w:r>
            <w:r>
              <w:rPr>
                <w:webHidden/>
              </w:rPr>
              <w:fldChar w:fldCharType="begin"/>
            </w:r>
            <w:r>
              <w:rPr>
                <w:webHidden/>
              </w:rPr>
              <w:instrText xml:space="preserve"> PAGEREF _Toc108796275 \h </w:instrText>
            </w:r>
            <w:r>
              <w:rPr>
                <w:webHidden/>
              </w:rPr>
            </w:r>
            <w:r>
              <w:rPr>
                <w:webHidden/>
              </w:rPr>
              <w:fldChar w:fldCharType="separate"/>
            </w:r>
            <w:r>
              <w:rPr>
                <w:webHidden/>
              </w:rPr>
              <w:t>31</w:t>
            </w:r>
            <w:r>
              <w:rPr>
                <w:webHidden/>
              </w:rPr>
              <w:fldChar w:fldCharType="end"/>
            </w:r>
          </w:hyperlink>
        </w:p>
        <w:p w:rsidR="00C119A6" w:rsidP="00877678" w:rsidRDefault="00C119A6" w14:paraId="0009A722" w14:textId="15F751D1">
          <w:pPr>
            <w:pStyle w:val="TOC1"/>
            <w:tabs>
              <w:tab w:val="clear" w:pos="9016"/>
              <w:tab w:val="right" w:pos="9026"/>
            </w:tabs>
            <w:rPr>
              <w:rFonts w:asciiTheme="minorHAnsi" w:hAnsiTheme="minorHAnsi" w:eastAsiaTheme="minorEastAsia" w:cstheme="minorBidi"/>
              <w:b w:val="0"/>
              <w:bCs w:val="0"/>
              <w:noProof/>
            </w:rPr>
          </w:pPr>
          <w:hyperlink w:history="1" w:anchor="_Toc108796276">
            <w:r w:rsidRPr="00A6745B">
              <w:rPr>
                <w:rStyle w:val="Hyperlink"/>
                <w:rFonts w:eastAsiaTheme="majorEastAsia"/>
                <w:noProof/>
              </w:rPr>
              <w:t>5</w:t>
            </w:r>
            <w:r>
              <w:rPr>
                <w:rFonts w:asciiTheme="minorHAnsi" w:hAnsiTheme="minorHAnsi" w:eastAsiaTheme="minorEastAsia" w:cstheme="minorBidi"/>
                <w:b w:val="0"/>
                <w:bCs w:val="0"/>
                <w:noProof/>
              </w:rPr>
              <w:tab/>
            </w:r>
            <w:r w:rsidRPr="00A6745B">
              <w:rPr>
                <w:rStyle w:val="Hyperlink"/>
                <w:rFonts w:eastAsiaTheme="majorEastAsia"/>
                <w:noProof/>
              </w:rPr>
              <w:t>Health and safety guidance</w:t>
            </w:r>
            <w:r>
              <w:rPr>
                <w:noProof/>
                <w:webHidden/>
              </w:rPr>
              <w:tab/>
            </w:r>
            <w:r>
              <w:rPr>
                <w:noProof/>
                <w:webHidden/>
              </w:rPr>
              <w:fldChar w:fldCharType="begin"/>
            </w:r>
            <w:r>
              <w:rPr>
                <w:noProof/>
                <w:webHidden/>
              </w:rPr>
              <w:instrText xml:space="preserve"> PAGEREF _Toc108796276 \h </w:instrText>
            </w:r>
            <w:r>
              <w:rPr>
                <w:noProof/>
                <w:webHidden/>
              </w:rPr>
            </w:r>
            <w:r>
              <w:rPr>
                <w:noProof/>
                <w:webHidden/>
              </w:rPr>
              <w:fldChar w:fldCharType="separate"/>
            </w:r>
            <w:r>
              <w:rPr>
                <w:noProof/>
                <w:webHidden/>
              </w:rPr>
              <w:t>32</w:t>
            </w:r>
            <w:r>
              <w:rPr>
                <w:noProof/>
                <w:webHidden/>
              </w:rPr>
              <w:fldChar w:fldCharType="end"/>
            </w:r>
          </w:hyperlink>
        </w:p>
        <w:p w:rsidR="00C119A6" w:rsidP="00877678" w:rsidRDefault="00C119A6" w14:paraId="0D5D6359" w14:textId="4829E736">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7">
            <w:r w:rsidRPr="00A6745B">
              <w:rPr>
                <w:rStyle w:val="Hyperlink"/>
                <w:rFonts w:eastAsia="Arial"/>
              </w:rPr>
              <w:t>5.1</w:t>
            </w:r>
            <w:r>
              <w:rPr>
                <w:rFonts w:asciiTheme="minorHAnsi" w:hAnsiTheme="minorHAnsi" w:eastAsiaTheme="minorEastAsia" w:cstheme="minorBidi"/>
                <w:b w:val="0"/>
                <w:bCs w:val="0"/>
                <w:sz w:val="24"/>
                <w:szCs w:val="24"/>
              </w:rPr>
              <w:tab/>
            </w:r>
            <w:r w:rsidRPr="00A6745B">
              <w:rPr>
                <w:rStyle w:val="Hyperlink"/>
                <w:rFonts w:eastAsia="Arial"/>
              </w:rPr>
              <w:t>Accident reporting</w:t>
            </w:r>
            <w:r>
              <w:rPr>
                <w:webHidden/>
              </w:rPr>
              <w:tab/>
            </w:r>
            <w:r>
              <w:rPr>
                <w:webHidden/>
              </w:rPr>
              <w:fldChar w:fldCharType="begin"/>
            </w:r>
            <w:r>
              <w:rPr>
                <w:webHidden/>
              </w:rPr>
              <w:instrText xml:space="preserve"> PAGEREF _Toc108796277 \h </w:instrText>
            </w:r>
            <w:r>
              <w:rPr>
                <w:webHidden/>
              </w:rPr>
            </w:r>
            <w:r>
              <w:rPr>
                <w:webHidden/>
              </w:rPr>
              <w:fldChar w:fldCharType="separate"/>
            </w:r>
            <w:r>
              <w:rPr>
                <w:webHidden/>
              </w:rPr>
              <w:t>32</w:t>
            </w:r>
            <w:r>
              <w:rPr>
                <w:webHidden/>
              </w:rPr>
              <w:fldChar w:fldCharType="end"/>
            </w:r>
          </w:hyperlink>
        </w:p>
        <w:p w:rsidR="00C119A6" w:rsidP="00877678" w:rsidRDefault="00C119A6" w14:paraId="52B91650" w14:textId="7D9855B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8">
            <w:r w:rsidRPr="00A6745B">
              <w:rPr>
                <w:rStyle w:val="Hyperlink"/>
                <w:rFonts w:eastAsia="Arial"/>
              </w:rPr>
              <w:t>5.2</w:t>
            </w:r>
            <w:r>
              <w:rPr>
                <w:rFonts w:asciiTheme="minorHAnsi" w:hAnsiTheme="minorHAnsi" w:eastAsiaTheme="minorEastAsia" w:cstheme="minorBidi"/>
                <w:b w:val="0"/>
                <w:bCs w:val="0"/>
                <w:sz w:val="24"/>
                <w:szCs w:val="24"/>
              </w:rPr>
              <w:tab/>
            </w:r>
            <w:r w:rsidRPr="00A6745B">
              <w:rPr>
                <w:rStyle w:val="Hyperlink"/>
                <w:rFonts w:eastAsia="Arial"/>
              </w:rPr>
              <w:t>Calibration and Portable Appliance Testing</w:t>
            </w:r>
            <w:r>
              <w:rPr>
                <w:webHidden/>
              </w:rPr>
              <w:tab/>
            </w:r>
            <w:r>
              <w:rPr>
                <w:webHidden/>
              </w:rPr>
              <w:fldChar w:fldCharType="begin"/>
            </w:r>
            <w:r>
              <w:rPr>
                <w:webHidden/>
              </w:rPr>
              <w:instrText xml:space="preserve"> PAGEREF _Toc108796278 \h </w:instrText>
            </w:r>
            <w:r>
              <w:rPr>
                <w:webHidden/>
              </w:rPr>
            </w:r>
            <w:r>
              <w:rPr>
                <w:webHidden/>
              </w:rPr>
              <w:fldChar w:fldCharType="separate"/>
            </w:r>
            <w:r>
              <w:rPr>
                <w:webHidden/>
              </w:rPr>
              <w:t>33</w:t>
            </w:r>
            <w:r>
              <w:rPr>
                <w:webHidden/>
              </w:rPr>
              <w:fldChar w:fldCharType="end"/>
            </w:r>
          </w:hyperlink>
        </w:p>
        <w:p w:rsidR="00C119A6" w:rsidP="00877678" w:rsidRDefault="00C119A6" w14:paraId="2199DF6A" w14:textId="540959A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79">
            <w:r w:rsidRPr="00A6745B">
              <w:rPr>
                <w:rStyle w:val="Hyperlink"/>
                <w:rFonts w:eastAsia="Arial"/>
              </w:rPr>
              <w:t>5.3</w:t>
            </w:r>
            <w:r>
              <w:rPr>
                <w:rFonts w:asciiTheme="minorHAnsi" w:hAnsiTheme="minorHAnsi" w:eastAsiaTheme="minorEastAsia" w:cstheme="minorBidi"/>
                <w:b w:val="0"/>
                <w:bCs w:val="0"/>
                <w:sz w:val="24"/>
                <w:szCs w:val="24"/>
              </w:rPr>
              <w:tab/>
            </w:r>
            <w:r w:rsidRPr="00A6745B">
              <w:rPr>
                <w:rStyle w:val="Hyperlink"/>
                <w:rFonts w:eastAsia="Arial"/>
              </w:rPr>
              <w:t>Control of Substances Hazardous to Health (COSHH)</w:t>
            </w:r>
            <w:r>
              <w:rPr>
                <w:webHidden/>
              </w:rPr>
              <w:tab/>
            </w:r>
            <w:r>
              <w:rPr>
                <w:webHidden/>
              </w:rPr>
              <w:fldChar w:fldCharType="begin"/>
            </w:r>
            <w:r>
              <w:rPr>
                <w:webHidden/>
              </w:rPr>
              <w:instrText xml:space="preserve"> PAGEREF _Toc108796279 \h </w:instrText>
            </w:r>
            <w:r>
              <w:rPr>
                <w:webHidden/>
              </w:rPr>
            </w:r>
            <w:r>
              <w:rPr>
                <w:webHidden/>
              </w:rPr>
              <w:fldChar w:fldCharType="separate"/>
            </w:r>
            <w:r>
              <w:rPr>
                <w:webHidden/>
              </w:rPr>
              <w:t>33</w:t>
            </w:r>
            <w:r>
              <w:rPr>
                <w:webHidden/>
              </w:rPr>
              <w:fldChar w:fldCharType="end"/>
            </w:r>
          </w:hyperlink>
        </w:p>
        <w:p w:rsidR="00C119A6" w:rsidP="00877678" w:rsidRDefault="00C119A6" w14:paraId="271C996F" w14:textId="3CB60670">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0">
            <w:r w:rsidRPr="00A6745B">
              <w:rPr>
                <w:rStyle w:val="Hyperlink"/>
                <w:rFonts w:eastAsia="Arial"/>
              </w:rPr>
              <w:t>5.4</w:t>
            </w:r>
            <w:r>
              <w:rPr>
                <w:rFonts w:asciiTheme="minorHAnsi" w:hAnsiTheme="minorHAnsi" w:eastAsiaTheme="minorEastAsia" w:cstheme="minorBidi"/>
                <w:b w:val="0"/>
                <w:bCs w:val="0"/>
                <w:sz w:val="24"/>
                <w:szCs w:val="24"/>
              </w:rPr>
              <w:tab/>
            </w:r>
            <w:r w:rsidRPr="00A6745B">
              <w:rPr>
                <w:rStyle w:val="Hyperlink"/>
                <w:rFonts w:eastAsia="Arial"/>
              </w:rPr>
              <w:t>Corporate manslaughter</w:t>
            </w:r>
            <w:r>
              <w:rPr>
                <w:webHidden/>
              </w:rPr>
              <w:tab/>
            </w:r>
            <w:r>
              <w:rPr>
                <w:webHidden/>
              </w:rPr>
              <w:fldChar w:fldCharType="begin"/>
            </w:r>
            <w:r>
              <w:rPr>
                <w:webHidden/>
              </w:rPr>
              <w:instrText xml:space="preserve"> PAGEREF _Toc108796280 \h </w:instrText>
            </w:r>
            <w:r>
              <w:rPr>
                <w:webHidden/>
              </w:rPr>
            </w:r>
            <w:r>
              <w:rPr>
                <w:webHidden/>
              </w:rPr>
              <w:fldChar w:fldCharType="separate"/>
            </w:r>
            <w:r>
              <w:rPr>
                <w:webHidden/>
              </w:rPr>
              <w:t>34</w:t>
            </w:r>
            <w:r>
              <w:rPr>
                <w:webHidden/>
              </w:rPr>
              <w:fldChar w:fldCharType="end"/>
            </w:r>
          </w:hyperlink>
        </w:p>
        <w:p w:rsidR="00C119A6" w:rsidP="00877678" w:rsidRDefault="00C119A6" w14:paraId="0F370C72" w14:textId="64352699">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1">
            <w:r w:rsidRPr="00A6745B">
              <w:rPr>
                <w:rStyle w:val="Hyperlink"/>
                <w:rFonts w:eastAsia="Arial"/>
              </w:rPr>
              <w:t>5.5</w:t>
            </w:r>
            <w:r>
              <w:rPr>
                <w:rFonts w:asciiTheme="minorHAnsi" w:hAnsiTheme="minorHAnsi" w:eastAsiaTheme="minorEastAsia" w:cstheme="minorBidi"/>
                <w:b w:val="0"/>
                <w:bCs w:val="0"/>
                <w:sz w:val="24"/>
                <w:szCs w:val="24"/>
              </w:rPr>
              <w:tab/>
            </w:r>
            <w:r w:rsidRPr="00A6745B">
              <w:rPr>
                <w:rStyle w:val="Hyperlink"/>
                <w:rFonts w:eastAsia="Arial"/>
              </w:rPr>
              <w:t>Duty of candour</w:t>
            </w:r>
            <w:r>
              <w:rPr>
                <w:webHidden/>
              </w:rPr>
              <w:tab/>
            </w:r>
            <w:r>
              <w:rPr>
                <w:webHidden/>
              </w:rPr>
              <w:fldChar w:fldCharType="begin"/>
            </w:r>
            <w:r>
              <w:rPr>
                <w:webHidden/>
              </w:rPr>
              <w:instrText xml:space="preserve"> PAGEREF _Toc108796281 \h </w:instrText>
            </w:r>
            <w:r>
              <w:rPr>
                <w:webHidden/>
              </w:rPr>
            </w:r>
            <w:r>
              <w:rPr>
                <w:webHidden/>
              </w:rPr>
              <w:fldChar w:fldCharType="separate"/>
            </w:r>
            <w:r>
              <w:rPr>
                <w:webHidden/>
              </w:rPr>
              <w:t>35</w:t>
            </w:r>
            <w:r>
              <w:rPr>
                <w:webHidden/>
              </w:rPr>
              <w:fldChar w:fldCharType="end"/>
            </w:r>
          </w:hyperlink>
        </w:p>
        <w:p w:rsidR="00C119A6" w:rsidP="00877678" w:rsidRDefault="00C119A6" w14:paraId="4DE53214" w14:textId="0EFE58EA">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2">
            <w:r w:rsidRPr="00A6745B">
              <w:rPr>
                <w:rStyle w:val="Hyperlink"/>
                <w:rFonts w:eastAsia="Arial"/>
              </w:rPr>
              <w:t>5.6</w:t>
            </w:r>
            <w:r>
              <w:rPr>
                <w:rFonts w:asciiTheme="minorHAnsi" w:hAnsiTheme="minorHAnsi" w:eastAsiaTheme="minorEastAsia" w:cstheme="minorBidi"/>
                <w:b w:val="0"/>
                <w:bCs w:val="0"/>
                <w:sz w:val="24"/>
                <w:szCs w:val="24"/>
              </w:rPr>
              <w:tab/>
            </w:r>
            <w:r w:rsidRPr="00A6745B">
              <w:rPr>
                <w:rStyle w:val="Hyperlink"/>
                <w:rFonts w:eastAsia="Arial"/>
              </w:rPr>
              <w:t>Dynamic lockdown</w:t>
            </w:r>
            <w:r>
              <w:rPr>
                <w:webHidden/>
              </w:rPr>
              <w:tab/>
            </w:r>
            <w:r>
              <w:rPr>
                <w:webHidden/>
              </w:rPr>
              <w:fldChar w:fldCharType="begin"/>
            </w:r>
            <w:r>
              <w:rPr>
                <w:webHidden/>
              </w:rPr>
              <w:instrText xml:space="preserve"> PAGEREF _Toc108796282 \h </w:instrText>
            </w:r>
            <w:r>
              <w:rPr>
                <w:webHidden/>
              </w:rPr>
            </w:r>
            <w:r>
              <w:rPr>
                <w:webHidden/>
              </w:rPr>
              <w:fldChar w:fldCharType="separate"/>
            </w:r>
            <w:r>
              <w:rPr>
                <w:webHidden/>
              </w:rPr>
              <w:t>35</w:t>
            </w:r>
            <w:r>
              <w:rPr>
                <w:webHidden/>
              </w:rPr>
              <w:fldChar w:fldCharType="end"/>
            </w:r>
          </w:hyperlink>
        </w:p>
        <w:p w:rsidR="00C119A6" w:rsidP="00877678" w:rsidRDefault="00C119A6" w14:paraId="6CBEF9BC" w14:textId="46DDD6FD">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3">
            <w:r w:rsidRPr="00A6745B">
              <w:rPr>
                <w:rStyle w:val="Hyperlink"/>
                <w:rFonts w:eastAsia="Arial"/>
              </w:rPr>
              <w:t>5.7</w:t>
            </w:r>
            <w:r>
              <w:rPr>
                <w:rFonts w:asciiTheme="minorHAnsi" w:hAnsiTheme="minorHAnsi" w:eastAsiaTheme="minorEastAsia" w:cstheme="minorBidi"/>
                <w:b w:val="0"/>
                <w:bCs w:val="0"/>
                <w:sz w:val="24"/>
                <w:szCs w:val="24"/>
              </w:rPr>
              <w:tab/>
            </w:r>
            <w:r w:rsidRPr="00A6745B">
              <w:rPr>
                <w:rStyle w:val="Hyperlink"/>
                <w:rFonts w:eastAsia="Arial"/>
              </w:rPr>
              <w:t>Fire</w:t>
            </w:r>
            <w:r>
              <w:rPr>
                <w:webHidden/>
              </w:rPr>
              <w:tab/>
            </w:r>
            <w:r>
              <w:rPr>
                <w:webHidden/>
              </w:rPr>
              <w:fldChar w:fldCharType="begin"/>
            </w:r>
            <w:r>
              <w:rPr>
                <w:webHidden/>
              </w:rPr>
              <w:instrText xml:space="preserve"> PAGEREF _Toc108796283 \h </w:instrText>
            </w:r>
            <w:r>
              <w:rPr>
                <w:webHidden/>
              </w:rPr>
            </w:r>
            <w:r>
              <w:rPr>
                <w:webHidden/>
              </w:rPr>
              <w:fldChar w:fldCharType="separate"/>
            </w:r>
            <w:r>
              <w:rPr>
                <w:webHidden/>
              </w:rPr>
              <w:t>36</w:t>
            </w:r>
            <w:r>
              <w:rPr>
                <w:webHidden/>
              </w:rPr>
              <w:fldChar w:fldCharType="end"/>
            </w:r>
          </w:hyperlink>
        </w:p>
        <w:p w:rsidR="00C119A6" w:rsidP="00877678" w:rsidRDefault="00C119A6" w14:paraId="757FA4A5" w14:textId="18087355">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4">
            <w:r w:rsidRPr="00A6745B">
              <w:rPr>
                <w:rStyle w:val="Hyperlink"/>
                <w:rFonts w:eastAsia="Arial"/>
              </w:rPr>
              <w:t>5.8</w:t>
            </w:r>
            <w:r>
              <w:rPr>
                <w:rFonts w:asciiTheme="minorHAnsi" w:hAnsiTheme="minorHAnsi" w:eastAsiaTheme="minorEastAsia" w:cstheme="minorBidi"/>
                <w:b w:val="0"/>
                <w:bCs w:val="0"/>
                <w:sz w:val="24"/>
                <w:szCs w:val="24"/>
              </w:rPr>
              <w:tab/>
            </w:r>
            <w:r w:rsidRPr="00A6745B">
              <w:rPr>
                <w:rStyle w:val="Hyperlink"/>
                <w:rFonts w:eastAsia="Arial"/>
              </w:rPr>
              <w:t>Fire marshal</w:t>
            </w:r>
            <w:r>
              <w:rPr>
                <w:webHidden/>
              </w:rPr>
              <w:tab/>
            </w:r>
            <w:r>
              <w:rPr>
                <w:webHidden/>
              </w:rPr>
              <w:fldChar w:fldCharType="begin"/>
            </w:r>
            <w:r>
              <w:rPr>
                <w:webHidden/>
              </w:rPr>
              <w:instrText xml:space="preserve"> PAGEREF _Toc108796284 \h </w:instrText>
            </w:r>
            <w:r>
              <w:rPr>
                <w:webHidden/>
              </w:rPr>
            </w:r>
            <w:r>
              <w:rPr>
                <w:webHidden/>
              </w:rPr>
              <w:fldChar w:fldCharType="separate"/>
            </w:r>
            <w:r>
              <w:rPr>
                <w:webHidden/>
              </w:rPr>
              <w:t>36</w:t>
            </w:r>
            <w:r>
              <w:rPr>
                <w:webHidden/>
              </w:rPr>
              <w:fldChar w:fldCharType="end"/>
            </w:r>
          </w:hyperlink>
        </w:p>
        <w:p w:rsidR="00C119A6" w:rsidP="00877678" w:rsidRDefault="00C119A6" w14:paraId="3CDC37D1" w14:textId="264FE3E4">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5">
            <w:r w:rsidRPr="00A6745B">
              <w:rPr>
                <w:rStyle w:val="Hyperlink"/>
                <w:rFonts w:eastAsia="Arial"/>
              </w:rPr>
              <w:t>5.9</w:t>
            </w:r>
            <w:r>
              <w:rPr>
                <w:rFonts w:asciiTheme="minorHAnsi" w:hAnsiTheme="minorHAnsi" w:eastAsiaTheme="minorEastAsia" w:cstheme="minorBidi"/>
                <w:b w:val="0"/>
                <w:bCs w:val="0"/>
                <w:sz w:val="24"/>
                <w:szCs w:val="24"/>
              </w:rPr>
              <w:tab/>
            </w:r>
            <w:r w:rsidRPr="00A6745B">
              <w:rPr>
                <w:rStyle w:val="Hyperlink"/>
                <w:rFonts w:eastAsia="Arial"/>
              </w:rPr>
              <w:t>First aid</w:t>
            </w:r>
            <w:r>
              <w:rPr>
                <w:webHidden/>
              </w:rPr>
              <w:tab/>
            </w:r>
            <w:r>
              <w:rPr>
                <w:webHidden/>
              </w:rPr>
              <w:fldChar w:fldCharType="begin"/>
            </w:r>
            <w:r>
              <w:rPr>
                <w:webHidden/>
              </w:rPr>
              <w:instrText xml:space="preserve"> PAGEREF _Toc108796285 \h </w:instrText>
            </w:r>
            <w:r>
              <w:rPr>
                <w:webHidden/>
              </w:rPr>
            </w:r>
            <w:r>
              <w:rPr>
                <w:webHidden/>
              </w:rPr>
              <w:fldChar w:fldCharType="separate"/>
            </w:r>
            <w:r>
              <w:rPr>
                <w:webHidden/>
              </w:rPr>
              <w:t>36</w:t>
            </w:r>
            <w:r>
              <w:rPr>
                <w:webHidden/>
              </w:rPr>
              <w:fldChar w:fldCharType="end"/>
            </w:r>
          </w:hyperlink>
        </w:p>
        <w:p w:rsidR="00C119A6" w:rsidP="00877678" w:rsidRDefault="00C119A6" w14:paraId="675619BA" w14:textId="5FAD9D1D">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6">
            <w:r w:rsidRPr="00A6745B">
              <w:rPr>
                <w:rStyle w:val="Hyperlink"/>
                <w:rFonts w:eastAsia="Arial"/>
              </w:rPr>
              <w:t>5.10</w:t>
            </w:r>
            <w:r>
              <w:rPr>
                <w:rFonts w:asciiTheme="minorHAnsi" w:hAnsiTheme="minorHAnsi" w:eastAsiaTheme="minorEastAsia" w:cstheme="minorBidi"/>
                <w:b w:val="0"/>
                <w:bCs w:val="0"/>
                <w:sz w:val="24"/>
                <w:szCs w:val="24"/>
              </w:rPr>
              <w:tab/>
            </w:r>
            <w:r w:rsidRPr="00A6745B">
              <w:rPr>
                <w:rStyle w:val="Hyperlink"/>
                <w:rFonts w:eastAsia="Arial"/>
              </w:rPr>
              <w:t>Health and safety training</w:t>
            </w:r>
            <w:r>
              <w:rPr>
                <w:webHidden/>
              </w:rPr>
              <w:tab/>
            </w:r>
            <w:r>
              <w:rPr>
                <w:webHidden/>
              </w:rPr>
              <w:fldChar w:fldCharType="begin"/>
            </w:r>
            <w:r>
              <w:rPr>
                <w:webHidden/>
              </w:rPr>
              <w:instrText xml:space="preserve"> PAGEREF _Toc108796286 \h </w:instrText>
            </w:r>
            <w:r>
              <w:rPr>
                <w:webHidden/>
              </w:rPr>
            </w:r>
            <w:r>
              <w:rPr>
                <w:webHidden/>
              </w:rPr>
              <w:fldChar w:fldCharType="separate"/>
            </w:r>
            <w:r>
              <w:rPr>
                <w:webHidden/>
              </w:rPr>
              <w:t>37</w:t>
            </w:r>
            <w:r>
              <w:rPr>
                <w:webHidden/>
              </w:rPr>
              <w:fldChar w:fldCharType="end"/>
            </w:r>
          </w:hyperlink>
        </w:p>
        <w:p w:rsidR="00C119A6" w:rsidP="00877678" w:rsidRDefault="00C119A6" w14:paraId="6D25D560" w14:textId="6FF3A188">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7">
            <w:r w:rsidRPr="00A6745B">
              <w:rPr>
                <w:rStyle w:val="Hyperlink"/>
                <w:rFonts w:eastAsia="Arial"/>
              </w:rPr>
              <w:t>5.11</w:t>
            </w:r>
            <w:r>
              <w:rPr>
                <w:rFonts w:asciiTheme="minorHAnsi" w:hAnsiTheme="minorHAnsi" w:eastAsiaTheme="minorEastAsia" w:cstheme="minorBidi"/>
                <w:b w:val="0"/>
                <w:bCs w:val="0"/>
                <w:sz w:val="24"/>
                <w:szCs w:val="24"/>
              </w:rPr>
              <w:tab/>
            </w:r>
            <w:r w:rsidRPr="00A6745B">
              <w:rPr>
                <w:rStyle w:val="Hyperlink"/>
                <w:rFonts w:eastAsia="Arial"/>
              </w:rPr>
              <w:t>Homeworking</w:t>
            </w:r>
            <w:r>
              <w:rPr>
                <w:webHidden/>
              </w:rPr>
              <w:tab/>
            </w:r>
            <w:r>
              <w:rPr>
                <w:webHidden/>
              </w:rPr>
              <w:fldChar w:fldCharType="begin"/>
            </w:r>
            <w:r>
              <w:rPr>
                <w:webHidden/>
              </w:rPr>
              <w:instrText xml:space="preserve"> PAGEREF _Toc108796287 \h </w:instrText>
            </w:r>
            <w:r>
              <w:rPr>
                <w:webHidden/>
              </w:rPr>
            </w:r>
            <w:r>
              <w:rPr>
                <w:webHidden/>
              </w:rPr>
              <w:fldChar w:fldCharType="separate"/>
            </w:r>
            <w:r>
              <w:rPr>
                <w:webHidden/>
              </w:rPr>
              <w:t>38</w:t>
            </w:r>
            <w:r>
              <w:rPr>
                <w:webHidden/>
              </w:rPr>
              <w:fldChar w:fldCharType="end"/>
            </w:r>
          </w:hyperlink>
        </w:p>
        <w:p w:rsidR="00C119A6" w:rsidP="00877678" w:rsidRDefault="00C119A6" w14:paraId="5F77B7CA" w14:textId="4C4CC9CD">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8">
            <w:r w:rsidRPr="00A6745B">
              <w:rPr>
                <w:rStyle w:val="Hyperlink"/>
                <w:rFonts w:eastAsia="Arial"/>
              </w:rPr>
              <w:t>5.12</w:t>
            </w:r>
            <w:r>
              <w:rPr>
                <w:rFonts w:asciiTheme="minorHAnsi" w:hAnsiTheme="minorHAnsi" w:eastAsiaTheme="minorEastAsia" w:cstheme="minorBidi"/>
                <w:b w:val="0"/>
                <w:bCs w:val="0"/>
                <w:sz w:val="24"/>
                <w:szCs w:val="24"/>
              </w:rPr>
              <w:tab/>
            </w:r>
            <w:r w:rsidRPr="00A6745B">
              <w:rPr>
                <w:rStyle w:val="Hyperlink"/>
                <w:rFonts w:eastAsia="Arial"/>
              </w:rPr>
              <w:t>Infection prevention and control (IPC)</w:t>
            </w:r>
            <w:r>
              <w:rPr>
                <w:webHidden/>
              </w:rPr>
              <w:tab/>
            </w:r>
            <w:r>
              <w:rPr>
                <w:webHidden/>
              </w:rPr>
              <w:fldChar w:fldCharType="begin"/>
            </w:r>
            <w:r>
              <w:rPr>
                <w:webHidden/>
              </w:rPr>
              <w:instrText xml:space="preserve"> PAGEREF _Toc108796288 \h </w:instrText>
            </w:r>
            <w:r>
              <w:rPr>
                <w:webHidden/>
              </w:rPr>
            </w:r>
            <w:r>
              <w:rPr>
                <w:webHidden/>
              </w:rPr>
              <w:fldChar w:fldCharType="separate"/>
            </w:r>
            <w:r>
              <w:rPr>
                <w:webHidden/>
              </w:rPr>
              <w:t>38</w:t>
            </w:r>
            <w:r>
              <w:rPr>
                <w:webHidden/>
              </w:rPr>
              <w:fldChar w:fldCharType="end"/>
            </w:r>
          </w:hyperlink>
        </w:p>
        <w:p w:rsidR="00C119A6" w:rsidP="00877678" w:rsidRDefault="00C119A6" w14:paraId="0ED29A3A" w14:textId="041C0926">
          <w:pPr>
            <w:pStyle w:val="TOC2"/>
            <w:tabs>
              <w:tab w:val="clear" w:pos="8296"/>
              <w:tab w:val="right" w:pos="9026"/>
            </w:tabs>
            <w:rPr>
              <w:rFonts w:asciiTheme="minorHAnsi" w:hAnsiTheme="minorHAnsi" w:eastAsiaTheme="minorEastAsia" w:cstheme="minorBidi"/>
              <w:b w:val="0"/>
              <w:bCs w:val="0"/>
              <w:sz w:val="24"/>
              <w:szCs w:val="24"/>
            </w:rPr>
          </w:pPr>
          <w:hyperlink w:history="1" w:anchor="_Toc108796289">
            <w:r w:rsidRPr="00A6745B">
              <w:rPr>
                <w:rStyle w:val="Hyperlink"/>
                <w:rFonts w:eastAsia="Arial"/>
              </w:rPr>
              <w:t>5.13</w:t>
            </w:r>
            <w:r>
              <w:rPr>
                <w:rFonts w:asciiTheme="minorHAnsi" w:hAnsiTheme="minorHAnsi" w:eastAsiaTheme="minorEastAsia" w:cstheme="minorBidi"/>
                <w:b w:val="0"/>
                <w:bCs w:val="0"/>
                <w:sz w:val="24"/>
                <w:szCs w:val="24"/>
              </w:rPr>
              <w:tab/>
            </w:r>
            <w:r w:rsidRPr="00A6745B">
              <w:rPr>
                <w:rStyle w:val="Hyperlink"/>
                <w:rFonts w:eastAsia="Arial"/>
              </w:rPr>
              <w:t>Lone-working</w:t>
            </w:r>
            <w:r>
              <w:rPr>
                <w:webHidden/>
              </w:rPr>
              <w:tab/>
            </w:r>
            <w:r>
              <w:rPr>
                <w:webHidden/>
              </w:rPr>
              <w:fldChar w:fldCharType="begin"/>
            </w:r>
            <w:r>
              <w:rPr>
                <w:webHidden/>
              </w:rPr>
              <w:instrText xml:space="preserve"> PAGEREF _Toc108796289 \h </w:instrText>
            </w:r>
            <w:r>
              <w:rPr>
                <w:webHidden/>
              </w:rPr>
            </w:r>
            <w:r>
              <w:rPr>
                <w:webHidden/>
              </w:rPr>
              <w:fldChar w:fldCharType="separate"/>
            </w:r>
            <w:r>
              <w:rPr>
                <w:webHidden/>
              </w:rPr>
              <w:t>39</w:t>
            </w:r>
            <w:r>
              <w:rPr>
                <w:webHidden/>
              </w:rPr>
              <w:fldChar w:fldCharType="end"/>
            </w:r>
          </w:hyperlink>
        </w:p>
        <w:p w:rsidR="00C119A6" w:rsidP="00877678" w:rsidRDefault="00C119A6" w14:paraId="40734E61" w14:textId="4EF3A342">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0">
            <w:r w:rsidRPr="00A6745B">
              <w:rPr>
                <w:rStyle w:val="Hyperlink"/>
                <w:rFonts w:eastAsia="Arial"/>
              </w:rPr>
              <w:t>5.14</w:t>
            </w:r>
            <w:r>
              <w:rPr>
                <w:rFonts w:asciiTheme="minorHAnsi" w:hAnsiTheme="minorHAnsi" w:eastAsiaTheme="minorEastAsia" w:cstheme="minorBidi"/>
                <w:b w:val="0"/>
                <w:bCs w:val="0"/>
                <w:sz w:val="24"/>
                <w:szCs w:val="24"/>
              </w:rPr>
              <w:tab/>
            </w:r>
            <w:r w:rsidRPr="00A6745B">
              <w:rPr>
                <w:rStyle w:val="Hyperlink"/>
                <w:rFonts w:eastAsia="Arial"/>
              </w:rPr>
              <w:t>Manual handling</w:t>
            </w:r>
            <w:r>
              <w:rPr>
                <w:webHidden/>
              </w:rPr>
              <w:tab/>
            </w:r>
            <w:r>
              <w:rPr>
                <w:webHidden/>
              </w:rPr>
              <w:fldChar w:fldCharType="begin"/>
            </w:r>
            <w:r>
              <w:rPr>
                <w:webHidden/>
              </w:rPr>
              <w:instrText xml:space="preserve"> PAGEREF _Toc108796290 \h </w:instrText>
            </w:r>
            <w:r>
              <w:rPr>
                <w:webHidden/>
              </w:rPr>
            </w:r>
            <w:r>
              <w:rPr>
                <w:webHidden/>
              </w:rPr>
              <w:fldChar w:fldCharType="separate"/>
            </w:r>
            <w:r>
              <w:rPr>
                <w:webHidden/>
              </w:rPr>
              <w:t>39</w:t>
            </w:r>
            <w:r>
              <w:rPr>
                <w:webHidden/>
              </w:rPr>
              <w:fldChar w:fldCharType="end"/>
            </w:r>
          </w:hyperlink>
        </w:p>
        <w:p w:rsidR="00C119A6" w:rsidP="00877678" w:rsidRDefault="00C119A6" w14:paraId="2292B8A1" w14:textId="4EFEA67D">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1">
            <w:r w:rsidRPr="00A6745B">
              <w:rPr>
                <w:rStyle w:val="Hyperlink"/>
                <w:rFonts w:eastAsia="Arial"/>
              </w:rPr>
              <w:t>5.15</w:t>
            </w:r>
            <w:r>
              <w:rPr>
                <w:rFonts w:asciiTheme="minorHAnsi" w:hAnsiTheme="minorHAnsi" w:eastAsiaTheme="minorEastAsia" w:cstheme="minorBidi"/>
                <w:b w:val="0"/>
                <w:bCs w:val="0"/>
                <w:sz w:val="24"/>
                <w:szCs w:val="24"/>
              </w:rPr>
              <w:tab/>
            </w:r>
            <w:r w:rsidRPr="00A6745B">
              <w:rPr>
                <w:rStyle w:val="Hyperlink"/>
                <w:rFonts w:eastAsia="Arial"/>
              </w:rPr>
              <w:t>Needlestick injuries and sharps handling</w:t>
            </w:r>
            <w:r>
              <w:rPr>
                <w:webHidden/>
              </w:rPr>
              <w:tab/>
            </w:r>
            <w:r>
              <w:rPr>
                <w:webHidden/>
              </w:rPr>
              <w:fldChar w:fldCharType="begin"/>
            </w:r>
            <w:r>
              <w:rPr>
                <w:webHidden/>
              </w:rPr>
              <w:instrText xml:space="preserve"> PAGEREF _Toc108796291 \h </w:instrText>
            </w:r>
            <w:r>
              <w:rPr>
                <w:webHidden/>
              </w:rPr>
            </w:r>
            <w:r>
              <w:rPr>
                <w:webHidden/>
              </w:rPr>
              <w:fldChar w:fldCharType="separate"/>
            </w:r>
            <w:r>
              <w:rPr>
                <w:webHidden/>
              </w:rPr>
              <w:t>40</w:t>
            </w:r>
            <w:r>
              <w:rPr>
                <w:webHidden/>
              </w:rPr>
              <w:fldChar w:fldCharType="end"/>
            </w:r>
          </w:hyperlink>
        </w:p>
        <w:p w:rsidR="00C119A6" w:rsidP="00877678" w:rsidRDefault="00C119A6" w14:paraId="71C1C6B6" w14:textId="09003F56">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2">
            <w:r w:rsidRPr="00A6745B">
              <w:rPr>
                <w:rStyle w:val="Hyperlink"/>
                <w:rFonts w:eastAsia="Arial"/>
              </w:rPr>
              <w:t>5.16</w:t>
            </w:r>
            <w:r>
              <w:rPr>
                <w:rFonts w:asciiTheme="minorHAnsi" w:hAnsiTheme="minorHAnsi" w:eastAsiaTheme="minorEastAsia" w:cstheme="minorBidi"/>
                <w:b w:val="0"/>
                <w:bCs w:val="0"/>
                <w:sz w:val="24"/>
                <w:szCs w:val="24"/>
              </w:rPr>
              <w:tab/>
            </w:r>
            <w:r w:rsidRPr="00A6745B">
              <w:rPr>
                <w:rStyle w:val="Hyperlink"/>
                <w:rFonts w:eastAsia="Arial"/>
              </w:rPr>
              <w:t>Oxygen</w:t>
            </w:r>
            <w:r>
              <w:rPr>
                <w:webHidden/>
              </w:rPr>
              <w:tab/>
            </w:r>
            <w:r>
              <w:rPr>
                <w:webHidden/>
              </w:rPr>
              <w:fldChar w:fldCharType="begin"/>
            </w:r>
            <w:r>
              <w:rPr>
                <w:webHidden/>
              </w:rPr>
              <w:instrText xml:space="preserve"> PAGEREF _Toc108796292 \h </w:instrText>
            </w:r>
            <w:r>
              <w:rPr>
                <w:webHidden/>
              </w:rPr>
            </w:r>
            <w:r>
              <w:rPr>
                <w:webHidden/>
              </w:rPr>
              <w:fldChar w:fldCharType="separate"/>
            </w:r>
            <w:r>
              <w:rPr>
                <w:webHidden/>
              </w:rPr>
              <w:t>40</w:t>
            </w:r>
            <w:r>
              <w:rPr>
                <w:webHidden/>
              </w:rPr>
              <w:fldChar w:fldCharType="end"/>
            </w:r>
          </w:hyperlink>
        </w:p>
        <w:p w:rsidR="00C119A6" w:rsidP="00877678" w:rsidRDefault="00C119A6" w14:paraId="31F1263C" w14:textId="3E29EBC4">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3">
            <w:r w:rsidRPr="00A6745B">
              <w:rPr>
                <w:rStyle w:val="Hyperlink"/>
                <w:rFonts w:eastAsia="Arial"/>
              </w:rPr>
              <w:t>5.17</w:t>
            </w:r>
            <w:r>
              <w:rPr>
                <w:rFonts w:asciiTheme="minorHAnsi" w:hAnsiTheme="minorHAnsi" w:eastAsiaTheme="minorEastAsia" w:cstheme="minorBidi"/>
                <w:b w:val="0"/>
                <w:bCs w:val="0"/>
                <w:sz w:val="24"/>
                <w:szCs w:val="24"/>
              </w:rPr>
              <w:tab/>
            </w:r>
            <w:r w:rsidR="00B60BCA">
              <w:rPr>
                <w:rStyle w:val="Hyperlink"/>
                <w:rFonts w:eastAsia="Arial"/>
              </w:rPr>
              <w:t>Pandemic management</w:t>
            </w:r>
            <w:r>
              <w:rPr>
                <w:webHidden/>
              </w:rPr>
              <w:tab/>
            </w:r>
            <w:r>
              <w:rPr>
                <w:webHidden/>
              </w:rPr>
              <w:fldChar w:fldCharType="begin"/>
            </w:r>
            <w:r>
              <w:rPr>
                <w:webHidden/>
              </w:rPr>
              <w:instrText xml:space="preserve"> PAGEREF _Toc108796293 \h </w:instrText>
            </w:r>
            <w:r>
              <w:rPr>
                <w:webHidden/>
              </w:rPr>
            </w:r>
            <w:r>
              <w:rPr>
                <w:webHidden/>
              </w:rPr>
              <w:fldChar w:fldCharType="separate"/>
            </w:r>
            <w:r>
              <w:rPr>
                <w:webHidden/>
              </w:rPr>
              <w:t>41</w:t>
            </w:r>
            <w:r>
              <w:rPr>
                <w:webHidden/>
              </w:rPr>
              <w:fldChar w:fldCharType="end"/>
            </w:r>
          </w:hyperlink>
        </w:p>
        <w:p w:rsidR="00C119A6" w:rsidP="00877678" w:rsidRDefault="00C119A6" w14:paraId="0B5497DA" w14:textId="7D1C33C0">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4">
            <w:r w:rsidRPr="00A6745B">
              <w:rPr>
                <w:rStyle w:val="Hyperlink"/>
                <w:rFonts w:eastAsia="Arial"/>
              </w:rPr>
              <w:t>5.18</w:t>
            </w:r>
            <w:r>
              <w:rPr>
                <w:rFonts w:asciiTheme="minorHAnsi" w:hAnsiTheme="minorHAnsi" w:eastAsiaTheme="minorEastAsia" w:cstheme="minorBidi"/>
                <w:b w:val="0"/>
                <w:bCs w:val="0"/>
                <w:sz w:val="24"/>
                <w:szCs w:val="24"/>
              </w:rPr>
              <w:tab/>
            </w:r>
            <w:r w:rsidRPr="00A6745B">
              <w:rPr>
                <w:rStyle w:val="Hyperlink"/>
                <w:rFonts w:eastAsia="Arial"/>
              </w:rPr>
              <w:t>PEEP and GEEP</w:t>
            </w:r>
            <w:r>
              <w:rPr>
                <w:webHidden/>
              </w:rPr>
              <w:tab/>
            </w:r>
            <w:r>
              <w:rPr>
                <w:webHidden/>
              </w:rPr>
              <w:fldChar w:fldCharType="begin"/>
            </w:r>
            <w:r>
              <w:rPr>
                <w:webHidden/>
              </w:rPr>
              <w:instrText xml:space="preserve"> PAGEREF _Toc108796294 \h </w:instrText>
            </w:r>
            <w:r>
              <w:rPr>
                <w:webHidden/>
              </w:rPr>
            </w:r>
            <w:r>
              <w:rPr>
                <w:webHidden/>
              </w:rPr>
              <w:fldChar w:fldCharType="separate"/>
            </w:r>
            <w:r>
              <w:rPr>
                <w:webHidden/>
              </w:rPr>
              <w:t>41</w:t>
            </w:r>
            <w:r>
              <w:rPr>
                <w:webHidden/>
              </w:rPr>
              <w:fldChar w:fldCharType="end"/>
            </w:r>
          </w:hyperlink>
        </w:p>
        <w:p w:rsidR="00C119A6" w:rsidP="00877678" w:rsidRDefault="00C119A6" w14:paraId="475247AF" w14:textId="44813452">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5">
            <w:r w:rsidRPr="00A6745B">
              <w:rPr>
                <w:rStyle w:val="Hyperlink"/>
                <w:rFonts w:eastAsia="Arial"/>
              </w:rPr>
              <w:t>5.19</w:t>
            </w:r>
            <w:r>
              <w:rPr>
                <w:rFonts w:asciiTheme="minorHAnsi" w:hAnsiTheme="minorHAnsi" w:eastAsiaTheme="minorEastAsia" w:cstheme="minorBidi"/>
                <w:b w:val="0"/>
                <w:bCs w:val="0"/>
                <w:sz w:val="24"/>
                <w:szCs w:val="24"/>
              </w:rPr>
              <w:tab/>
            </w:r>
            <w:r w:rsidRPr="00A6745B">
              <w:rPr>
                <w:rStyle w:val="Hyperlink"/>
                <w:rFonts w:eastAsia="Arial"/>
              </w:rPr>
              <w:t>PPE</w:t>
            </w:r>
            <w:r>
              <w:rPr>
                <w:webHidden/>
              </w:rPr>
              <w:tab/>
            </w:r>
            <w:r>
              <w:rPr>
                <w:webHidden/>
              </w:rPr>
              <w:fldChar w:fldCharType="begin"/>
            </w:r>
            <w:r>
              <w:rPr>
                <w:webHidden/>
              </w:rPr>
              <w:instrText xml:space="preserve"> PAGEREF _Toc108796295 \h </w:instrText>
            </w:r>
            <w:r>
              <w:rPr>
                <w:webHidden/>
              </w:rPr>
            </w:r>
            <w:r>
              <w:rPr>
                <w:webHidden/>
              </w:rPr>
              <w:fldChar w:fldCharType="separate"/>
            </w:r>
            <w:r>
              <w:rPr>
                <w:webHidden/>
              </w:rPr>
              <w:t>42</w:t>
            </w:r>
            <w:r>
              <w:rPr>
                <w:webHidden/>
              </w:rPr>
              <w:fldChar w:fldCharType="end"/>
            </w:r>
          </w:hyperlink>
        </w:p>
        <w:p w:rsidR="00C119A6" w:rsidP="00877678" w:rsidRDefault="00C119A6" w14:paraId="3A94D4F9" w14:textId="24773DE2">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6">
            <w:r w:rsidRPr="00A6745B">
              <w:rPr>
                <w:rStyle w:val="Hyperlink"/>
                <w:rFonts w:eastAsia="Arial"/>
              </w:rPr>
              <w:t>5.20</w:t>
            </w:r>
            <w:r>
              <w:rPr>
                <w:rFonts w:asciiTheme="minorHAnsi" w:hAnsiTheme="minorHAnsi" w:eastAsiaTheme="minorEastAsia" w:cstheme="minorBidi"/>
                <w:b w:val="0"/>
                <w:bCs w:val="0"/>
                <w:sz w:val="24"/>
                <w:szCs w:val="24"/>
              </w:rPr>
              <w:tab/>
            </w:r>
            <w:r w:rsidRPr="00A6745B">
              <w:rPr>
                <w:rStyle w:val="Hyperlink"/>
                <w:rFonts w:eastAsia="Arial"/>
              </w:rPr>
              <w:t>Practice risk register</w:t>
            </w:r>
            <w:r>
              <w:rPr>
                <w:webHidden/>
              </w:rPr>
              <w:tab/>
            </w:r>
            <w:r>
              <w:rPr>
                <w:webHidden/>
              </w:rPr>
              <w:fldChar w:fldCharType="begin"/>
            </w:r>
            <w:r>
              <w:rPr>
                <w:webHidden/>
              </w:rPr>
              <w:instrText xml:space="preserve"> PAGEREF _Toc108796296 \h </w:instrText>
            </w:r>
            <w:r>
              <w:rPr>
                <w:webHidden/>
              </w:rPr>
            </w:r>
            <w:r>
              <w:rPr>
                <w:webHidden/>
              </w:rPr>
              <w:fldChar w:fldCharType="separate"/>
            </w:r>
            <w:r>
              <w:rPr>
                <w:webHidden/>
              </w:rPr>
              <w:t>42</w:t>
            </w:r>
            <w:r>
              <w:rPr>
                <w:webHidden/>
              </w:rPr>
              <w:fldChar w:fldCharType="end"/>
            </w:r>
          </w:hyperlink>
        </w:p>
        <w:p w:rsidR="00C119A6" w:rsidP="00877678" w:rsidRDefault="00C119A6" w14:paraId="7ABB2A79" w14:textId="122FE673">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7">
            <w:r w:rsidRPr="00A6745B">
              <w:rPr>
                <w:rStyle w:val="Hyperlink"/>
                <w:rFonts w:eastAsia="Arial"/>
              </w:rPr>
              <w:t>5.21</w:t>
            </w:r>
            <w:r>
              <w:rPr>
                <w:rFonts w:asciiTheme="minorHAnsi" w:hAnsiTheme="minorHAnsi" w:eastAsiaTheme="minorEastAsia" w:cstheme="minorBidi"/>
                <w:b w:val="0"/>
                <w:bCs w:val="0"/>
                <w:sz w:val="24"/>
                <w:szCs w:val="24"/>
              </w:rPr>
              <w:tab/>
            </w:r>
            <w:r w:rsidRPr="00A6745B">
              <w:rPr>
                <w:rStyle w:val="Hyperlink"/>
                <w:rFonts w:eastAsia="Arial"/>
              </w:rPr>
              <w:t>Stress at work</w:t>
            </w:r>
            <w:r>
              <w:rPr>
                <w:webHidden/>
              </w:rPr>
              <w:tab/>
            </w:r>
            <w:r>
              <w:rPr>
                <w:webHidden/>
              </w:rPr>
              <w:fldChar w:fldCharType="begin"/>
            </w:r>
            <w:r>
              <w:rPr>
                <w:webHidden/>
              </w:rPr>
              <w:instrText xml:space="preserve"> PAGEREF _Toc108796297 \h </w:instrText>
            </w:r>
            <w:r>
              <w:rPr>
                <w:webHidden/>
              </w:rPr>
            </w:r>
            <w:r>
              <w:rPr>
                <w:webHidden/>
              </w:rPr>
              <w:fldChar w:fldCharType="separate"/>
            </w:r>
            <w:r>
              <w:rPr>
                <w:webHidden/>
              </w:rPr>
              <w:t>42</w:t>
            </w:r>
            <w:r>
              <w:rPr>
                <w:webHidden/>
              </w:rPr>
              <w:fldChar w:fldCharType="end"/>
            </w:r>
          </w:hyperlink>
        </w:p>
        <w:p w:rsidR="00C119A6" w:rsidP="00877678" w:rsidRDefault="00C119A6" w14:paraId="795951E0" w14:textId="240821BA">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8">
            <w:r w:rsidRPr="00A6745B">
              <w:rPr>
                <w:rStyle w:val="Hyperlink"/>
                <w:rFonts w:eastAsia="Arial"/>
              </w:rPr>
              <w:t>5.22</w:t>
            </w:r>
            <w:r>
              <w:rPr>
                <w:rFonts w:asciiTheme="minorHAnsi" w:hAnsiTheme="minorHAnsi" w:eastAsiaTheme="minorEastAsia" w:cstheme="minorBidi"/>
                <w:b w:val="0"/>
                <w:bCs w:val="0"/>
                <w:sz w:val="24"/>
                <w:szCs w:val="24"/>
              </w:rPr>
              <w:tab/>
            </w:r>
            <w:r w:rsidRPr="00A6745B">
              <w:rPr>
                <w:rStyle w:val="Hyperlink"/>
                <w:rFonts w:eastAsia="Arial"/>
              </w:rPr>
              <w:t>Vaccination and immunisation</w:t>
            </w:r>
            <w:r>
              <w:rPr>
                <w:webHidden/>
              </w:rPr>
              <w:tab/>
            </w:r>
            <w:r>
              <w:rPr>
                <w:webHidden/>
              </w:rPr>
              <w:fldChar w:fldCharType="begin"/>
            </w:r>
            <w:r>
              <w:rPr>
                <w:webHidden/>
              </w:rPr>
              <w:instrText xml:space="preserve"> PAGEREF _Toc108796298 \h </w:instrText>
            </w:r>
            <w:r>
              <w:rPr>
                <w:webHidden/>
              </w:rPr>
            </w:r>
            <w:r>
              <w:rPr>
                <w:webHidden/>
              </w:rPr>
              <w:fldChar w:fldCharType="separate"/>
            </w:r>
            <w:r>
              <w:rPr>
                <w:webHidden/>
              </w:rPr>
              <w:t>43</w:t>
            </w:r>
            <w:r>
              <w:rPr>
                <w:webHidden/>
              </w:rPr>
              <w:fldChar w:fldCharType="end"/>
            </w:r>
          </w:hyperlink>
        </w:p>
        <w:p w:rsidR="00C119A6" w:rsidP="00877678" w:rsidRDefault="00C119A6" w14:paraId="72A6EA32" w14:textId="6D229711">
          <w:pPr>
            <w:pStyle w:val="TOC2"/>
            <w:tabs>
              <w:tab w:val="clear" w:pos="8296"/>
              <w:tab w:val="right" w:pos="9026"/>
            </w:tabs>
            <w:rPr>
              <w:rFonts w:asciiTheme="minorHAnsi" w:hAnsiTheme="minorHAnsi" w:eastAsiaTheme="minorEastAsia" w:cstheme="minorBidi"/>
              <w:b w:val="0"/>
              <w:bCs w:val="0"/>
              <w:sz w:val="24"/>
              <w:szCs w:val="24"/>
            </w:rPr>
          </w:pPr>
          <w:hyperlink w:history="1" w:anchor="_Toc108796299">
            <w:r w:rsidRPr="00A6745B">
              <w:rPr>
                <w:rStyle w:val="Hyperlink"/>
                <w:rFonts w:eastAsia="Arial"/>
              </w:rPr>
              <w:t>5.23</w:t>
            </w:r>
            <w:r>
              <w:rPr>
                <w:rFonts w:asciiTheme="minorHAnsi" w:hAnsiTheme="minorHAnsi" w:eastAsiaTheme="minorEastAsia" w:cstheme="minorBidi"/>
                <w:b w:val="0"/>
                <w:bCs w:val="0"/>
                <w:sz w:val="24"/>
                <w:szCs w:val="24"/>
              </w:rPr>
              <w:tab/>
            </w:r>
            <w:r w:rsidRPr="00A6745B">
              <w:rPr>
                <w:rStyle w:val="Hyperlink"/>
                <w:rFonts w:eastAsia="Arial"/>
              </w:rPr>
              <w:t>Violent and aggressive patients</w:t>
            </w:r>
            <w:r>
              <w:rPr>
                <w:webHidden/>
              </w:rPr>
              <w:tab/>
            </w:r>
            <w:r>
              <w:rPr>
                <w:webHidden/>
              </w:rPr>
              <w:fldChar w:fldCharType="begin"/>
            </w:r>
            <w:r>
              <w:rPr>
                <w:webHidden/>
              </w:rPr>
              <w:instrText xml:space="preserve"> PAGEREF _Toc108796299 \h </w:instrText>
            </w:r>
            <w:r>
              <w:rPr>
                <w:webHidden/>
              </w:rPr>
            </w:r>
            <w:r>
              <w:rPr>
                <w:webHidden/>
              </w:rPr>
              <w:fldChar w:fldCharType="separate"/>
            </w:r>
            <w:r>
              <w:rPr>
                <w:webHidden/>
              </w:rPr>
              <w:t>43</w:t>
            </w:r>
            <w:r>
              <w:rPr>
                <w:webHidden/>
              </w:rPr>
              <w:fldChar w:fldCharType="end"/>
            </w:r>
          </w:hyperlink>
        </w:p>
        <w:p w:rsidR="00C119A6" w:rsidP="00877678" w:rsidRDefault="00C119A6" w14:paraId="087368B1" w14:textId="1D58922A">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0">
            <w:r w:rsidRPr="00A6745B">
              <w:rPr>
                <w:rStyle w:val="Hyperlink"/>
                <w:rFonts w:eastAsia="Arial"/>
              </w:rPr>
              <w:t>5.24</w:t>
            </w:r>
            <w:r>
              <w:rPr>
                <w:rFonts w:asciiTheme="minorHAnsi" w:hAnsiTheme="minorHAnsi" w:eastAsiaTheme="minorEastAsia" w:cstheme="minorBidi"/>
                <w:b w:val="0"/>
                <w:bCs w:val="0"/>
                <w:sz w:val="24"/>
                <w:szCs w:val="24"/>
              </w:rPr>
              <w:tab/>
            </w:r>
            <w:r w:rsidRPr="00A6745B">
              <w:rPr>
                <w:rStyle w:val="Hyperlink"/>
                <w:rFonts w:eastAsia="Arial"/>
              </w:rPr>
              <w:t>Waste exemption</w:t>
            </w:r>
            <w:r>
              <w:rPr>
                <w:webHidden/>
              </w:rPr>
              <w:tab/>
            </w:r>
            <w:r>
              <w:rPr>
                <w:webHidden/>
              </w:rPr>
              <w:fldChar w:fldCharType="begin"/>
            </w:r>
            <w:r>
              <w:rPr>
                <w:webHidden/>
              </w:rPr>
              <w:instrText xml:space="preserve"> PAGEREF _Toc108796300 \h </w:instrText>
            </w:r>
            <w:r>
              <w:rPr>
                <w:webHidden/>
              </w:rPr>
            </w:r>
            <w:r>
              <w:rPr>
                <w:webHidden/>
              </w:rPr>
              <w:fldChar w:fldCharType="separate"/>
            </w:r>
            <w:r>
              <w:rPr>
                <w:webHidden/>
              </w:rPr>
              <w:t>44</w:t>
            </w:r>
            <w:r>
              <w:rPr>
                <w:webHidden/>
              </w:rPr>
              <w:fldChar w:fldCharType="end"/>
            </w:r>
          </w:hyperlink>
        </w:p>
        <w:p w:rsidR="00C119A6" w:rsidP="00877678" w:rsidRDefault="00C119A6" w14:paraId="4E8410C3" w14:textId="1EFE072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1">
            <w:r w:rsidRPr="00A6745B">
              <w:rPr>
                <w:rStyle w:val="Hyperlink"/>
                <w:rFonts w:eastAsia="Arial"/>
              </w:rPr>
              <w:t>5.25</w:t>
            </w:r>
            <w:r>
              <w:rPr>
                <w:rFonts w:asciiTheme="minorHAnsi" w:hAnsiTheme="minorHAnsi" w:eastAsiaTheme="minorEastAsia" w:cstheme="minorBidi"/>
                <w:b w:val="0"/>
                <w:bCs w:val="0"/>
                <w:sz w:val="24"/>
                <w:szCs w:val="24"/>
              </w:rPr>
              <w:tab/>
            </w:r>
            <w:r w:rsidRPr="00A6745B">
              <w:rPr>
                <w:rStyle w:val="Hyperlink"/>
                <w:rFonts w:eastAsia="Arial"/>
              </w:rPr>
              <w:t>Waste transfer and consignment notes</w:t>
            </w:r>
            <w:r>
              <w:rPr>
                <w:webHidden/>
              </w:rPr>
              <w:tab/>
            </w:r>
            <w:r>
              <w:rPr>
                <w:webHidden/>
              </w:rPr>
              <w:fldChar w:fldCharType="begin"/>
            </w:r>
            <w:r>
              <w:rPr>
                <w:webHidden/>
              </w:rPr>
              <w:instrText xml:space="preserve"> PAGEREF _Toc108796301 \h </w:instrText>
            </w:r>
            <w:r>
              <w:rPr>
                <w:webHidden/>
              </w:rPr>
            </w:r>
            <w:r>
              <w:rPr>
                <w:webHidden/>
              </w:rPr>
              <w:fldChar w:fldCharType="separate"/>
            </w:r>
            <w:r>
              <w:rPr>
                <w:webHidden/>
              </w:rPr>
              <w:t>44</w:t>
            </w:r>
            <w:r>
              <w:rPr>
                <w:webHidden/>
              </w:rPr>
              <w:fldChar w:fldCharType="end"/>
            </w:r>
          </w:hyperlink>
        </w:p>
        <w:p w:rsidR="00C119A6" w:rsidP="00877678" w:rsidRDefault="00C119A6" w14:paraId="3B83E71A" w14:textId="33E1757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2">
            <w:r w:rsidRPr="00A6745B">
              <w:rPr>
                <w:rStyle w:val="Hyperlink"/>
                <w:rFonts w:eastAsia="Arial"/>
              </w:rPr>
              <w:t>5.26</w:t>
            </w:r>
            <w:r>
              <w:rPr>
                <w:rFonts w:asciiTheme="minorHAnsi" w:hAnsiTheme="minorHAnsi" w:eastAsiaTheme="minorEastAsia" w:cstheme="minorBidi"/>
                <w:b w:val="0"/>
                <w:bCs w:val="0"/>
                <w:sz w:val="24"/>
                <w:szCs w:val="24"/>
              </w:rPr>
              <w:tab/>
            </w:r>
            <w:r w:rsidRPr="00A6745B">
              <w:rPr>
                <w:rStyle w:val="Hyperlink"/>
                <w:rFonts w:eastAsia="Arial"/>
              </w:rPr>
              <w:t>Working at height</w:t>
            </w:r>
            <w:r>
              <w:rPr>
                <w:webHidden/>
              </w:rPr>
              <w:tab/>
            </w:r>
            <w:r>
              <w:rPr>
                <w:webHidden/>
              </w:rPr>
              <w:fldChar w:fldCharType="begin"/>
            </w:r>
            <w:r>
              <w:rPr>
                <w:webHidden/>
              </w:rPr>
              <w:instrText xml:space="preserve"> PAGEREF _Toc108796302 \h </w:instrText>
            </w:r>
            <w:r>
              <w:rPr>
                <w:webHidden/>
              </w:rPr>
            </w:r>
            <w:r>
              <w:rPr>
                <w:webHidden/>
              </w:rPr>
              <w:fldChar w:fldCharType="separate"/>
            </w:r>
            <w:r>
              <w:rPr>
                <w:webHidden/>
              </w:rPr>
              <w:t>45</w:t>
            </w:r>
            <w:r>
              <w:rPr>
                <w:webHidden/>
              </w:rPr>
              <w:fldChar w:fldCharType="end"/>
            </w:r>
          </w:hyperlink>
        </w:p>
        <w:p w:rsidR="00C119A6" w:rsidP="00877678" w:rsidRDefault="00C119A6" w14:paraId="4E459741" w14:textId="6379C0E4">
          <w:pPr>
            <w:pStyle w:val="TOC1"/>
            <w:tabs>
              <w:tab w:val="clear" w:pos="9016"/>
              <w:tab w:val="right" w:pos="9026"/>
            </w:tabs>
            <w:rPr>
              <w:rFonts w:asciiTheme="minorHAnsi" w:hAnsiTheme="minorHAnsi" w:eastAsiaTheme="minorEastAsia" w:cstheme="minorBidi"/>
              <w:b w:val="0"/>
              <w:bCs w:val="0"/>
              <w:noProof/>
            </w:rPr>
          </w:pPr>
          <w:hyperlink w:history="1" w:anchor="_Toc108796303">
            <w:r w:rsidRPr="00A6745B">
              <w:rPr>
                <w:rStyle w:val="Hyperlink"/>
                <w:rFonts w:eastAsiaTheme="majorEastAsia"/>
                <w:noProof/>
              </w:rPr>
              <w:t>6</w:t>
            </w:r>
            <w:r>
              <w:rPr>
                <w:rFonts w:asciiTheme="minorHAnsi" w:hAnsiTheme="minorHAnsi" w:eastAsiaTheme="minorEastAsia" w:cstheme="minorBidi"/>
                <w:b w:val="0"/>
                <w:bCs w:val="0"/>
                <w:noProof/>
              </w:rPr>
              <w:tab/>
            </w:r>
            <w:r w:rsidRPr="00A6745B">
              <w:rPr>
                <w:rStyle w:val="Hyperlink"/>
                <w:rFonts w:eastAsiaTheme="majorEastAsia"/>
                <w:noProof/>
              </w:rPr>
              <w:t>Premises guidance</w:t>
            </w:r>
            <w:r>
              <w:rPr>
                <w:noProof/>
                <w:webHidden/>
              </w:rPr>
              <w:tab/>
            </w:r>
            <w:r>
              <w:rPr>
                <w:noProof/>
                <w:webHidden/>
              </w:rPr>
              <w:fldChar w:fldCharType="begin"/>
            </w:r>
            <w:r>
              <w:rPr>
                <w:noProof/>
                <w:webHidden/>
              </w:rPr>
              <w:instrText xml:space="preserve"> PAGEREF _Toc108796303 \h </w:instrText>
            </w:r>
            <w:r>
              <w:rPr>
                <w:noProof/>
                <w:webHidden/>
              </w:rPr>
            </w:r>
            <w:r>
              <w:rPr>
                <w:noProof/>
                <w:webHidden/>
              </w:rPr>
              <w:fldChar w:fldCharType="separate"/>
            </w:r>
            <w:r>
              <w:rPr>
                <w:noProof/>
                <w:webHidden/>
              </w:rPr>
              <w:t>45</w:t>
            </w:r>
            <w:r>
              <w:rPr>
                <w:noProof/>
                <w:webHidden/>
              </w:rPr>
              <w:fldChar w:fldCharType="end"/>
            </w:r>
          </w:hyperlink>
        </w:p>
        <w:p w:rsidR="00C119A6" w:rsidP="00877678" w:rsidRDefault="00C119A6" w14:paraId="5EC8650A" w14:textId="3774B464">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4">
            <w:r w:rsidRPr="00A6745B">
              <w:rPr>
                <w:rStyle w:val="Hyperlink"/>
                <w:rFonts w:eastAsia="Arial"/>
              </w:rPr>
              <w:t>6.1</w:t>
            </w:r>
            <w:r>
              <w:rPr>
                <w:rFonts w:asciiTheme="minorHAnsi" w:hAnsiTheme="minorHAnsi" w:eastAsiaTheme="minorEastAsia" w:cstheme="minorBidi"/>
                <w:b w:val="0"/>
                <w:bCs w:val="0"/>
                <w:sz w:val="24"/>
                <w:szCs w:val="24"/>
              </w:rPr>
              <w:tab/>
            </w:r>
            <w:r w:rsidRPr="00A6745B">
              <w:rPr>
                <w:rStyle w:val="Hyperlink"/>
                <w:rFonts w:eastAsia="Arial"/>
              </w:rPr>
              <w:t>Asbestos</w:t>
            </w:r>
            <w:r>
              <w:rPr>
                <w:webHidden/>
              </w:rPr>
              <w:tab/>
            </w:r>
            <w:r>
              <w:rPr>
                <w:webHidden/>
              </w:rPr>
              <w:fldChar w:fldCharType="begin"/>
            </w:r>
            <w:r>
              <w:rPr>
                <w:webHidden/>
              </w:rPr>
              <w:instrText xml:space="preserve"> PAGEREF _Toc108796304 \h </w:instrText>
            </w:r>
            <w:r>
              <w:rPr>
                <w:webHidden/>
              </w:rPr>
            </w:r>
            <w:r>
              <w:rPr>
                <w:webHidden/>
              </w:rPr>
              <w:fldChar w:fldCharType="separate"/>
            </w:r>
            <w:r>
              <w:rPr>
                <w:webHidden/>
              </w:rPr>
              <w:t>45</w:t>
            </w:r>
            <w:r>
              <w:rPr>
                <w:webHidden/>
              </w:rPr>
              <w:fldChar w:fldCharType="end"/>
            </w:r>
          </w:hyperlink>
        </w:p>
        <w:p w:rsidR="00C119A6" w:rsidP="00877678" w:rsidRDefault="00C119A6" w14:paraId="48D914F6" w14:textId="15345866">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5">
            <w:r w:rsidRPr="00A6745B">
              <w:rPr>
                <w:rStyle w:val="Hyperlink"/>
                <w:rFonts w:eastAsia="Arial"/>
              </w:rPr>
              <w:t>6.2</w:t>
            </w:r>
            <w:r>
              <w:rPr>
                <w:rFonts w:asciiTheme="minorHAnsi" w:hAnsiTheme="minorHAnsi" w:eastAsiaTheme="minorEastAsia" w:cstheme="minorBidi"/>
                <w:b w:val="0"/>
                <w:bCs w:val="0"/>
                <w:sz w:val="24"/>
                <w:szCs w:val="24"/>
              </w:rPr>
              <w:tab/>
            </w:r>
            <w:r w:rsidRPr="00A6745B">
              <w:rPr>
                <w:rStyle w:val="Hyperlink"/>
                <w:rFonts w:eastAsia="Arial"/>
              </w:rPr>
              <w:t>Asset register</w:t>
            </w:r>
            <w:r>
              <w:rPr>
                <w:webHidden/>
              </w:rPr>
              <w:tab/>
            </w:r>
            <w:r>
              <w:rPr>
                <w:webHidden/>
              </w:rPr>
              <w:fldChar w:fldCharType="begin"/>
            </w:r>
            <w:r>
              <w:rPr>
                <w:webHidden/>
              </w:rPr>
              <w:instrText xml:space="preserve"> PAGEREF _Toc108796305 \h </w:instrText>
            </w:r>
            <w:r>
              <w:rPr>
                <w:webHidden/>
              </w:rPr>
            </w:r>
            <w:r>
              <w:rPr>
                <w:webHidden/>
              </w:rPr>
              <w:fldChar w:fldCharType="separate"/>
            </w:r>
            <w:r>
              <w:rPr>
                <w:webHidden/>
              </w:rPr>
              <w:t>46</w:t>
            </w:r>
            <w:r>
              <w:rPr>
                <w:webHidden/>
              </w:rPr>
              <w:fldChar w:fldCharType="end"/>
            </w:r>
          </w:hyperlink>
        </w:p>
        <w:p w:rsidR="00C119A6" w:rsidP="00877678" w:rsidRDefault="00C119A6" w14:paraId="4B060386" w14:textId="12067194">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6">
            <w:r w:rsidRPr="00A6745B">
              <w:rPr>
                <w:rStyle w:val="Hyperlink"/>
                <w:rFonts w:eastAsia="Arial"/>
              </w:rPr>
              <w:t>6.3</w:t>
            </w:r>
            <w:r>
              <w:rPr>
                <w:rFonts w:asciiTheme="minorHAnsi" w:hAnsiTheme="minorHAnsi" w:eastAsiaTheme="minorEastAsia" w:cstheme="minorBidi"/>
                <w:b w:val="0"/>
                <w:bCs w:val="0"/>
                <w:sz w:val="24"/>
                <w:szCs w:val="24"/>
              </w:rPr>
              <w:tab/>
            </w:r>
            <w:r w:rsidRPr="00A6745B">
              <w:rPr>
                <w:rStyle w:val="Hyperlink"/>
                <w:rFonts w:eastAsia="Arial"/>
              </w:rPr>
              <w:t>Automatic doors and gates</w:t>
            </w:r>
            <w:r>
              <w:rPr>
                <w:webHidden/>
              </w:rPr>
              <w:tab/>
            </w:r>
            <w:r>
              <w:rPr>
                <w:webHidden/>
              </w:rPr>
              <w:fldChar w:fldCharType="begin"/>
            </w:r>
            <w:r>
              <w:rPr>
                <w:webHidden/>
              </w:rPr>
              <w:instrText xml:space="preserve"> PAGEREF _Toc108796306 \h </w:instrText>
            </w:r>
            <w:r>
              <w:rPr>
                <w:webHidden/>
              </w:rPr>
            </w:r>
            <w:r>
              <w:rPr>
                <w:webHidden/>
              </w:rPr>
              <w:fldChar w:fldCharType="separate"/>
            </w:r>
            <w:r>
              <w:rPr>
                <w:webHidden/>
              </w:rPr>
              <w:t>47</w:t>
            </w:r>
            <w:r>
              <w:rPr>
                <w:webHidden/>
              </w:rPr>
              <w:fldChar w:fldCharType="end"/>
            </w:r>
          </w:hyperlink>
        </w:p>
        <w:p w:rsidR="00C119A6" w:rsidP="00877678" w:rsidRDefault="00C119A6" w14:paraId="40C20392" w14:textId="5AB21D0F">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7">
            <w:r w:rsidRPr="00A6745B">
              <w:rPr>
                <w:rStyle w:val="Hyperlink"/>
                <w:rFonts w:eastAsia="Arial"/>
              </w:rPr>
              <w:t>6.4</w:t>
            </w:r>
            <w:r>
              <w:rPr>
                <w:rFonts w:asciiTheme="minorHAnsi" w:hAnsiTheme="minorHAnsi" w:eastAsiaTheme="minorEastAsia" w:cstheme="minorBidi"/>
                <w:b w:val="0"/>
                <w:bCs w:val="0"/>
                <w:sz w:val="24"/>
                <w:szCs w:val="24"/>
              </w:rPr>
              <w:tab/>
            </w:r>
            <w:r w:rsidRPr="00A6745B">
              <w:rPr>
                <w:rStyle w:val="Hyperlink"/>
                <w:rFonts w:eastAsia="Arial"/>
              </w:rPr>
              <w:t>Bomb threats and suspect packages</w:t>
            </w:r>
            <w:r>
              <w:rPr>
                <w:webHidden/>
              </w:rPr>
              <w:tab/>
            </w:r>
            <w:r>
              <w:rPr>
                <w:webHidden/>
              </w:rPr>
              <w:fldChar w:fldCharType="begin"/>
            </w:r>
            <w:r>
              <w:rPr>
                <w:webHidden/>
              </w:rPr>
              <w:instrText xml:space="preserve"> PAGEREF _Toc108796307 \h </w:instrText>
            </w:r>
            <w:r>
              <w:rPr>
                <w:webHidden/>
              </w:rPr>
            </w:r>
            <w:r>
              <w:rPr>
                <w:webHidden/>
              </w:rPr>
              <w:fldChar w:fldCharType="separate"/>
            </w:r>
            <w:r>
              <w:rPr>
                <w:webHidden/>
              </w:rPr>
              <w:t>47</w:t>
            </w:r>
            <w:r>
              <w:rPr>
                <w:webHidden/>
              </w:rPr>
              <w:fldChar w:fldCharType="end"/>
            </w:r>
          </w:hyperlink>
        </w:p>
        <w:p w:rsidR="00C119A6" w:rsidP="00877678" w:rsidRDefault="00C119A6" w14:paraId="6E0FD459" w14:textId="059D01C8">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8">
            <w:r w:rsidRPr="00A6745B">
              <w:rPr>
                <w:rStyle w:val="Hyperlink"/>
                <w:rFonts w:eastAsia="Arial"/>
              </w:rPr>
              <w:t>6.5</w:t>
            </w:r>
            <w:r>
              <w:rPr>
                <w:rFonts w:asciiTheme="minorHAnsi" w:hAnsiTheme="minorHAnsi" w:eastAsiaTheme="minorEastAsia" w:cstheme="minorBidi"/>
                <w:b w:val="0"/>
                <w:bCs w:val="0"/>
                <w:sz w:val="24"/>
                <w:szCs w:val="24"/>
              </w:rPr>
              <w:tab/>
            </w:r>
            <w:r w:rsidRPr="00A6745B">
              <w:rPr>
                <w:rStyle w:val="Hyperlink"/>
                <w:rFonts w:eastAsia="Arial"/>
              </w:rPr>
              <w:t>Burglar alarm maintenance</w:t>
            </w:r>
            <w:r>
              <w:rPr>
                <w:webHidden/>
              </w:rPr>
              <w:tab/>
            </w:r>
            <w:r>
              <w:rPr>
                <w:webHidden/>
              </w:rPr>
              <w:fldChar w:fldCharType="begin"/>
            </w:r>
            <w:r>
              <w:rPr>
                <w:webHidden/>
              </w:rPr>
              <w:instrText xml:space="preserve"> PAGEREF _Toc108796308 \h </w:instrText>
            </w:r>
            <w:r>
              <w:rPr>
                <w:webHidden/>
              </w:rPr>
            </w:r>
            <w:r>
              <w:rPr>
                <w:webHidden/>
              </w:rPr>
              <w:fldChar w:fldCharType="separate"/>
            </w:r>
            <w:r>
              <w:rPr>
                <w:webHidden/>
              </w:rPr>
              <w:t>48</w:t>
            </w:r>
            <w:r>
              <w:rPr>
                <w:webHidden/>
              </w:rPr>
              <w:fldChar w:fldCharType="end"/>
            </w:r>
          </w:hyperlink>
        </w:p>
        <w:p w:rsidR="00C119A6" w:rsidP="00877678" w:rsidRDefault="00C119A6" w14:paraId="70525224" w14:textId="6217184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09">
            <w:r w:rsidRPr="00A6745B">
              <w:rPr>
                <w:rStyle w:val="Hyperlink"/>
                <w:rFonts w:eastAsia="Arial"/>
              </w:rPr>
              <w:t>6.6</w:t>
            </w:r>
            <w:r>
              <w:rPr>
                <w:rFonts w:asciiTheme="minorHAnsi" w:hAnsiTheme="minorHAnsi" w:eastAsiaTheme="minorEastAsia" w:cstheme="minorBidi"/>
                <w:b w:val="0"/>
                <w:bCs w:val="0"/>
                <w:sz w:val="24"/>
                <w:szCs w:val="24"/>
              </w:rPr>
              <w:tab/>
            </w:r>
            <w:r w:rsidRPr="00A6745B">
              <w:rPr>
                <w:rStyle w:val="Hyperlink"/>
                <w:rFonts w:eastAsia="Arial"/>
              </w:rPr>
              <w:t>Car park management</w:t>
            </w:r>
            <w:r>
              <w:rPr>
                <w:webHidden/>
              </w:rPr>
              <w:tab/>
            </w:r>
            <w:r>
              <w:rPr>
                <w:webHidden/>
              </w:rPr>
              <w:fldChar w:fldCharType="begin"/>
            </w:r>
            <w:r>
              <w:rPr>
                <w:webHidden/>
              </w:rPr>
              <w:instrText xml:space="preserve"> PAGEREF _Toc108796309 \h </w:instrText>
            </w:r>
            <w:r>
              <w:rPr>
                <w:webHidden/>
              </w:rPr>
            </w:r>
            <w:r>
              <w:rPr>
                <w:webHidden/>
              </w:rPr>
              <w:fldChar w:fldCharType="separate"/>
            </w:r>
            <w:r>
              <w:rPr>
                <w:webHidden/>
              </w:rPr>
              <w:t>48</w:t>
            </w:r>
            <w:r>
              <w:rPr>
                <w:webHidden/>
              </w:rPr>
              <w:fldChar w:fldCharType="end"/>
            </w:r>
          </w:hyperlink>
        </w:p>
        <w:p w:rsidR="00C119A6" w:rsidP="00877678" w:rsidRDefault="00C119A6" w14:paraId="21261A01" w14:textId="5194DCB1">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0">
            <w:r w:rsidRPr="00A6745B">
              <w:rPr>
                <w:rStyle w:val="Hyperlink"/>
                <w:rFonts w:eastAsia="Arial"/>
              </w:rPr>
              <w:t>6.7</w:t>
            </w:r>
            <w:r>
              <w:rPr>
                <w:rFonts w:asciiTheme="minorHAnsi" w:hAnsiTheme="minorHAnsi" w:eastAsiaTheme="minorEastAsia" w:cstheme="minorBidi"/>
                <w:b w:val="0"/>
                <w:bCs w:val="0"/>
                <w:sz w:val="24"/>
                <w:szCs w:val="24"/>
              </w:rPr>
              <w:tab/>
            </w:r>
            <w:r w:rsidRPr="00A6745B">
              <w:rPr>
                <w:rStyle w:val="Hyperlink"/>
                <w:rFonts w:eastAsia="Arial"/>
              </w:rPr>
              <w:t>Closed-circuit television (CCTV)</w:t>
            </w:r>
            <w:r>
              <w:rPr>
                <w:webHidden/>
              </w:rPr>
              <w:tab/>
            </w:r>
            <w:r>
              <w:rPr>
                <w:webHidden/>
              </w:rPr>
              <w:fldChar w:fldCharType="begin"/>
            </w:r>
            <w:r>
              <w:rPr>
                <w:webHidden/>
              </w:rPr>
              <w:instrText xml:space="preserve"> PAGEREF _Toc108796310 \h </w:instrText>
            </w:r>
            <w:r>
              <w:rPr>
                <w:webHidden/>
              </w:rPr>
            </w:r>
            <w:r>
              <w:rPr>
                <w:webHidden/>
              </w:rPr>
              <w:fldChar w:fldCharType="separate"/>
            </w:r>
            <w:r>
              <w:rPr>
                <w:webHidden/>
              </w:rPr>
              <w:t>48</w:t>
            </w:r>
            <w:r>
              <w:rPr>
                <w:webHidden/>
              </w:rPr>
              <w:fldChar w:fldCharType="end"/>
            </w:r>
          </w:hyperlink>
        </w:p>
        <w:p w:rsidR="00C119A6" w:rsidP="00877678" w:rsidRDefault="00C119A6" w14:paraId="4DC053A2" w14:textId="6A6E016B">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1">
            <w:r w:rsidRPr="00A6745B">
              <w:rPr>
                <w:rStyle w:val="Hyperlink"/>
                <w:rFonts w:eastAsia="Arial"/>
              </w:rPr>
              <w:t>6.8</w:t>
            </w:r>
            <w:r>
              <w:rPr>
                <w:rFonts w:asciiTheme="minorHAnsi" w:hAnsiTheme="minorHAnsi" w:eastAsiaTheme="minorEastAsia" w:cstheme="minorBidi"/>
                <w:b w:val="0"/>
                <w:bCs w:val="0"/>
                <w:sz w:val="24"/>
                <w:szCs w:val="24"/>
              </w:rPr>
              <w:tab/>
            </w:r>
            <w:r w:rsidRPr="00A6745B">
              <w:rPr>
                <w:rStyle w:val="Hyperlink"/>
                <w:rFonts w:eastAsia="Arial"/>
              </w:rPr>
              <w:t>Cleaning standards and schedules</w:t>
            </w:r>
            <w:r>
              <w:rPr>
                <w:webHidden/>
              </w:rPr>
              <w:tab/>
            </w:r>
            <w:r>
              <w:rPr>
                <w:webHidden/>
              </w:rPr>
              <w:fldChar w:fldCharType="begin"/>
            </w:r>
            <w:r>
              <w:rPr>
                <w:webHidden/>
              </w:rPr>
              <w:instrText xml:space="preserve"> PAGEREF _Toc108796311 \h </w:instrText>
            </w:r>
            <w:r>
              <w:rPr>
                <w:webHidden/>
              </w:rPr>
            </w:r>
            <w:r>
              <w:rPr>
                <w:webHidden/>
              </w:rPr>
              <w:fldChar w:fldCharType="separate"/>
            </w:r>
            <w:r>
              <w:rPr>
                <w:webHidden/>
              </w:rPr>
              <w:t>49</w:t>
            </w:r>
            <w:r>
              <w:rPr>
                <w:webHidden/>
              </w:rPr>
              <w:fldChar w:fldCharType="end"/>
            </w:r>
          </w:hyperlink>
        </w:p>
        <w:p w:rsidR="00C119A6" w:rsidP="00877678" w:rsidRDefault="00C119A6" w14:paraId="66553B53" w14:textId="47B7D379">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2">
            <w:r w:rsidRPr="00A6745B">
              <w:rPr>
                <w:rStyle w:val="Hyperlink"/>
                <w:rFonts w:eastAsia="Arial"/>
              </w:rPr>
              <w:t>6.9</w:t>
            </w:r>
            <w:r>
              <w:rPr>
                <w:rFonts w:asciiTheme="minorHAnsi" w:hAnsiTheme="minorHAnsi" w:eastAsiaTheme="minorEastAsia" w:cstheme="minorBidi"/>
                <w:b w:val="0"/>
                <w:bCs w:val="0"/>
                <w:sz w:val="24"/>
                <w:szCs w:val="24"/>
              </w:rPr>
              <w:tab/>
            </w:r>
            <w:r w:rsidRPr="00A6745B">
              <w:rPr>
                <w:rStyle w:val="Hyperlink"/>
                <w:rFonts w:eastAsia="Arial"/>
              </w:rPr>
              <w:t>Disability and impairment</w:t>
            </w:r>
            <w:r>
              <w:rPr>
                <w:webHidden/>
              </w:rPr>
              <w:tab/>
            </w:r>
            <w:r>
              <w:rPr>
                <w:webHidden/>
              </w:rPr>
              <w:fldChar w:fldCharType="begin"/>
            </w:r>
            <w:r>
              <w:rPr>
                <w:webHidden/>
              </w:rPr>
              <w:instrText xml:space="preserve"> PAGEREF _Toc108796312 \h </w:instrText>
            </w:r>
            <w:r>
              <w:rPr>
                <w:webHidden/>
              </w:rPr>
            </w:r>
            <w:r>
              <w:rPr>
                <w:webHidden/>
              </w:rPr>
              <w:fldChar w:fldCharType="separate"/>
            </w:r>
            <w:r>
              <w:rPr>
                <w:webHidden/>
              </w:rPr>
              <w:t>49</w:t>
            </w:r>
            <w:r>
              <w:rPr>
                <w:webHidden/>
              </w:rPr>
              <w:fldChar w:fldCharType="end"/>
            </w:r>
          </w:hyperlink>
        </w:p>
        <w:p w:rsidR="00C119A6" w:rsidP="00877678" w:rsidRDefault="00C119A6" w14:paraId="6ED1D84F" w14:textId="03B2E7CD">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3">
            <w:r w:rsidRPr="00A6745B">
              <w:rPr>
                <w:rStyle w:val="Hyperlink"/>
                <w:rFonts w:eastAsia="Arial"/>
              </w:rPr>
              <w:t>6.10</w:t>
            </w:r>
            <w:r>
              <w:rPr>
                <w:rFonts w:asciiTheme="minorHAnsi" w:hAnsiTheme="minorHAnsi" w:eastAsiaTheme="minorEastAsia" w:cstheme="minorBidi"/>
                <w:b w:val="0"/>
                <w:bCs w:val="0"/>
                <w:sz w:val="24"/>
                <w:szCs w:val="24"/>
              </w:rPr>
              <w:tab/>
            </w:r>
            <w:r w:rsidRPr="00A6745B">
              <w:rPr>
                <w:rStyle w:val="Hyperlink"/>
                <w:rFonts w:eastAsia="Arial"/>
              </w:rPr>
              <w:t>Display energy certificate (DEC)</w:t>
            </w:r>
            <w:r>
              <w:rPr>
                <w:webHidden/>
              </w:rPr>
              <w:tab/>
            </w:r>
            <w:r>
              <w:rPr>
                <w:webHidden/>
              </w:rPr>
              <w:fldChar w:fldCharType="begin"/>
            </w:r>
            <w:r>
              <w:rPr>
                <w:webHidden/>
              </w:rPr>
              <w:instrText xml:space="preserve"> PAGEREF _Toc108796313 \h </w:instrText>
            </w:r>
            <w:r>
              <w:rPr>
                <w:webHidden/>
              </w:rPr>
            </w:r>
            <w:r>
              <w:rPr>
                <w:webHidden/>
              </w:rPr>
              <w:fldChar w:fldCharType="separate"/>
            </w:r>
            <w:r>
              <w:rPr>
                <w:webHidden/>
              </w:rPr>
              <w:t>50</w:t>
            </w:r>
            <w:r>
              <w:rPr>
                <w:webHidden/>
              </w:rPr>
              <w:fldChar w:fldCharType="end"/>
            </w:r>
          </w:hyperlink>
        </w:p>
        <w:p w:rsidR="00C119A6" w:rsidP="00877678" w:rsidRDefault="00C119A6" w14:paraId="036443E4" w14:textId="3F490C0E">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4">
            <w:r w:rsidRPr="00A6745B">
              <w:rPr>
                <w:rStyle w:val="Hyperlink"/>
                <w:rFonts w:eastAsia="Arial"/>
              </w:rPr>
              <w:t>6.11</w:t>
            </w:r>
            <w:r>
              <w:rPr>
                <w:rFonts w:asciiTheme="minorHAnsi" w:hAnsiTheme="minorHAnsi" w:eastAsiaTheme="minorEastAsia" w:cstheme="minorBidi"/>
                <w:b w:val="0"/>
                <w:bCs w:val="0"/>
                <w:sz w:val="24"/>
                <w:szCs w:val="24"/>
              </w:rPr>
              <w:tab/>
            </w:r>
            <w:r w:rsidRPr="00A6745B">
              <w:rPr>
                <w:rStyle w:val="Hyperlink"/>
                <w:rFonts w:eastAsia="Arial"/>
              </w:rPr>
              <w:t>Electrical safety certificate</w:t>
            </w:r>
            <w:r>
              <w:rPr>
                <w:webHidden/>
              </w:rPr>
              <w:tab/>
            </w:r>
            <w:r>
              <w:rPr>
                <w:webHidden/>
              </w:rPr>
              <w:fldChar w:fldCharType="begin"/>
            </w:r>
            <w:r>
              <w:rPr>
                <w:webHidden/>
              </w:rPr>
              <w:instrText xml:space="preserve"> PAGEREF _Toc108796314 \h </w:instrText>
            </w:r>
            <w:r>
              <w:rPr>
                <w:webHidden/>
              </w:rPr>
            </w:r>
            <w:r>
              <w:rPr>
                <w:webHidden/>
              </w:rPr>
              <w:fldChar w:fldCharType="separate"/>
            </w:r>
            <w:r>
              <w:rPr>
                <w:webHidden/>
              </w:rPr>
              <w:t>50</w:t>
            </w:r>
            <w:r>
              <w:rPr>
                <w:webHidden/>
              </w:rPr>
              <w:fldChar w:fldCharType="end"/>
            </w:r>
          </w:hyperlink>
        </w:p>
        <w:p w:rsidR="00C119A6" w:rsidP="00877678" w:rsidRDefault="00C119A6" w14:paraId="388D389A" w14:textId="39E8F56C">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5">
            <w:r w:rsidRPr="00A6745B">
              <w:rPr>
                <w:rStyle w:val="Hyperlink"/>
                <w:rFonts w:eastAsia="Arial"/>
              </w:rPr>
              <w:t>6.12</w:t>
            </w:r>
            <w:r>
              <w:rPr>
                <w:rFonts w:asciiTheme="minorHAnsi" w:hAnsiTheme="minorHAnsi" w:eastAsiaTheme="minorEastAsia" w:cstheme="minorBidi"/>
                <w:b w:val="0"/>
                <w:bCs w:val="0"/>
                <w:sz w:val="24"/>
                <w:szCs w:val="24"/>
              </w:rPr>
              <w:tab/>
            </w:r>
            <w:r w:rsidRPr="00A6745B">
              <w:rPr>
                <w:rStyle w:val="Hyperlink"/>
                <w:rFonts w:eastAsia="Arial"/>
              </w:rPr>
              <w:t>Emergency equipment and medicines</w:t>
            </w:r>
            <w:r>
              <w:rPr>
                <w:webHidden/>
              </w:rPr>
              <w:tab/>
            </w:r>
            <w:r>
              <w:rPr>
                <w:webHidden/>
              </w:rPr>
              <w:fldChar w:fldCharType="begin"/>
            </w:r>
            <w:r>
              <w:rPr>
                <w:webHidden/>
              </w:rPr>
              <w:instrText xml:space="preserve"> PAGEREF _Toc108796315 \h </w:instrText>
            </w:r>
            <w:r>
              <w:rPr>
                <w:webHidden/>
              </w:rPr>
            </w:r>
            <w:r>
              <w:rPr>
                <w:webHidden/>
              </w:rPr>
              <w:fldChar w:fldCharType="separate"/>
            </w:r>
            <w:r>
              <w:rPr>
                <w:webHidden/>
              </w:rPr>
              <w:t>51</w:t>
            </w:r>
            <w:r>
              <w:rPr>
                <w:webHidden/>
              </w:rPr>
              <w:fldChar w:fldCharType="end"/>
            </w:r>
          </w:hyperlink>
        </w:p>
        <w:p w:rsidR="00C119A6" w:rsidP="00877678" w:rsidRDefault="00C119A6" w14:paraId="1CC13D52" w14:textId="05537A37">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6">
            <w:r w:rsidRPr="00A6745B">
              <w:rPr>
                <w:rStyle w:val="Hyperlink"/>
                <w:rFonts w:eastAsia="Arial"/>
              </w:rPr>
              <w:t>6.13</w:t>
            </w:r>
            <w:r>
              <w:rPr>
                <w:rFonts w:asciiTheme="minorHAnsi" w:hAnsiTheme="minorHAnsi" w:eastAsiaTheme="minorEastAsia" w:cstheme="minorBidi"/>
                <w:b w:val="0"/>
                <w:bCs w:val="0"/>
                <w:sz w:val="24"/>
                <w:szCs w:val="24"/>
              </w:rPr>
              <w:tab/>
            </w:r>
            <w:r w:rsidRPr="00A6745B">
              <w:rPr>
                <w:rStyle w:val="Hyperlink"/>
                <w:rFonts w:eastAsia="Arial"/>
              </w:rPr>
              <w:t>Emergency lighting</w:t>
            </w:r>
            <w:r>
              <w:rPr>
                <w:webHidden/>
              </w:rPr>
              <w:tab/>
            </w:r>
            <w:r>
              <w:rPr>
                <w:webHidden/>
              </w:rPr>
              <w:fldChar w:fldCharType="begin"/>
            </w:r>
            <w:r>
              <w:rPr>
                <w:webHidden/>
              </w:rPr>
              <w:instrText xml:space="preserve"> PAGEREF _Toc108796316 \h </w:instrText>
            </w:r>
            <w:r>
              <w:rPr>
                <w:webHidden/>
              </w:rPr>
            </w:r>
            <w:r>
              <w:rPr>
                <w:webHidden/>
              </w:rPr>
              <w:fldChar w:fldCharType="separate"/>
            </w:r>
            <w:r>
              <w:rPr>
                <w:webHidden/>
              </w:rPr>
              <w:t>51</w:t>
            </w:r>
            <w:r>
              <w:rPr>
                <w:webHidden/>
              </w:rPr>
              <w:fldChar w:fldCharType="end"/>
            </w:r>
          </w:hyperlink>
        </w:p>
        <w:p w:rsidR="00C119A6" w:rsidP="00877678" w:rsidRDefault="00C119A6" w14:paraId="3C5A304E" w14:textId="6195C2C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7">
            <w:r w:rsidRPr="00A6745B">
              <w:rPr>
                <w:rStyle w:val="Hyperlink"/>
                <w:rFonts w:eastAsia="Arial"/>
              </w:rPr>
              <w:t>6.14</w:t>
            </w:r>
            <w:r>
              <w:rPr>
                <w:rFonts w:asciiTheme="minorHAnsi" w:hAnsiTheme="minorHAnsi" w:eastAsiaTheme="minorEastAsia" w:cstheme="minorBidi"/>
                <w:b w:val="0"/>
                <w:bCs w:val="0"/>
                <w:sz w:val="24"/>
                <w:szCs w:val="24"/>
              </w:rPr>
              <w:tab/>
            </w:r>
            <w:r w:rsidRPr="00A6745B">
              <w:rPr>
                <w:rStyle w:val="Hyperlink"/>
                <w:rFonts w:eastAsia="Arial"/>
              </w:rPr>
              <w:t>Fire alarm testing and maintenance</w:t>
            </w:r>
            <w:r>
              <w:rPr>
                <w:webHidden/>
              </w:rPr>
              <w:tab/>
            </w:r>
            <w:r>
              <w:rPr>
                <w:webHidden/>
              </w:rPr>
              <w:fldChar w:fldCharType="begin"/>
            </w:r>
            <w:r>
              <w:rPr>
                <w:webHidden/>
              </w:rPr>
              <w:instrText xml:space="preserve"> PAGEREF _Toc108796317 \h </w:instrText>
            </w:r>
            <w:r>
              <w:rPr>
                <w:webHidden/>
              </w:rPr>
            </w:r>
            <w:r>
              <w:rPr>
                <w:webHidden/>
              </w:rPr>
              <w:fldChar w:fldCharType="separate"/>
            </w:r>
            <w:r>
              <w:rPr>
                <w:webHidden/>
              </w:rPr>
              <w:t>52</w:t>
            </w:r>
            <w:r>
              <w:rPr>
                <w:webHidden/>
              </w:rPr>
              <w:fldChar w:fldCharType="end"/>
            </w:r>
          </w:hyperlink>
        </w:p>
        <w:p w:rsidR="00C119A6" w:rsidP="00877678" w:rsidRDefault="00C119A6" w14:paraId="6AFBFF0B" w14:textId="2860190D">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8">
            <w:r w:rsidRPr="00A6745B">
              <w:rPr>
                <w:rStyle w:val="Hyperlink"/>
                <w:rFonts w:eastAsia="Arial"/>
              </w:rPr>
              <w:t>6.15</w:t>
            </w:r>
            <w:r>
              <w:rPr>
                <w:rFonts w:asciiTheme="minorHAnsi" w:hAnsiTheme="minorHAnsi" w:eastAsiaTheme="minorEastAsia" w:cstheme="minorBidi"/>
                <w:b w:val="0"/>
                <w:bCs w:val="0"/>
                <w:sz w:val="24"/>
                <w:szCs w:val="24"/>
              </w:rPr>
              <w:tab/>
            </w:r>
            <w:r w:rsidRPr="00A6745B">
              <w:rPr>
                <w:rStyle w:val="Hyperlink"/>
                <w:rFonts w:eastAsia="Arial"/>
              </w:rPr>
              <w:t>Fire extinguishers</w:t>
            </w:r>
            <w:r>
              <w:rPr>
                <w:webHidden/>
              </w:rPr>
              <w:tab/>
            </w:r>
            <w:r>
              <w:rPr>
                <w:webHidden/>
              </w:rPr>
              <w:fldChar w:fldCharType="begin"/>
            </w:r>
            <w:r>
              <w:rPr>
                <w:webHidden/>
              </w:rPr>
              <w:instrText xml:space="preserve"> PAGEREF _Toc108796318 \h </w:instrText>
            </w:r>
            <w:r>
              <w:rPr>
                <w:webHidden/>
              </w:rPr>
            </w:r>
            <w:r>
              <w:rPr>
                <w:webHidden/>
              </w:rPr>
              <w:fldChar w:fldCharType="separate"/>
            </w:r>
            <w:r>
              <w:rPr>
                <w:webHidden/>
              </w:rPr>
              <w:t>52</w:t>
            </w:r>
            <w:r>
              <w:rPr>
                <w:webHidden/>
              </w:rPr>
              <w:fldChar w:fldCharType="end"/>
            </w:r>
          </w:hyperlink>
        </w:p>
        <w:p w:rsidR="00C119A6" w:rsidP="00877678" w:rsidRDefault="00C119A6" w14:paraId="6074399D" w14:textId="6E23697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19">
            <w:r w:rsidRPr="00A6745B">
              <w:rPr>
                <w:rStyle w:val="Hyperlink"/>
                <w:rFonts w:eastAsia="Arial"/>
              </w:rPr>
              <w:t>6.16</w:t>
            </w:r>
            <w:r>
              <w:rPr>
                <w:rFonts w:asciiTheme="minorHAnsi" w:hAnsiTheme="minorHAnsi" w:eastAsiaTheme="minorEastAsia" w:cstheme="minorBidi"/>
                <w:b w:val="0"/>
                <w:bCs w:val="0"/>
                <w:sz w:val="24"/>
                <w:szCs w:val="24"/>
              </w:rPr>
              <w:tab/>
            </w:r>
            <w:r w:rsidRPr="00A6745B">
              <w:rPr>
                <w:rStyle w:val="Hyperlink"/>
                <w:rFonts w:eastAsia="Arial"/>
              </w:rPr>
              <w:t>Gas safety</w:t>
            </w:r>
            <w:r>
              <w:rPr>
                <w:webHidden/>
              </w:rPr>
              <w:tab/>
            </w:r>
            <w:r>
              <w:rPr>
                <w:webHidden/>
              </w:rPr>
              <w:fldChar w:fldCharType="begin"/>
            </w:r>
            <w:r>
              <w:rPr>
                <w:webHidden/>
              </w:rPr>
              <w:instrText xml:space="preserve"> PAGEREF _Toc108796319 \h </w:instrText>
            </w:r>
            <w:r>
              <w:rPr>
                <w:webHidden/>
              </w:rPr>
            </w:r>
            <w:r>
              <w:rPr>
                <w:webHidden/>
              </w:rPr>
              <w:fldChar w:fldCharType="separate"/>
            </w:r>
            <w:r>
              <w:rPr>
                <w:webHidden/>
              </w:rPr>
              <w:t>52</w:t>
            </w:r>
            <w:r>
              <w:rPr>
                <w:webHidden/>
              </w:rPr>
              <w:fldChar w:fldCharType="end"/>
            </w:r>
          </w:hyperlink>
        </w:p>
        <w:p w:rsidR="00C119A6" w:rsidP="00877678" w:rsidRDefault="00C119A6" w14:paraId="65D3162C" w14:textId="63937959">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0">
            <w:r w:rsidRPr="00A6745B">
              <w:rPr>
                <w:rStyle w:val="Hyperlink"/>
                <w:rFonts w:eastAsia="Arial"/>
              </w:rPr>
              <w:t>6.17</w:t>
            </w:r>
            <w:r>
              <w:rPr>
                <w:rFonts w:asciiTheme="minorHAnsi" w:hAnsiTheme="minorHAnsi" w:eastAsiaTheme="minorEastAsia" w:cstheme="minorBidi"/>
                <w:b w:val="0"/>
                <w:bCs w:val="0"/>
                <w:sz w:val="24"/>
                <w:szCs w:val="24"/>
              </w:rPr>
              <w:tab/>
            </w:r>
            <w:r w:rsidRPr="00A6745B">
              <w:rPr>
                <w:rStyle w:val="Hyperlink"/>
                <w:rFonts w:eastAsia="Arial"/>
              </w:rPr>
              <w:t>Insurance</w:t>
            </w:r>
            <w:r>
              <w:rPr>
                <w:webHidden/>
              </w:rPr>
              <w:tab/>
            </w:r>
            <w:r>
              <w:rPr>
                <w:webHidden/>
              </w:rPr>
              <w:fldChar w:fldCharType="begin"/>
            </w:r>
            <w:r>
              <w:rPr>
                <w:webHidden/>
              </w:rPr>
              <w:instrText xml:space="preserve"> PAGEREF _Toc108796320 \h </w:instrText>
            </w:r>
            <w:r>
              <w:rPr>
                <w:webHidden/>
              </w:rPr>
            </w:r>
            <w:r>
              <w:rPr>
                <w:webHidden/>
              </w:rPr>
              <w:fldChar w:fldCharType="separate"/>
            </w:r>
            <w:r>
              <w:rPr>
                <w:webHidden/>
              </w:rPr>
              <w:t>52</w:t>
            </w:r>
            <w:r>
              <w:rPr>
                <w:webHidden/>
              </w:rPr>
              <w:fldChar w:fldCharType="end"/>
            </w:r>
          </w:hyperlink>
        </w:p>
        <w:p w:rsidR="00C119A6" w:rsidP="00877678" w:rsidRDefault="00C119A6" w14:paraId="6E068387" w14:textId="2F28DFE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1">
            <w:r w:rsidRPr="00A6745B">
              <w:rPr>
                <w:rStyle w:val="Hyperlink"/>
                <w:rFonts w:eastAsia="Arial"/>
              </w:rPr>
              <w:t>6.18</w:t>
            </w:r>
            <w:r>
              <w:rPr>
                <w:rFonts w:asciiTheme="minorHAnsi" w:hAnsiTheme="minorHAnsi" w:eastAsiaTheme="minorEastAsia" w:cstheme="minorBidi"/>
                <w:b w:val="0"/>
                <w:bCs w:val="0"/>
                <w:sz w:val="24"/>
                <w:szCs w:val="24"/>
              </w:rPr>
              <w:tab/>
            </w:r>
            <w:r w:rsidRPr="00A6745B">
              <w:rPr>
                <w:rStyle w:val="Hyperlink"/>
                <w:rFonts w:eastAsia="Arial"/>
              </w:rPr>
              <w:t>Keyholders</w:t>
            </w:r>
            <w:r>
              <w:rPr>
                <w:webHidden/>
              </w:rPr>
              <w:tab/>
            </w:r>
            <w:r>
              <w:rPr>
                <w:webHidden/>
              </w:rPr>
              <w:fldChar w:fldCharType="begin"/>
            </w:r>
            <w:r>
              <w:rPr>
                <w:webHidden/>
              </w:rPr>
              <w:instrText xml:space="preserve"> PAGEREF _Toc108796321 \h </w:instrText>
            </w:r>
            <w:r>
              <w:rPr>
                <w:webHidden/>
              </w:rPr>
            </w:r>
            <w:r>
              <w:rPr>
                <w:webHidden/>
              </w:rPr>
              <w:fldChar w:fldCharType="separate"/>
            </w:r>
            <w:r>
              <w:rPr>
                <w:webHidden/>
              </w:rPr>
              <w:t>53</w:t>
            </w:r>
            <w:r>
              <w:rPr>
                <w:webHidden/>
              </w:rPr>
              <w:fldChar w:fldCharType="end"/>
            </w:r>
          </w:hyperlink>
        </w:p>
        <w:p w:rsidR="00C119A6" w:rsidP="00877678" w:rsidRDefault="00C119A6" w14:paraId="0AF0C151" w14:textId="03602F70">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2">
            <w:r w:rsidRPr="00A6745B">
              <w:rPr>
                <w:rStyle w:val="Hyperlink"/>
                <w:rFonts w:eastAsia="Arial"/>
              </w:rPr>
              <w:t>6.19</w:t>
            </w:r>
            <w:r>
              <w:rPr>
                <w:rFonts w:asciiTheme="minorHAnsi" w:hAnsiTheme="minorHAnsi" w:eastAsiaTheme="minorEastAsia" w:cstheme="minorBidi"/>
                <w:b w:val="0"/>
                <w:bCs w:val="0"/>
                <w:sz w:val="24"/>
                <w:szCs w:val="24"/>
              </w:rPr>
              <w:tab/>
            </w:r>
            <w:r w:rsidRPr="00A6745B">
              <w:rPr>
                <w:rStyle w:val="Hyperlink"/>
                <w:rFonts w:eastAsia="Arial"/>
              </w:rPr>
              <w:t>Legionella</w:t>
            </w:r>
            <w:r>
              <w:rPr>
                <w:webHidden/>
              </w:rPr>
              <w:tab/>
            </w:r>
            <w:r>
              <w:rPr>
                <w:webHidden/>
              </w:rPr>
              <w:fldChar w:fldCharType="begin"/>
            </w:r>
            <w:r>
              <w:rPr>
                <w:webHidden/>
              </w:rPr>
              <w:instrText xml:space="preserve"> PAGEREF _Toc108796322 \h </w:instrText>
            </w:r>
            <w:r>
              <w:rPr>
                <w:webHidden/>
              </w:rPr>
            </w:r>
            <w:r>
              <w:rPr>
                <w:webHidden/>
              </w:rPr>
              <w:fldChar w:fldCharType="separate"/>
            </w:r>
            <w:r>
              <w:rPr>
                <w:webHidden/>
              </w:rPr>
              <w:t>53</w:t>
            </w:r>
            <w:r>
              <w:rPr>
                <w:webHidden/>
              </w:rPr>
              <w:fldChar w:fldCharType="end"/>
            </w:r>
          </w:hyperlink>
        </w:p>
        <w:p w:rsidR="00C119A6" w:rsidP="00877678" w:rsidRDefault="00C119A6" w14:paraId="5134E9DC" w14:textId="0D49C860">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3">
            <w:r w:rsidRPr="00A6745B">
              <w:rPr>
                <w:rStyle w:val="Hyperlink"/>
                <w:rFonts w:eastAsia="Arial"/>
              </w:rPr>
              <w:t>6.20</w:t>
            </w:r>
            <w:r>
              <w:rPr>
                <w:rFonts w:asciiTheme="minorHAnsi" w:hAnsiTheme="minorHAnsi" w:eastAsiaTheme="minorEastAsia" w:cstheme="minorBidi"/>
                <w:b w:val="0"/>
                <w:bCs w:val="0"/>
                <w:sz w:val="24"/>
                <w:szCs w:val="24"/>
              </w:rPr>
              <w:tab/>
            </w:r>
            <w:r w:rsidRPr="00A6745B">
              <w:rPr>
                <w:rStyle w:val="Hyperlink"/>
                <w:rFonts w:eastAsia="Arial"/>
              </w:rPr>
              <w:t>Liquid nitrogen</w:t>
            </w:r>
            <w:r>
              <w:rPr>
                <w:webHidden/>
              </w:rPr>
              <w:tab/>
            </w:r>
            <w:r>
              <w:rPr>
                <w:webHidden/>
              </w:rPr>
              <w:fldChar w:fldCharType="begin"/>
            </w:r>
            <w:r>
              <w:rPr>
                <w:webHidden/>
              </w:rPr>
              <w:instrText xml:space="preserve"> PAGEREF _Toc108796323 \h </w:instrText>
            </w:r>
            <w:r>
              <w:rPr>
                <w:webHidden/>
              </w:rPr>
            </w:r>
            <w:r>
              <w:rPr>
                <w:webHidden/>
              </w:rPr>
              <w:fldChar w:fldCharType="separate"/>
            </w:r>
            <w:r>
              <w:rPr>
                <w:webHidden/>
              </w:rPr>
              <w:t>54</w:t>
            </w:r>
            <w:r>
              <w:rPr>
                <w:webHidden/>
              </w:rPr>
              <w:fldChar w:fldCharType="end"/>
            </w:r>
          </w:hyperlink>
        </w:p>
        <w:p w:rsidR="00C119A6" w:rsidP="00877678" w:rsidRDefault="00C119A6" w14:paraId="75FC87EB" w14:textId="1A77A11A">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4">
            <w:r w:rsidRPr="00A6745B">
              <w:rPr>
                <w:rStyle w:val="Hyperlink"/>
                <w:rFonts w:eastAsia="Arial"/>
              </w:rPr>
              <w:t>6.21</w:t>
            </w:r>
            <w:r>
              <w:rPr>
                <w:rFonts w:asciiTheme="minorHAnsi" w:hAnsiTheme="minorHAnsi" w:eastAsiaTheme="minorEastAsia" w:cstheme="minorBidi"/>
                <w:b w:val="0"/>
                <w:bCs w:val="0"/>
                <w:sz w:val="24"/>
                <w:szCs w:val="24"/>
              </w:rPr>
              <w:tab/>
            </w:r>
            <w:r w:rsidRPr="00A6745B">
              <w:rPr>
                <w:rStyle w:val="Hyperlink"/>
                <w:rFonts w:eastAsia="Arial"/>
              </w:rPr>
              <w:t>Medical devices</w:t>
            </w:r>
            <w:r>
              <w:rPr>
                <w:webHidden/>
              </w:rPr>
              <w:tab/>
            </w:r>
            <w:r>
              <w:rPr>
                <w:webHidden/>
              </w:rPr>
              <w:fldChar w:fldCharType="begin"/>
            </w:r>
            <w:r>
              <w:rPr>
                <w:webHidden/>
              </w:rPr>
              <w:instrText xml:space="preserve"> PAGEREF _Toc108796324 \h </w:instrText>
            </w:r>
            <w:r>
              <w:rPr>
                <w:webHidden/>
              </w:rPr>
            </w:r>
            <w:r>
              <w:rPr>
                <w:webHidden/>
              </w:rPr>
              <w:fldChar w:fldCharType="separate"/>
            </w:r>
            <w:r>
              <w:rPr>
                <w:webHidden/>
              </w:rPr>
              <w:t>54</w:t>
            </w:r>
            <w:r>
              <w:rPr>
                <w:webHidden/>
              </w:rPr>
              <w:fldChar w:fldCharType="end"/>
            </w:r>
          </w:hyperlink>
        </w:p>
        <w:p w:rsidR="00C119A6" w:rsidP="00877678" w:rsidRDefault="00C119A6" w14:paraId="73F72AE5" w14:textId="1F77F19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5">
            <w:r w:rsidRPr="00A6745B">
              <w:rPr>
                <w:rStyle w:val="Hyperlink"/>
                <w:rFonts w:eastAsia="Arial"/>
              </w:rPr>
              <w:t>6.22</w:t>
            </w:r>
            <w:r>
              <w:rPr>
                <w:rFonts w:asciiTheme="minorHAnsi" w:hAnsiTheme="minorHAnsi" w:eastAsiaTheme="minorEastAsia" w:cstheme="minorBidi"/>
                <w:b w:val="0"/>
                <w:bCs w:val="0"/>
                <w:sz w:val="24"/>
                <w:szCs w:val="24"/>
              </w:rPr>
              <w:tab/>
            </w:r>
            <w:r w:rsidRPr="00A6745B">
              <w:rPr>
                <w:rStyle w:val="Hyperlink"/>
                <w:rFonts w:eastAsia="Arial"/>
              </w:rPr>
              <w:t>No smoking</w:t>
            </w:r>
            <w:r>
              <w:rPr>
                <w:webHidden/>
              </w:rPr>
              <w:tab/>
            </w:r>
            <w:r>
              <w:rPr>
                <w:webHidden/>
              </w:rPr>
              <w:fldChar w:fldCharType="begin"/>
            </w:r>
            <w:r>
              <w:rPr>
                <w:webHidden/>
              </w:rPr>
              <w:instrText xml:space="preserve"> PAGEREF _Toc108796325 \h </w:instrText>
            </w:r>
            <w:r>
              <w:rPr>
                <w:webHidden/>
              </w:rPr>
            </w:r>
            <w:r>
              <w:rPr>
                <w:webHidden/>
              </w:rPr>
              <w:fldChar w:fldCharType="separate"/>
            </w:r>
            <w:r>
              <w:rPr>
                <w:webHidden/>
              </w:rPr>
              <w:t>55</w:t>
            </w:r>
            <w:r>
              <w:rPr>
                <w:webHidden/>
              </w:rPr>
              <w:fldChar w:fldCharType="end"/>
            </w:r>
          </w:hyperlink>
        </w:p>
        <w:p w:rsidR="00C119A6" w:rsidP="00877678" w:rsidRDefault="00C119A6" w14:paraId="6C357C04" w14:textId="2F421742">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6">
            <w:r w:rsidRPr="00A6745B">
              <w:rPr>
                <w:rStyle w:val="Hyperlink"/>
                <w:rFonts w:eastAsia="Arial"/>
              </w:rPr>
              <w:t>6.23</w:t>
            </w:r>
            <w:r>
              <w:rPr>
                <w:rFonts w:asciiTheme="minorHAnsi" w:hAnsiTheme="minorHAnsi" w:eastAsiaTheme="minorEastAsia" w:cstheme="minorBidi"/>
                <w:b w:val="0"/>
                <w:bCs w:val="0"/>
                <w:sz w:val="24"/>
                <w:szCs w:val="24"/>
              </w:rPr>
              <w:tab/>
            </w:r>
            <w:r w:rsidRPr="00A6745B">
              <w:rPr>
                <w:rStyle w:val="Hyperlink"/>
                <w:rFonts w:eastAsia="Arial"/>
              </w:rPr>
              <w:t>Panic alarms</w:t>
            </w:r>
            <w:r>
              <w:rPr>
                <w:webHidden/>
              </w:rPr>
              <w:tab/>
            </w:r>
            <w:r>
              <w:rPr>
                <w:webHidden/>
              </w:rPr>
              <w:fldChar w:fldCharType="begin"/>
            </w:r>
            <w:r>
              <w:rPr>
                <w:webHidden/>
              </w:rPr>
              <w:instrText xml:space="preserve"> PAGEREF _Toc108796326 \h </w:instrText>
            </w:r>
            <w:r>
              <w:rPr>
                <w:webHidden/>
              </w:rPr>
            </w:r>
            <w:r>
              <w:rPr>
                <w:webHidden/>
              </w:rPr>
              <w:fldChar w:fldCharType="separate"/>
            </w:r>
            <w:r>
              <w:rPr>
                <w:webHidden/>
              </w:rPr>
              <w:t>55</w:t>
            </w:r>
            <w:r>
              <w:rPr>
                <w:webHidden/>
              </w:rPr>
              <w:fldChar w:fldCharType="end"/>
            </w:r>
          </w:hyperlink>
        </w:p>
        <w:p w:rsidR="00C119A6" w:rsidP="00877678" w:rsidRDefault="00C119A6" w14:paraId="5AE383C9" w14:textId="5DA18688">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7">
            <w:r w:rsidRPr="00A6745B">
              <w:rPr>
                <w:rStyle w:val="Hyperlink"/>
                <w:rFonts w:eastAsia="Arial"/>
              </w:rPr>
              <w:t>6.24</w:t>
            </w:r>
            <w:r>
              <w:rPr>
                <w:rFonts w:asciiTheme="minorHAnsi" w:hAnsiTheme="minorHAnsi" w:eastAsiaTheme="minorEastAsia" w:cstheme="minorBidi"/>
                <w:b w:val="0"/>
                <w:bCs w:val="0"/>
                <w:sz w:val="24"/>
                <w:szCs w:val="24"/>
              </w:rPr>
              <w:tab/>
            </w:r>
            <w:r w:rsidRPr="00A6745B">
              <w:rPr>
                <w:rStyle w:val="Hyperlink"/>
                <w:rFonts w:eastAsia="Arial"/>
              </w:rPr>
              <w:t>Premises management and maintenance</w:t>
            </w:r>
            <w:r>
              <w:rPr>
                <w:webHidden/>
              </w:rPr>
              <w:tab/>
            </w:r>
            <w:r>
              <w:rPr>
                <w:webHidden/>
              </w:rPr>
              <w:fldChar w:fldCharType="begin"/>
            </w:r>
            <w:r>
              <w:rPr>
                <w:webHidden/>
              </w:rPr>
              <w:instrText xml:space="preserve"> PAGEREF _Toc108796327 \h </w:instrText>
            </w:r>
            <w:r>
              <w:rPr>
                <w:webHidden/>
              </w:rPr>
            </w:r>
            <w:r>
              <w:rPr>
                <w:webHidden/>
              </w:rPr>
              <w:fldChar w:fldCharType="separate"/>
            </w:r>
            <w:r>
              <w:rPr>
                <w:webHidden/>
              </w:rPr>
              <w:t>55</w:t>
            </w:r>
            <w:r>
              <w:rPr>
                <w:webHidden/>
              </w:rPr>
              <w:fldChar w:fldCharType="end"/>
            </w:r>
          </w:hyperlink>
        </w:p>
        <w:p w:rsidR="00C119A6" w:rsidP="00877678" w:rsidRDefault="00C119A6" w14:paraId="6543AA3B" w14:textId="266AFC5E">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8">
            <w:r w:rsidRPr="00A6745B">
              <w:rPr>
                <w:rStyle w:val="Hyperlink"/>
                <w:rFonts w:eastAsia="Arial"/>
              </w:rPr>
              <w:t>6.25</w:t>
            </w:r>
            <w:r>
              <w:rPr>
                <w:rFonts w:asciiTheme="minorHAnsi" w:hAnsiTheme="minorHAnsi" w:eastAsiaTheme="minorEastAsia" w:cstheme="minorBidi"/>
                <w:b w:val="0"/>
                <w:bCs w:val="0"/>
                <w:sz w:val="24"/>
                <w:szCs w:val="24"/>
              </w:rPr>
              <w:tab/>
            </w:r>
            <w:r w:rsidRPr="00A6745B">
              <w:rPr>
                <w:rStyle w:val="Hyperlink"/>
                <w:rFonts w:eastAsia="Arial"/>
              </w:rPr>
              <w:t>Refrigerators</w:t>
            </w:r>
            <w:r>
              <w:rPr>
                <w:webHidden/>
              </w:rPr>
              <w:tab/>
            </w:r>
            <w:r>
              <w:rPr>
                <w:webHidden/>
              </w:rPr>
              <w:fldChar w:fldCharType="begin"/>
            </w:r>
            <w:r>
              <w:rPr>
                <w:webHidden/>
              </w:rPr>
              <w:instrText xml:space="preserve"> PAGEREF _Toc108796328 \h </w:instrText>
            </w:r>
            <w:r>
              <w:rPr>
                <w:webHidden/>
              </w:rPr>
            </w:r>
            <w:r>
              <w:rPr>
                <w:webHidden/>
              </w:rPr>
              <w:fldChar w:fldCharType="separate"/>
            </w:r>
            <w:r>
              <w:rPr>
                <w:webHidden/>
              </w:rPr>
              <w:t>56</w:t>
            </w:r>
            <w:r>
              <w:rPr>
                <w:webHidden/>
              </w:rPr>
              <w:fldChar w:fldCharType="end"/>
            </w:r>
          </w:hyperlink>
        </w:p>
        <w:p w:rsidR="00C119A6" w:rsidP="00877678" w:rsidRDefault="00C119A6" w14:paraId="6FE68F12" w14:textId="1862A58F">
          <w:pPr>
            <w:pStyle w:val="TOC2"/>
            <w:tabs>
              <w:tab w:val="clear" w:pos="8296"/>
              <w:tab w:val="right" w:pos="9026"/>
            </w:tabs>
            <w:rPr>
              <w:rFonts w:asciiTheme="minorHAnsi" w:hAnsiTheme="minorHAnsi" w:eastAsiaTheme="minorEastAsia" w:cstheme="minorBidi"/>
              <w:b w:val="0"/>
              <w:bCs w:val="0"/>
              <w:sz w:val="24"/>
              <w:szCs w:val="24"/>
            </w:rPr>
          </w:pPr>
          <w:hyperlink w:history="1" w:anchor="_Toc108796329">
            <w:r w:rsidRPr="00A6745B">
              <w:rPr>
                <w:rStyle w:val="Hyperlink"/>
                <w:rFonts w:eastAsia="Arial"/>
              </w:rPr>
              <w:t>6.26</w:t>
            </w:r>
            <w:r>
              <w:rPr>
                <w:rFonts w:asciiTheme="minorHAnsi" w:hAnsiTheme="minorHAnsi" w:eastAsiaTheme="minorEastAsia" w:cstheme="minorBidi"/>
                <w:b w:val="0"/>
                <w:bCs w:val="0"/>
                <w:sz w:val="24"/>
                <w:szCs w:val="24"/>
              </w:rPr>
              <w:tab/>
            </w:r>
            <w:r w:rsidRPr="00A6745B">
              <w:rPr>
                <w:rStyle w:val="Hyperlink"/>
                <w:rFonts w:eastAsia="Arial"/>
              </w:rPr>
              <w:t>Security</w:t>
            </w:r>
            <w:r>
              <w:rPr>
                <w:webHidden/>
              </w:rPr>
              <w:tab/>
            </w:r>
            <w:r>
              <w:rPr>
                <w:webHidden/>
              </w:rPr>
              <w:fldChar w:fldCharType="begin"/>
            </w:r>
            <w:r>
              <w:rPr>
                <w:webHidden/>
              </w:rPr>
              <w:instrText xml:space="preserve"> PAGEREF _Toc108796329 \h </w:instrText>
            </w:r>
            <w:r>
              <w:rPr>
                <w:webHidden/>
              </w:rPr>
            </w:r>
            <w:r>
              <w:rPr>
                <w:webHidden/>
              </w:rPr>
              <w:fldChar w:fldCharType="separate"/>
            </w:r>
            <w:r>
              <w:rPr>
                <w:webHidden/>
              </w:rPr>
              <w:t>56</w:t>
            </w:r>
            <w:r>
              <w:rPr>
                <w:webHidden/>
              </w:rPr>
              <w:fldChar w:fldCharType="end"/>
            </w:r>
          </w:hyperlink>
        </w:p>
        <w:p w:rsidR="00C119A6" w:rsidP="00877678" w:rsidRDefault="00C119A6" w14:paraId="7B0B861E" w14:textId="1B8B32D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30">
            <w:r w:rsidRPr="00A6745B">
              <w:rPr>
                <w:rStyle w:val="Hyperlink"/>
                <w:rFonts w:eastAsia="Arial"/>
              </w:rPr>
              <w:t>6.27</w:t>
            </w:r>
            <w:r>
              <w:rPr>
                <w:rFonts w:asciiTheme="minorHAnsi" w:hAnsiTheme="minorHAnsi" w:eastAsiaTheme="minorEastAsia" w:cstheme="minorBidi"/>
                <w:b w:val="0"/>
                <w:bCs w:val="0"/>
                <w:sz w:val="24"/>
                <w:szCs w:val="24"/>
              </w:rPr>
              <w:tab/>
            </w:r>
            <w:r w:rsidRPr="00A6745B">
              <w:rPr>
                <w:rStyle w:val="Hyperlink"/>
                <w:rFonts w:eastAsia="Arial"/>
              </w:rPr>
              <w:t>Shredding</w:t>
            </w:r>
            <w:r>
              <w:rPr>
                <w:webHidden/>
              </w:rPr>
              <w:tab/>
            </w:r>
            <w:r>
              <w:rPr>
                <w:webHidden/>
              </w:rPr>
              <w:fldChar w:fldCharType="begin"/>
            </w:r>
            <w:r>
              <w:rPr>
                <w:webHidden/>
              </w:rPr>
              <w:instrText xml:space="preserve"> PAGEREF _Toc108796330 \h </w:instrText>
            </w:r>
            <w:r>
              <w:rPr>
                <w:webHidden/>
              </w:rPr>
            </w:r>
            <w:r>
              <w:rPr>
                <w:webHidden/>
              </w:rPr>
              <w:fldChar w:fldCharType="separate"/>
            </w:r>
            <w:r>
              <w:rPr>
                <w:webHidden/>
              </w:rPr>
              <w:t>57</w:t>
            </w:r>
            <w:r>
              <w:rPr>
                <w:webHidden/>
              </w:rPr>
              <w:fldChar w:fldCharType="end"/>
            </w:r>
          </w:hyperlink>
        </w:p>
        <w:p w:rsidR="00C119A6" w:rsidP="00877678" w:rsidRDefault="00C119A6" w14:paraId="0425325A" w14:textId="4223FD4C">
          <w:pPr>
            <w:pStyle w:val="TOC1"/>
            <w:tabs>
              <w:tab w:val="clear" w:pos="9016"/>
              <w:tab w:val="right" w:pos="9026"/>
            </w:tabs>
            <w:rPr>
              <w:rFonts w:asciiTheme="minorHAnsi" w:hAnsiTheme="minorHAnsi" w:eastAsiaTheme="minorEastAsia" w:cstheme="minorBidi"/>
              <w:b w:val="0"/>
              <w:bCs w:val="0"/>
              <w:noProof/>
            </w:rPr>
          </w:pPr>
          <w:hyperlink w:history="1" w:anchor="_Toc108796331">
            <w:r w:rsidRPr="00A6745B">
              <w:rPr>
                <w:rStyle w:val="Hyperlink"/>
                <w:rFonts w:eastAsiaTheme="majorEastAsia"/>
                <w:noProof/>
              </w:rPr>
              <w:t>7</w:t>
            </w:r>
            <w:r>
              <w:rPr>
                <w:rFonts w:asciiTheme="minorHAnsi" w:hAnsiTheme="minorHAnsi" w:eastAsiaTheme="minorEastAsia" w:cstheme="minorBidi"/>
                <w:b w:val="0"/>
                <w:bCs w:val="0"/>
                <w:noProof/>
              </w:rPr>
              <w:tab/>
            </w:r>
            <w:r w:rsidRPr="00A6745B">
              <w:rPr>
                <w:rStyle w:val="Hyperlink"/>
                <w:rFonts w:eastAsiaTheme="majorEastAsia"/>
                <w:noProof/>
              </w:rPr>
              <w:t>Dispensing (for dispensing practices only)</w:t>
            </w:r>
            <w:r>
              <w:rPr>
                <w:noProof/>
                <w:webHidden/>
              </w:rPr>
              <w:tab/>
            </w:r>
            <w:r>
              <w:rPr>
                <w:noProof/>
                <w:webHidden/>
              </w:rPr>
              <w:fldChar w:fldCharType="begin"/>
            </w:r>
            <w:r>
              <w:rPr>
                <w:noProof/>
                <w:webHidden/>
              </w:rPr>
              <w:instrText xml:space="preserve"> PAGEREF _Toc108796331 \h </w:instrText>
            </w:r>
            <w:r>
              <w:rPr>
                <w:noProof/>
                <w:webHidden/>
              </w:rPr>
            </w:r>
            <w:r>
              <w:rPr>
                <w:noProof/>
                <w:webHidden/>
              </w:rPr>
              <w:fldChar w:fldCharType="separate"/>
            </w:r>
            <w:r>
              <w:rPr>
                <w:noProof/>
                <w:webHidden/>
              </w:rPr>
              <w:t>58</w:t>
            </w:r>
            <w:r>
              <w:rPr>
                <w:noProof/>
                <w:webHidden/>
              </w:rPr>
              <w:fldChar w:fldCharType="end"/>
            </w:r>
          </w:hyperlink>
        </w:p>
        <w:p w:rsidR="00C119A6" w:rsidP="00877678" w:rsidRDefault="00C119A6" w14:paraId="22094724" w14:textId="4D7DED09">
          <w:pPr>
            <w:pStyle w:val="TOC2"/>
            <w:tabs>
              <w:tab w:val="clear" w:pos="8296"/>
              <w:tab w:val="right" w:pos="9026"/>
            </w:tabs>
            <w:rPr>
              <w:rFonts w:asciiTheme="minorHAnsi" w:hAnsiTheme="minorHAnsi" w:eastAsiaTheme="minorEastAsia" w:cstheme="minorBidi"/>
              <w:b w:val="0"/>
              <w:bCs w:val="0"/>
              <w:sz w:val="24"/>
              <w:szCs w:val="24"/>
            </w:rPr>
          </w:pPr>
          <w:hyperlink w:history="1" w:anchor="_Toc108796332">
            <w:r w:rsidRPr="00A6745B">
              <w:rPr>
                <w:rStyle w:val="Hyperlink"/>
                <w:rFonts w:eastAsia="Arial"/>
              </w:rPr>
              <w:t>7.1</w:t>
            </w:r>
            <w:r>
              <w:rPr>
                <w:rFonts w:asciiTheme="minorHAnsi" w:hAnsiTheme="minorHAnsi" w:eastAsiaTheme="minorEastAsia" w:cstheme="minorBidi"/>
                <w:b w:val="0"/>
                <w:bCs w:val="0"/>
                <w:sz w:val="24"/>
                <w:szCs w:val="24"/>
              </w:rPr>
              <w:tab/>
            </w:r>
            <w:r w:rsidRPr="00A6745B">
              <w:rPr>
                <w:rStyle w:val="Hyperlink"/>
                <w:rFonts w:eastAsia="Arial"/>
              </w:rPr>
              <w:t>Dispensary near-miss and significant-event reporting</w:t>
            </w:r>
            <w:r>
              <w:rPr>
                <w:webHidden/>
              </w:rPr>
              <w:tab/>
            </w:r>
            <w:r>
              <w:rPr>
                <w:webHidden/>
              </w:rPr>
              <w:fldChar w:fldCharType="begin"/>
            </w:r>
            <w:r>
              <w:rPr>
                <w:webHidden/>
              </w:rPr>
              <w:instrText xml:space="preserve"> PAGEREF _Toc108796332 \h </w:instrText>
            </w:r>
            <w:r>
              <w:rPr>
                <w:webHidden/>
              </w:rPr>
            </w:r>
            <w:r>
              <w:rPr>
                <w:webHidden/>
              </w:rPr>
              <w:fldChar w:fldCharType="separate"/>
            </w:r>
            <w:r>
              <w:rPr>
                <w:webHidden/>
              </w:rPr>
              <w:t>58</w:t>
            </w:r>
            <w:r>
              <w:rPr>
                <w:webHidden/>
              </w:rPr>
              <w:fldChar w:fldCharType="end"/>
            </w:r>
          </w:hyperlink>
        </w:p>
        <w:p w:rsidR="00C119A6" w:rsidP="00877678" w:rsidRDefault="00C119A6" w14:paraId="58FAFC81" w14:textId="3118F803">
          <w:pPr>
            <w:pStyle w:val="TOC2"/>
            <w:tabs>
              <w:tab w:val="clear" w:pos="8296"/>
              <w:tab w:val="right" w:pos="9026"/>
            </w:tabs>
            <w:rPr>
              <w:rFonts w:asciiTheme="minorHAnsi" w:hAnsiTheme="minorHAnsi" w:eastAsiaTheme="minorEastAsia" w:cstheme="minorBidi"/>
              <w:b w:val="0"/>
              <w:bCs w:val="0"/>
              <w:sz w:val="24"/>
              <w:szCs w:val="24"/>
            </w:rPr>
          </w:pPr>
          <w:hyperlink w:history="1" w:anchor="_Toc108796333">
            <w:r w:rsidRPr="00A6745B">
              <w:rPr>
                <w:rStyle w:val="Hyperlink"/>
                <w:rFonts w:eastAsia="Arial"/>
              </w:rPr>
              <w:t>7.2</w:t>
            </w:r>
            <w:r>
              <w:rPr>
                <w:rFonts w:asciiTheme="minorHAnsi" w:hAnsiTheme="minorHAnsi" w:eastAsiaTheme="minorEastAsia" w:cstheme="minorBidi"/>
                <w:b w:val="0"/>
                <w:bCs w:val="0"/>
                <w:sz w:val="24"/>
                <w:szCs w:val="24"/>
              </w:rPr>
              <w:tab/>
            </w:r>
            <w:r w:rsidRPr="00A6745B">
              <w:rPr>
                <w:rStyle w:val="Hyperlink"/>
                <w:rFonts w:eastAsia="Arial"/>
              </w:rPr>
              <w:t>Dispensary risk management</w:t>
            </w:r>
            <w:r>
              <w:rPr>
                <w:webHidden/>
              </w:rPr>
              <w:tab/>
            </w:r>
            <w:r>
              <w:rPr>
                <w:webHidden/>
              </w:rPr>
              <w:fldChar w:fldCharType="begin"/>
            </w:r>
            <w:r>
              <w:rPr>
                <w:webHidden/>
              </w:rPr>
              <w:instrText xml:space="preserve"> PAGEREF _Toc108796333 \h </w:instrText>
            </w:r>
            <w:r>
              <w:rPr>
                <w:webHidden/>
              </w:rPr>
            </w:r>
            <w:r>
              <w:rPr>
                <w:webHidden/>
              </w:rPr>
              <w:fldChar w:fldCharType="separate"/>
            </w:r>
            <w:r>
              <w:rPr>
                <w:webHidden/>
              </w:rPr>
              <w:t>58</w:t>
            </w:r>
            <w:r>
              <w:rPr>
                <w:webHidden/>
              </w:rPr>
              <w:fldChar w:fldCharType="end"/>
            </w:r>
          </w:hyperlink>
        </w:p>
        <w:p w:rsidR="00C119A6" w:rsidP="00877678" w:rsidRDefault="00C119A6" w14:paraId="2FB5C532" w14:textId="6B75D657">
          <w:pPr>
            <w:pStyle w:val="TOC2"/>
            <w:tabs>
              <w:tab w:val="clear" w:pos="8296"/>
              <w:tab w:val="right" w:pos="9026"/>
            </w:tabs>
            <w:rPr>
              <w:rFonts w:asciiTheme="minorHAnsi" w:hAnsiTheme="minorHAnsi" w:eastAsiaTheme="minorEastAsia" w:cstheme="minorBidi"/>
              <w:b w:val="0"/>
              <w:bCs w:val="0"/>
              <w:sz w:val="24"/>
              <w:szCs w:val="24"/>
            </w:rPr>
          </w:pPr>
          <w:hyperlink w:history="1" w:anchor="_Toc108796334">
            <w:r w:rsidRPr="00A6745B">
              <w:rPr>
                <w:rStyle w:val="Hyperlink"/>
                <w:rFonts w:eastAsia="Arial"/>
              </w:rPr>
              <w:t>7.3</w:t>
            </w:r>
            <w:r>
              <w:rPr>
                <w:rFonts w:asciiTheme="minorHAnsi" w:hAnsiTheme="minorHAnsi" w:eastAsiaTheme="minorEastAsia" w:cstheme="minorBidi"/>
                <w:b w:val="0"/>
                <w:bCs w:val="0"/>
                <w:sz w:val="24"/>
                <w:szCs w:val="24"/>
              </w:rPr>
              <w:tab/>
            </w:r>
            <w:r w:rsidRPr="00A6745B">
              <w:rPr>
                <w:rStyle w:val="Hyperlink"/>
                <w:rFonts w:eastAsia="Arial"/>
              </w:rPr>
              <w:t>Medication disposal</w:t>
            </w:r>
            <w:r>
              <w:rPr>
                <w:webHidden/>
              </w:rPr>
              <w:tab/>
            </w:r>
            <w:r>
              <w:rPr>
                <w:webHidden/>
              </w:rPr>
              <w:fldChar w:fldCharType="begin"/>
            </w:r>
            <w:r>
              <w:rPr>
                <w:webHidden/>
              </w:rPr>
              <w:instrText xml:space="preserve"> PAGEREF _Toc108796334 \h </w:instrText>
            </w:r>
            <w:r>
              <w:rPr>
                <w:webHidden/>
              </w:rPr>
            </w:r>
            <w:r>
              <w:rPr>
                <w:webHidden/>
              </w:rPr>
              <w:fldChar w:fldCharType="separate"/>
            </w:r>
            <w:r>
              <w:rPr>
                <w:webHidden/>
              </w:rPr>
              <w:t>59</w:t>
            </w:r>
            <w:r>
              <w:rPr>
                <w:webHidden/>
              </w:rPr>
              <w:fldChar w:fldCharType="end"/>
            </w:r>
          </w:hyperlink>
        </w:p>
        <w:p w:rsidR="0040770B" w:rsidRDefault="00BD1949" w14:paraId="5648E4E7" w14:textId="6B5ACAF4">
          <w:r>
            <w:fldChar w:fldCharType="end"/>
          </w:r>
        </w:p>
        <w:p w:rsidR="0040770B" w:rsidRDefault="0040770B" w14:paraId="3627BA8A" w14:textId="76B75FF1"/>
        <w:p w:rsidR="0040770B" w:rsidRDefault="0040770B" w14:paraId="73E8A03A" w14:textId="1E863235"/>
        <w:p w:rsidR="00C119A6" w:rsidRDefault="00C119A6" w14:paraId="1D40E835" w14:textId="77777777"/>
        <w:p w:rsidR="0040770B" w:rsidRDefault="0040770B" w14:paraId="473B5C40" w14:textId="4B4ED5D2"/>
        <w:p w:rsidR="0040770B" w:rsidRDefault="0040770B" w14:paraId="2A6DB993" w14:textId="77777777"/>
        <w:p w:rsidR="003B4FB9" w:rsidRDefault="003B4FB9" w14:paraId="7ACD5B23" w14:textId="77777777">
          <w:pPr>
            <w:rPr>
              <w:rFonts w:ascii="Arial" w:hAnsi="Arial" w:eastAsia="Arial" w:cs="Arial"/>
              <w:smallCaps/>
              <w:sz w:val="28"/>
              <w:szCs w:val="28"/>
            </w:rPr>
          </w:pPr>
        </w:p>
        <w:p w:rsidR="003B4FB9" w:rsidRDefault="003B4FB9" w14:paraId="0F90233B" w14:textId="77777777">
          <w:pPr>
            <w:rPr>
              <w:rFonts w:ascii="Arial" w:hAnsi="Arial" w:eastAsia="Arial" w:cs="Arial"/>
              <w:smallCaps/>
              <w:sz w:val="28"/>
              <w:szCs w:val="28"/>
            </w:rPr>
          </w:pPr>
        </w:p>
        <w:p w:rsidR="003B4FB9" w:rsidRDefault="003B4FB9" w14:paraId="619B8F2C" w14:textId="77777777">
          <w:pPr>
            <w:rPr>
              <w:rFonts w:ascii="Arial" w:hAnsi="Arial" w:eastAsia="Arial" w:cs="Arial"/>
              <w:smallCaps/>
              <w:sz w:val="28"/>
              <w:szCs w:val="28"/>
            </w:rPr>
          </w:pPr>
        </w:p>
        <w:p w:rsidR="0076713E" w:rsidRDefault="00B62DAC" w14:paraId="000001FA" w14:textId="27A43540">
          <w:pPr>
            <w:rPr>
              <w:rFonts w:ascii="Arial" w:hAnsi="Arial" w:eastAsia="Arial" w:cs="Arial"/>
              <w:smallCaps/>
              <w:sz w:val="28"/>
              <w:szCs w:val="28"/>
            </w:rPr>
          </w:pPr>
        </w:p>
      </w:sdtContent>
    </w:sdt>
    <w:p w:rsidR="0076713E" w:rsidP="007E424D" w:rsidRDefault="00BD1949" w14:paraId="000001FD" w14:textId="77777777">
      <w:pPr>
        <w:pStyle w:val="Heading1"/>
        <w:keepLines/>
        <w:numPr>
          <w:ilvl w:val="0"/>
          <w:numId w:val="72"/>
        </w:numPr>
        <w:pBdr>
          <w:bottom w:val="single" w:color="595959" w:sz="4" w:space="1"/>
        </w:pBdr>
        <w:spacing w:before="360" w:after="160" w:line="259" w:lineRule="auto"/>
        <w:rPr>
          <w:sz w:val="28"/>
          <w:szCs w:val="28"/>
        </w:rPr>
      </w:pPr>
      <w:bookmarkStart w:name="_Toc101950060" w:id="0"/>
      <w:bookmarkStart w:name="_Toc108796237" w:id="1"/>
      <w:bookmarkEnd w:id="0"/>
      <w:r>
        <w:rPr>
          <w:sz w:val="28"/>
          <w:szCs w:val="28"/>
        </w:rPr>
        <w:t>Introduction</w:t>
      </w:r>
      <w:bookmarkEnd w:id="1"/>
    </w:p>
    <w:p w:rsidR="0076713E" w:rsidP="007E424D" w:rsidRDefault="00CC05CC" w14:paraId="000001FE" w14:textId="2F580FCA">
      <w:pPr>
        <w:pStyle w:val="Heading2"/>
        <w:numPr>
          <w:ilvl w:val="1"/>
          <w:numId w:val="72"/>
        </w:numPr>
        <w:ind w:left="709" w:hanging="709"/>
        <w:rPr>
          <w:rFonts w:ascii="Arial" w:hAnsi="Arial" w:eastAsia="Arial" w:cs="Arial"/>
          <w:smallCaps w:val="0"/>
          <w:sz w:val="24"/>
          <w:szCs w:val="24"/>
        </w:rPr>
      </w:pPr>
      <w:bookmarkStart w:name="_heading=h.i15r0v6n8c6q" w:colFirst="0" w:colLast="0" w:id="2"/>
      <w:bookmarkStart w:name="_Toc108796238" w:id="3"/>
      <w:bookmarkEnd w:id="2"/>
      <w:r>
        <w:rPr>
          <w:rFonts w:ascii="Arial" w:hAnsi="Arial" w:eastAsia="Arial" w:cs="Arial"/>
          <w:smallCaps w:val="0"/>
          <w:sz w:val="24"/>
          <w:szCs w:val="24"/>
        </w:rPr>
        <w:t xml:space="preserve">Handbook </w:t>
      </w:r>
      <w:r w:rsidR="000F3097">
        <w:rPr>
          <w:rFonts w:ascii="Arial" w:hAnsi="Arial" w:eastAsia="Arial" w:cs="Arial"/>
          <w:smallCaps w:val="0"/>
          <w:sz w:val="24"/>
          <w:szCs w:val="24"/>
        </w:rPr>
        <w:t>s</w:t>
      </w:r>
      <w:r>
        <w:rPr>
          <w:rFonts w:ascii="Arial" w:hAnsi="Arial" w:eastAsia="Arial" w:cs="Arial"/>
          <w:smallCaps w:val="0"/>
          <w:sz w:val="24"/>
          <w:szCs w:val="24"/>
        </w:rPr>
        <w:t>tatement</w:t>
      </w:r>
      <w:bookmarkEnd w:id="3"/>
    </w:p>
    <w:p w:rsidR="0076713E" w:rsidRDefault="0076713E" w14:paraId="000001FF" w14:textId="77777777">
      <w:pPr>
        <w:rPr>
          <w:rFonts w:ascii="Arial" w:hAnsi="Arial" w:eastAsia="Arial" w:cs="Arial"/>
          <w:sz w:val="22"/>
          <w:szCs w:val="22"/>
        </w:rPr>
      </w:pPr>
    </w:p>
    <w:p w:rsidR="0076713E" w:rsidRDefault="00BD1949" w14:paraId="00000200" w14:textId="21096342">
      <w:pPr>
        <w:pBdr>
          <w:top w:val="nil"/>
          <w:left w:val="nil"/>
          <w:bottom w:val="nil"/>
          <w:right w:val="nil"/>
          <w:between w:val="nil"/>
        </w:pBdr>
        <w:rPr>
          <w:rFonts w:ascii="Arial" w:hAnsi="Arial" w:eastAsia="Arial" w:cs="Arial"/>
          <w:color w:val="FF0000"/>
          <w:sz w:val="22"/>
          <w:szCs w:val="22"/>
        </w:rPr>
      </w:pPr>
      <w:r>
        <w:rPr>
          <w:rFonts w:ascii="Arial" w:hAnsi="Arial" w:eastAsia="Arial" w:cs="Arial"/>
          <w:color w:val="000000"/>
          <w:sz w:val="22"/>
          <w:szCs w:val="22"/>
        </w:rPr>
        <w:t>Th</w:t>
      </w:r>
      <w:r>
        <w:rPr>
          <w:rFonts w:ascii="Arial" w:hAnsi="Arial" w:eastAsia="Arial" w:cs="Arial"/>
          <w:sz w:val="22"/>
          <w:szCs w:val="22"/>
        </w:rPr>
        <w:t xml:space="preserve">e aim </w:t>
      </w:r>
      <w:r>
        <w:rPr>
          <w:rFonts w:ascii="Arial" w:hAnsi="Arial" w:eastAsia="Arial" w:cs="Arial"/>
          <w:color w:val="000000"/>
          <w:sz w:val="22"/>
          <w:szCs w:val="22"/>
        </w:rPr>
        <w:t xml:space="preserve">of this handbook is to provide anyone involved in </w:t>
      </w:r>
      <w:r w:rsidR="007C5E7A">
        <w:rPr>
          <w:rFonts w:ascii="Arial" w:hAnsi="Arial" w:eastAsia="Arial" w:cs="Arial"/>
          <w:color w:val="000000"/>
          <w:sz w:val="22"/>
          <w:szCs w:val="22"/>
        </w:rPr>
        <w:t>managing health and safety regulation</w:t>
      </w:r>
      <w:r>
        <w:rPr>
          <w:rFonts w:ascii="Arial" w:hAnsi="Arial" w:eastAsia="Arial" w:cs="Arial"/>
          <w:color w:val="000000"/>
          <w:sz w:val="22"/>
          <w:szCs w:val="22"/>
        </w:rPr>
        <w:t xml:space="preserve"> (new or existing) </w:t>
      </w:r>
      <w:r w:rsidR="00A97802">
        <w:rPr>
          <w:rFonts w:ascii="Arial" w:hAnsi="Arial" w:eastAsia="Arial" w:cs="Arial"/>
          <w:color w:val="000000"/>
          <w:sz w:val="22"/>
          <w:szCs w:val="22"/>
        </w:rPr>
        <w:t xml:space="preserve">in the organisation </w:t>
      </w:r>
      <w:r>
        <w:rPr>
          <w:rFonts w:ascii="Arial" w:hAnsi="Arial" w:eastAsia="Arial" w:cs="Arial"/>
          <w:color w:val="000000"/>
          <w:sz w:val="22"/>
          <w:szCs w:val="22"/>
        </w:rPr>
        <w:t xml:space="preserve">with a briefing document, covering </w:t>
      </w:r>
      <w:r w:rsidR="007C5E7A">
        <w:rPr>
          <w:rFonts w:ascii="Arial" w:hAnsi="Arial" w:eastAsia="Arial" w:cs="Arial"/>
          <w:color w:val="000000"/>
          <w:sz w:val="22"/>
          <w:szCs w:val="22"/>
        </w:rPr>
        <w:t>the relevant legislation</w:t>
      </w:r>
      <w:r w:rsidR="00A97802">
        <w:rPr>
          <w:rFonts w:ascii="Arial" w:hAnsi="Arial" w:eastAsia="Arial" w:cs="Arial"/>
          <w:color w:val="000000"/>
          <w:sz w:val="22"/>
          <w:szCs w:val="22"/>
        </w:rPr>
        <w:t>, requirements</w:t>
      </w:r>
      <w:r w:rsidR="00CC05CC">
        <w:rPr>
          <w:rFonts w:ascii="Arial" w:hAnsi="Arial" w:eastAsia="Arial" w:cs="Arial"/>
          <w:color w:val="000000"/>
          <w:sz w:val="22"/>
          <w:szCs w:val="22"/>
        </w:rPr>
        <w:t>,</w:t>
      </w:r>
      <w:r w:rsidR="00A97802">
        <w:rPr>
          <w:rFonts w:ascii="Arial" w:hAnsi="Arial" w:eastAsia="Arial" w:cs="Arial"/>
          <w:color w:val="000000"/>
          <w:sz w:val="22"/>
          <w:szCs w:val="22"/>
        </w:rPr>
        <w:t xml:space="preserve"> and </w:t>
      </w:r>
      <w:r w:rsidR="008C6675">
        <w:rPr>
          <w:rFonts w:ascii="Arial" w:hAnsi="Arial" w:eastAsia="Arial" w:cs="Arial"/>
          <w:color w:val="000000"/>
          <w:sz w:val="22"/>
          <w:szCs w:val="22"/>
        </w:rPr>
        <w:t>processes to meet the organisation’s legal and regulatory requirements</w:t>
      </w:r>
      <w:r>
        <w:rPr>
          <w:rFonts w:ascii="Arial" w:hAnsi="Arial" w:eastAsia="Arial" w:cs="Arial"/>
          <w:color w:val="000000"/>
          <w:sz w:val="22"/>
          <w:szCs w:val="22"/>
        </w:rPr>
        <w:t xml:space="preserve">. </w:t>
      </w:r>
    </w:p>
    <w:p w:rsidR="0076713E" w:rsidRDefault="0076713E" w14:paraId="00000203" w14:textId="77777777">
      <w:pPr>
        <w:pBdr>
          <w:top w:val="nil"/>
          <w:left w:val="nil"/>
          <w:bottom w:val="nil"/>
          <w:right w:val="nil"/>
          <w:between w:val="nil"/>
        </w:pBdr>
        <w:rPr>
          <w:rFonts w:ascii="Arial" w:hAnsi="Arial" w:eastAsia="Arial" w:cs="Arial"/>
          <w:color w:val="000000"/>
          <w:sz w:val="22"/>
          <w:szCs w:val="22"/>
        </w:rPr>
      </w:pPr>
    </w:p>
    <w:p w:rsidR="0076713E" w:rsidRDefault="00FA139A" w14:paraId="00000204" w14:textId="3C637A4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This </w:t>
      </w:r>
      <w:r>
        <w:rPr>
          <w:rFonts w:ascii="Arial" w:hAnsi="Arial" w:eastAsia="Arial" w:cs="Arial"/>
          <w:iCs/>
          <w:color w:val="000000"/>
          <w:sz w:val="22"/>
          <w:szCs w:val="22"/>
        </w:rPr>
        <w:t>h</w:t>
      </w:r>
      <w:r w:rsidRPr="003C55BF">
        <w:rPr>
          <w:rFonts w:ascii="Arial" w:hAnsi="Arial" w:eastAsia="Arial" w:cs="Arial"/>
          <w:iCs/>
          <w:color w:val="000000"/>
          <w:sz w:val="22"/>
          <w:szCs w:val="22"/>
        </w:rPr>
        <w:t>andbook</w:t>
      </w:r>
      <w:r>
        <w:rPr>
          <w:rFonts w:ascii="Arial" w:hAnsi="Arial" w:eastAsia="Arial" w:cs="Arial"/>
          <w:color w:val="000000"/>
          <w:sz w:val="22"/>
          <w:szCs w:val="22"/>
        </w:rPr>
        <w:t xml:space="preserve"> </w:t>
      </w:r>
      <w:r w:rsidR="00BD1949">
        <w:rPr>
          <w:rFonts w:ascii="Arial" w:hAnsi="Arial" w:eastAsia="Arial" w:cs="Arial"/>
          <w:color w:val="000000"/>
          <w:sz w:val="22"/>
          <w:szCs w:val="22"/>
        </w:rPr>
        <w:t xml:space="preserve">includes </w:t>
      </w:r>
      <w:r w:rsidR="00125F20">
        <w:rPr>
          <w:rFonts w:ascii="Arial" w:hAnsi="Arial" w:eastAsia="Arial" w:cs="Arial"/>
          <w:color w:val="000000"/>
          <w:sz w:val="22"/>
          <w:szCs w:val="22"/>
        </w:rPr>
        <w:t>links to risk assessments, checklists, templates</w:t>
      </w:r>
      <w:r w:rsidR="00CC05CC">
        <w:rPr>
          <w:rFonts w:ascii="Arial" w:hAnsi="Arial" w:eastAsia="Arial" w:cs="Arial"/>
          <w:color w:val="000000"/>
          <w:sz w:val="22"/>
          <w:szCs w:val="22"/>
        </w:rPr>
        <w:t>,</w:t>
      </w:r>
      <w:r w:rsidR="00125F20">
        <w:rPr>
          <w:rFonts w:ascii="Arial" w:hAnsi="Arial" w:eastAsia="Arial" w:cs="Arial"/>
          <w:color w:val="000000"/>
          <w:sz w:val="22"/>
          <w:szCs w:val="22"/>
        </w:rPr>
        <w:t xml:space="preserve"> and policies to help ensure safe systems of work to protect against preventable accident</w:t>
      </w:r>
      <w:r w:rsidR="00CC05CC">
        <w:rPr>
          <w:rFonts w:ascii="Arial" w:hAnsi="Arial" w:eastAsia="Arial" w:cs="Arial"/>
          <w:color w:val="000000"/>
          <w:sz w:val="22"/>
          <w:szCs w:val="22"/>
        </w:rPr>
        <w:t>s</w:t>
      </w:r>
      <w:r w:rsidR="00125F20">
        <w:rPr>
          <w:rFonts w:ascii="Arial" w:hAnsi="Arial" w:eastAsia="Arial" w:cs="Arial"/>
          <w:color w:val="000000"/>
          <w:sz w:val="22"/>
          <w:szCs w:val="22"/>
        </w:rPr>
        <w:t xml:space="preserve"> and injuries and to help the organisation comply with regulations</w:t>
      </w:r>
      <w:r w:rsidR="004C0163">
        <w:rPr>
          <w:rFonts w:ascii="Arial" w:hAnsi="Arial" w:eastAsia="Arial" w:cs="Arial"/>
          <w:color w:val="000000"/>
          <w:sz w:val="22"/>
          <w:szCs w:val="22"/>
        </w:rPr>
        <w:t>,</w:t>
      </w:r>
      <w:r w:rsidR="00125F20">
        <w:rPr>
          <w:rFonts w:ascii="Arial" w:hAnsi="Arial" w:eastAsia="Arial" w:cs="Arial"/>
          <w:color w:val="000000"/>
          <w:sz w:val="22"/>
          <w:szCs w:val="22"/>
        </w:rPr>
        <w:t xml:space="preserve"> such as:</w:t>
      </w:r>
    </w:p>
    <w:p w:rsidR="00125F20" w:rsidRDefault="00125F20" w14:paraId="1B541EC8" w14:textId="052DA10C">
      <w:pPr>
        <w:pBdr>
          <w:top w:val="nil"/>
          <w:left w:val="nil"/>
          <w:bottom w:val="nil"/>
          <w:right w:val="nil"/>
          <w:between w:val="nil"/>
        </w:pBdr>
        <w:rPr>
          <w:rFonts w:ascii="Arial" w:hAnsi="Arial" w:eastAsia="Arial" w:cs="Arial"/>
          <w:color w:val="000000"/>
          <w:sz w:val="22"/>
          <w:szCs w:val="22"/>
        </w:rPr>
      </w:pPr>
    </w:p>
    <w:p w:rsidR="00125F20" w:rsidP="00C61A28" w:rsidRDefault="00125F20" w14:paraId="428808AD" w14:textId="6E2EF740">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9">
        <w:r w:rsidRPr="0059540A">
          <w:rPr>
            <w:rStyle w:val="Hyperlink"/>
            <w:rFonts w:ascii="Arial" w:hAnsi="Arial" w:eastAsia="Arial" w:cs="Arial"/>
            <w:sz w:val="22"/>
            <w:szCs w:val="22"/>
          </w:rPr>
          <w:t xml:space="preserve">Health </w:t>
        </w:r>
        <w:r w:rsidRPr="0059540A" w:rsidR="0059540A">
          <w:rPr>
            <w:rStyle w:val="Hyperlink"/>
            <w:rFonts w:ascii="Arial" w:hAnsi="Arial" w:eastAsia="Arial" w:cs="Arial"/>
            <w:sz w:val="22"/>
            <w:szCs w:val="22"/>
          </w:rPr>
          <w:t xml:space="preserve">and </w:t>
        </w:r>
        <w:r w:rsidRPr="0059540A">
          <w:rPr>
            <w:rStyle w:val="Hyperlink"/>
            <w:rFonts w:ascii="Arial" w:hAnsi="Arial" w:eastAsia="Arial" w:cs="Arial"/>
            <w:sz w:val="22"/>
            <w:szCs w:val="22"/>
          </w:rPr>
          <w:t xml:space="preserve">Safety at Work </w:t>
        </w:r>
        <w:r w:rsidRPr="0059540A" w:rsidR="0059540A">
          <w:rPr>
            <w:rStyle w:val="Hyperlink"/>
            <w:rFonts w:ascii="Arial" w:hAnsi="Arial" w:eastAsia="Arial" w:cs="Arial"/>
            <w:sz w:val="22"/>
            <w:szCs w:val="22"/>
          </w:rPr>
          <w:t xml:space="preserve">etc. </w:t>
        </w:r>
        <w:r w:rsidRPr="0059540A">
          <w:rPr>
            <w:rStyle w:val="Hyperlink"/>
            <w:rFonts w:ascii="Arial" w:hAnsi="Arial" w:eastAsia="Arial" w:cs="Arial"/>
            <w:sz w:val="22"/>
            <w:szCs w:val="22"/>
          </w:rPr>
          <w:t>Act</w:t>
        </w:r>
        <w:r w:rsidRPr="0059540A" w:rsidR="0059540A">
          <w:rPr>
            <w:rStyle w:val="Hyperlink"/>
            <w:rFonts w:ascii="Arial" w:hAnsi="Arial" w:eastAsia="Arial" w:cs="Arial"/>
            <w:sz w:val="22"/>
            <w:szCs w:val="22"/>
          </w:rPr>
          <w:t xml:space="preserve"> </w:t>
        </w:r>
        <w:r w:rsidRPr="0059540A">
          <w:rPr>
            <w:rStyle w:val="Hyperlink"/>
            <w:rFonts w:ascii="Arial" w:hAnsi="Arial" w:eastAsia="Arial" w:cs="Arial"/>
            <w:sz w:val="22"/>
            <w:szCs w:val="22"/>
          </w:rPr>
          <w:t>1974</w:t>
        </w:r>
      </w:hyperlink>
    </w:p>
    <w:p w:rsidR="00125F20" w:rsidP="00C61A28" w:rsidRDefault="00696E74" w14:paraId="652349E3" w14:textId="42BCAE70">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0">
        <w:r w:rsidRPr="00B449EA">
          <w:rPr>
            <w:rStyle w:val="Hyperlink"/>
            <w:rFonts w:ascii="Arial" w:hAnsi="Arial" w:eastAsia="Arial" w:cs="Arial"/>
            <w:sz w:val="22"/>
            <w:szCs w:val="22"/>
          </w:rPr>
          <w:t xml:space="preserve">The </w:t>
        </w:r>
        <w:r w:rsidRPr="00B449EA" w:rsidR="00125F20">
          <w:rPr>
            <w:rStyle w:val="Hyperlink"/>
            <w:rFonts w:ascii="Arial" w:hAnsi="Arial" w:eastAsia="Arial" w:cs="Arial"/>
            <w:sz w:val="22"/>
            <w:szCs w:val="22"/>
          </w:rPr>
          <w:t>Management of Health and Safety at Work Regulations 1999</w:t>
        </w:r>
      </w:hyperlink>
    </w:p>
    <w:p w:rsidR="00125F20" w:rsidP="00C61A28" w:rsidRDefault="00696E74" w14:paraId="422F4991" w14:textId="4D42FF1A">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1">
        <w:r w:rsidRPr="00B449EA">
          <w:rPr>
            <w:rStyle w:val="Hyperlink"/>
            <w:rFonts w:ascii="Arial" w:hAnsi="Arial" w:eastAsia="Arial" w:cs="Arial"/>
            <w:sz w:val="22"/>
            <w:szCs w:val="22"/>
          </w:rPr>
          <w:t xml:space="preserve">The </w:t>
        </w:r>
        <w:r w:rsidRPr="00B449EA" w:rsidR="00125F20">
          <w:rPr>
            <w:rStyle w:val="Hyperlink"/>
            <w:rFonts w:ascii="Arial" w:hAnsi="Arial" w:eastAsia="Arial" w:cs="Arial"/>
            <w:sz w:val="22"/>
            <w:szCs w:val="22"/>
          </w:rPr>
          <w:t>Workplace (Health, Safety and Welfare) Regulations 1992</w:t>
        </w:r>
      </w:hyperlink>
    </w:p>
    <w:p w:rsidR="00125F20" w:rsidP="00C61A28" w:rsidRDefault="0059540A" w14:paraId="7783DDE1" w14:textId="2E763B09">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2">
        <w:r w:rsidRPr="0059540A">
          <w:rPr>
            <w:rStyle w:val="Hyperlink"/>
            <w:rFonts w:ascii="Arial" w:hAnsi="Arial" w:eastAsia="Arial" w:cs="Arial"/>
            <w:sz w:val="22"/>
            <w:szCs w:val="22"/>
          </w:rPr>
          <w:t xml:space="preserve">The </w:t>
        </w:r>
        <w:r w:rsidRPr="0059540A" w:rsidR="00125F20">
          <w:rPr>
            <w:rStyle w:val="Hyperlink"/>
            <w:rFonts w:ascii="Arial" w:hAnsi="Arial" w:eastAsia="Arial" w:cs="Arial"/>
            <w:sz w:val="22"/>
            <w:szCs w:val="22"/>
          </w:rPr>
          <w:t>Personal Protective Equipment at Work Regulations 1992</w:t>
        </w:r>
      </w:hyperlink>
    </w:p>
    <w:p w:rsidR="00125F20" w:rsidP="00C61A28" w:rsidRDefault="0059540A" w14:paraId="754A764F" w14:textId="5964AD6C">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3">
        <w:r w:rsidRPr="0059540A">
          <w:rPr>
            <w:rStyle w:val="Hyperlink"/>
            <w:rFonts w:ascii="Arial" w:hAnsi="Arial" w:eastAsia="Arial" w:cs="Arial"/>
            <w:sz w:val="22"/>
            <w:szCs w:val="22"/>
          </w:rPr>
          <w:t xml:space="preserve">The </w:t>
        </w:r>
        <w:r w:rsidRPr="0059540A" w:rsidR="00125F20">
          <w:rPr>
            <w:rStyle w:val="Hyperlink"/>
            <w:rFonts w:ascii="Arial" w:hAnsi="Arial" w:eastAsia="Arial" w:cs="Arial"/>
            <w:sz w:val="22"/>
            <w:szCs w:val="22"/>
          </w:rPr>
          <w:t xml:space="preserve">Manual Handling Operations Regulations </w:t>
        </w:r>
        <w:r w:rsidRPr="0059540A" w:rsidR="00EC5D40">
          <w:rPr>
            <w:rStyle w:val="Hyperlink"/>
            <w:rFonts w:ascii="Arial" w:hAnsi="Arial" w:eastAsia="Arial" w:cs="Arial"/>
            <w:sz w:val="22"/>
            <w:szCs w:val="22"/>
          </w:rPr>
          <w:t>2002</w:t>
        </w:r>
      </w:hyperlink>
    </w:p>
    <w:p w:rsidR="004E06C7" w:rsidP="00C61A28" w:rsidRDefault="0059540A" w14:paraId="191F6294" w14:textId="76C362C6">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4">
        <w:r w:rsidRPr="0059540A">
          <w:rPr>
            <w:rStyle w:val="Hyperlink"/>
            <w:rFonts w:ascii="Arial" w:hAnsi="Arial" w:eastAsia="Arial" w:cs="Arial"/>
            <w:sz w:val="22"/>
            <w:szCs w:val="22"/>
          </w:rPr>
          <w:t xml:space="preserve">The </w:t>
        </w:r>
        <w:r w:rsidRPr="0059540A" w:rsidR="004E06C7">
          <w:rPr>
            <w:rStyle w:val="Hyperlink"/>
            <w:rFonts w:ascii="Arial" w:hAnsi="Arial" w:eastAsia="Arial" w:cs="Arial"/>
            <w:sz w:val="22"/>
            <w:szCs w:val="22"/>
          </w:rPr>
          <w:t>Work at Height Regulations 2005</w:t>
        </w:r>
      </w:hyperlink>
    </w:p>
    <w:p w:rsidR="00125F20" w:rsidP="00C61A28" w:rsidRDefault="00CA1AE0" w14:paraId="14B6AA97" w14:textId="4ADCAE46">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5">
        <w:r w:rsidRPr="00CA1AE0">
          <w:rPr>
            <w:rStyle w:val="Hyperlink"/>
            <w:rFonts w:ascii="Arial" w:hAnsi="Arial" w:eastAsia="Arial" w:cs="Arial"/>
            <w:sz w:val="22"/>
            <w:szCs w:val="22"/>
          </w:rPr>
          <w:t xml:space="preserve">The </w:t>
        </w:r>
        <w:r w:rsidRPr="00CA1AE0" w:rsidR="00125F20">
          <w:rPr>
            <w:rStyle w:val="Hyperlink"/>
            <w:rFonts w:ascii="Arial" w:hAnsi="Arial" w:eastAsia="Arial" w:cs="Arial"/>
            <w:sz w:val="22"/>
            <w:szCs w:val="22"/>
          </w:rPr>
          <w:t xml:space="preserve">Reporting of Injuries, Diseases and Dangerous Occurrences Regulations </w:t>
        </w:r>
        <w:r w:rsidRPr="00CA1AE0" w:rsidR="00112825">
          <w:rPr>
            <w:rStyle w:val="Hyperlink"/>
            <w:rFonts w:ascii="Arial" w:hAnsi="Arial" w:eastAsia="Arial" w:cs="Arial"/>
            <w:sz w:val="22"/>
            <w:szCs w:val="22"/>
          </w:rPr>
          <w:t>2013</w:t>
        </w:r>
      </w:hyperlink>
    </w:p>
    <w:p w:rsidR="00125F20" w:rsidP="00C61A28" w:rsidRDefault="00CA1AE0" w14:paraId="4FC8D3DD" w14:textId="05FF258D">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6">
        <w:r w:rsidRPr="00CA1AE0">
          <w:rPr>
            <w:rStyle w:val="Hyperlink"/>
            <w:rFonts w:ascii="Arial" w:hAnsi="Arial" w:eastAsia="Arial" w:cs="Arial"/>
            <w:sz w:val="22"/>
            <w:szCs w:val="22"/>
          </w:rPr>
          <w:t xml:space="preserve">The </w:t>
        </w:r>
        <w:r w:rsidRPr="00CA1AE0" w:rsidR="00125F20">
          <w:rPr>
            <w:rStyle w:val="Hyperlink"/>
            <w:rFonts w:ascii="Arial" w:hAnsi="Arial" w:eastAsia="Arial" w:cs="Arial"/>
            <w:sz w:val="22"/>
            <w:szCs w:val="22"/>
          </w:rPr>
          <w:t>Health and Safety (Display Screen Equipment) Regulations 1992</w:t>
        </w:r>
      </w:hyperlink>
    </w:p>
    <w:p w:rsidR="006E481D" w:rsidP="00C61A28" w:rsidRDefault="00CA1AE0" w14:paraId="01A85E23" w14:textId="1AD037EE">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7">
        <w:r w:rsidRPr="00CA1AE0">
          <w:rPr>
            <w:rStyle w:val="Hyperlink"/>
            <w:rFonts w:ascii="Arial" w:hAnsi="Arial" w:eastAsia="Arial" w:cs="Arial"/>
            <w:sz w:val="22"/>
            <w:szCs w:val="22"/>
          </w:rPr>
          <w:t xml:space="preserve">The </w:t>
        </w:r>
        <w:r w:rsidRPr="00CA1AE0" w:rsidR="006E481D">
          <w:rPr>
            <w:rStyle w:val="Hyperlink"/>
            <w:rFonts w:ascii="Arial" w:hAnsi="Arial" w:eastAsia="Arial" w:cs="Arial"/>
            <w:sz w:val="22"/>
            <w:szCs w:val="22"/>
          </w:rPr>
          <w:t xml:space="preserve">Health and Safety (First Aid) Regulations </w:t>
        </w:r>
        <w:r w:rsidRPr="00CA1AE0">
          <w:rPr>
            <w:rStyle w:val="Hyperlink"/>
            <w:rFonts w:ascii="Arial" w:hAnsi="Arial" w:eastAsia="Arial" w:cs="Arial"/>
            <w:sz w:val="22"/>
            <w:szCs w:val="22"/>
          </w:rPr>
          <w:t>1981</w:t>
        </w:r>
      </w:hyperlink>
    </w:p>
    <w:p w:rsidR="00251B48" w:rsidP="00C61A28" w:rsidRDefault="00CA1AE0" w14:paraId="704AABB3" w14:textId="313A220B">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8">
        <w:r w:rsidRPr="00CA1AE0">
          <w:rPr>
            <w:rStyle w:val="Hyperlink"/>
            <w:rFonts w:ascii="Arial" w:hAnsi="Arial" w:eastAsia="Arial" w:cs="Arial"/>
            <w:sz w:val="22"/>
            <w:szCs w:val="22"/>
          </w:rPr>
          <w:t xml:space="preserve">The </w:t>
        </w:r>
        <w:r w:rsidRPr="00CA1AE0" w:rsidR="00251B48">
          <w:rPr>
            <w:rStyle w:val="Hyperlink"/>
            <w:rFonts w:ascii="Arial" w:hAnsi="Arial" w:eastAsia="Arial" w:cs="Arial"/>
            <w:sz w:val="22"/>
            <w:szCs w:val="22"/>
          </w:rPr>
          <w:t>Regulatory Reform (Fire Safety) Order 2005</w:t>
        </w:r>
      </w:hyperlink>
    </w:p>
    <w:p w:rsidR="00125F20" w:rsidP="00C61A28" w:rsidRDefault="00CA1AE0" w14:paraId="12D54E70" w14:textId="6104F9FA">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19">
        <w:r w:rsidRPr="00CA1AE0">
          <w:rPr>
            <w:rStyle w:val="Hyperlink"/>
            <w:rFonts w:ascii="Arial" w:hAnsi="Arial" w:eastAsia="Arial" w:cs="Arial"/>
            <w:sz w:val="22"/>
            <w:szCs w:val="22"/>
          </w:rPr>
          <w:t xml:space="preserve">The </w:t>
        </w:r>
        <w:r w:rsidRPr="00CA1AE0" w:rsidR="00251B48">
          <w:rPr>
            <w:rStyle w:val="Hyperlink"/>
            <w:rFonts w:ascii="Arial" w:hAnsi="Arial" w:eastAsia="Arial" w:cs="Arial"/>
            <w:sz w:val="22"/>
            <w:szCs w:val="22"/>
          </w:rPr>
          <w:t>Control of Substances Hazardous to Health Regulations 2002</w:t>
        </w:r>
      </w:hyperlink>
      <w:r w:rsidR="00251B48">
        <w:rPr>
          <w:rFonts w:ascii="Arial" w:hAnsi="Arial" w:eastAsia="Arial" w:cs="Arial"/>
          <w:color w:val="000000"/>
          <w:sz w:val="22"/>
          <w:szCs w:val="22"/>
        </w:rPr>
        <w:t xml:space="preserve"> </w:t>
      </w:r>
    </w:p>
    <w:p w:rsidR="00251B48" w:rsidP="00C61A28" w:rsidRDefault="00CA1AE0" w14:paraId="2752C79D" w14:textId="7B13148C">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20">
        <w:r w:rsidRPr="00CA1AE0">
          <w:rPr>
            <w:rStyle w:val="Hyperlink"/>
            <w:rFonts w:ascii="Arial" w:hAnsi="Arial" w:eastAsia="Arial" w:cs="Arial"/>
            <w:sz w:val="22"/>
            <w:szCs w:val="22"/>
          </w:rPr>
          <w:t xml:space="preserve">The </w:t>
        </w:r>
        <w:r w:rsidRPr="00CA1AE0" w:rsidR="00251B48">
          <w:rPr>
            <w:rStyle w:val="Hyperlink"/>
            <w:rFonts w:ascii="Arial" w:hAnsi="Arial" w:eastAsia="Arial" w:cs="Arial"/>
            <w:sz w:val="22"/>
            <w:szCs w:val="22"/>
          </w:rPr>
          <w:t>Control of Asbestos Regulations 20</w:t>
        </w:r>
        <w:r w:rsidRPr="00CA1AE0" w:rsidR="008C0D9D">
          <w:rPr>
            <w:rStyle w:val="Hyperlink"/>
            <w:rFonts w:ascii="Arial" w:hAnsi="Arial" w:eastAsia="Arial" w:cs="Arial"/>
            <w:sz w:val="22"/>
            <w:szCs w:val="22"/>
          </w:rPr>
          <w:t>12</w:t>
        </w:r>
      </w:hyperlink>
    </w:p>
    <w:p w:rsidR="00125F20" w:rsidP="00C61A28" w:rsidRDefault="00E47E97" w14:paraId="08362F4A" w14:textId="57684BB1">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21">
        <w:r w:rsidRPr="00696E74">
          <w:rPr>
            <w:rStyle w:val="Hyperlink"/>
            <w:rFonts w:ascii="Arial" w:hAnsi="Arial" w:eastAsia="Arial" w:cs="Arial"/>
            <w:sz w:val="22"/>
            <w:szCs w:val="22"/>
          </w:rPr>
          <w:t>The Dangerous Substances and Explosive Atmospheres Regulations 2002</w:t>
        </w:r>
      </w:hyperlink>
      <w:r>
        <w:rPr>
          <w:rFonts w:ascii="Arial" w:hAnsi="Arial" w:eastAsia="Arial" w:cs="Arial"/>
          <w:color w:val="000000"/>
          <w:sz w:val="22"/>
          <w:szCs w:val="22"/>
        </w:rPr>
        <w:t xml:space="preserve"> </w:t>
      </w:r>
    </w:p>
    <w:p w:rsidR="00125F20" w:rsidP="00C61A28" w:rsidRDefault="00696E74" w14:paraId="0A772D8C" w14:textId="7799DFB9">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22">
        <w:r w:rsidRPr="00696E74">
          <w:rPr>
            <w:rStyle w:val="Hyperlink"/>
            <w:rFonts w:ascii="Arial" w:hAnsi="Arial" w:eastAsia="Arial" w:cs="Arial"/>
            <w:sz w:val="22"/>
            <w:szCs w:val="22"/>
          </w:rPr>
          <w:t xml:space="preserve">The </w:t>
        </w:r>
        <w:r w:rsidRPr="00696E74" w:rsidR="001D0AE9">
          <w:rPr>
            <w:rStyle w:val="Hyperlink"/>
            <w:rFonts w:ascii="Arial" w:hAnsi="Arial" w:eastAsia="Arial" w:cs="Arial"/>
            <w:sz w:val="22"/>
            <w:szCs w:val="22"/>
          </w:rPr>
          <w:t>Provision and Use of Work Equipment Regulations 1998</w:t>
        </w:r>
      </w:hyperlink>
    </w:p>
    <w:p w:rsidR="00125F20" w:rsidP="00C61A28" w:rsidRDefault="00696E74" w14:paraId="0EFFCA7D" w14:textId="1EE82D07">
      <w:pPr>
        <w:pStyle w:val="ListParagraph"/>
        <w:numPr>
          <w:ilvl w:val="0"/>
          <w:numId w:val="80"/>
        </w:numPr>
        <w:pBdr>
          <w:top w:val="nil"/>
          <w:left w:val="nil"/>
          <w:bottom w:val="nil"/>
          <w:right w:val="nil"/>
          <w:between w:val="nil"/>
        </w:pBdr>
        <w:rPr>
          <w:rFonts w:ascii="Arial" w:hAnsi="Arial" w:eastAsia="Arial" w:cs="Arial"/>
          <w:color w:val="000000"/>
          <w:sz w:val="22"/>
          <w:szCs w:val="22"/>
        </w:rPr>
      </w:pPr>
      <w:hyperlink w:history="1" r:id="rId23">
        <w:r w:rsidRPr="00696E74">
          <w:rPr>
            <w:rStyle w:val="Hyperlink"/>
            <w:rFonts w:ascii="Arial" w:hAnsi="Arial" w:eastAsia="Arial" w:cs="Arial"/>
            <w:sz w:val="22"/>
            <w:szCs w:val="22"/>
          </w:rPr>
          <w:t xml:space="preserve">The </w:t>
        </w:r>
        <w:r w:rsidRPr="00696E74" w:rsidR="001D0AE9">
          <w:rPr>
            <w:rStyle w:val="Hyperlink"/>
            <w:rFonts w:ascii="Arial" w:hAnsi="Arial" w:eastAsia="Arial" w:cs="Arial"/>
            <w:sz w:val="22"/>
            <w:szCs w:val="22"/>
          </w:rPr>
          <w:t>Lifting Operations and Lifting Equipment Regulations 1998</w:t>
        </w:r>
      </w:hyperlink>
      <w:r w:rsidR="001D0AE9">
        <w:rPr>
          <w:rFonts w:ascii="Arial" w:hAnsi="Arial" w:eastAsia="Arial" w:cs="Arial"/>
          <w:color w:val="000000"/>
          <w:sz w:val="22"/>
          <w:szCs w:val="22"/>
        </w:rPr>
        <w:t xml:space="preserve"> </w:t>
      </w:r>
    </w:p>
    <w:p w:rsidR="0076713E" w:rsidP="007E424D" w:rsidRDefault="00BD1949" w14:paraId="00000211" w14:textId="77777777">
      <w:pPr>
        <w:pStyle w:val="Heading2"/>
        <w:numPr>
          <w:ilvl w:val="1"/>
          <w:numId w:val="72"/>
        </w:numPr>
        <w:ind w:left="709" w:hanging="709"/>
        <w:rPr>
          <w:rFonts w:ascii="Arial" w:hAnsi="Arial" w:eastAsia="Arial" w:cs="Arial"/>
          <w:smallCaps w:val="0"/>
          <w:sz w:val="24"/>
          <w:szCs w:val="24"/>
        </w:rPr>
      </w:pPr>
      <w:bookmarkStart w:name="_Toc108796239" w:id="4"/>
      <w:r>
        <w:rPr>
          <w:rFonts w:ascii="Arial" w:hAnsi="Arial" w:eastAsia="Arial" w:cs="Arial"/>
          <w:smallCaps w:val="0"/>
          <w:sz w:val="24"/>
          <w:szCs w:val="24"/>
        </w:rPr>
        <w:t>Status</w:t>
      </w:r>
      <w:bookmarkEnd w:id="4"/>
    </w:p>
    <w:p w:rsidR="0076713E" w:rsidRDefault="0076713E" w14:paraId="00000212" w14:textId="77777777">
      <w:pPr>
        <w:rPr>
          <w:rFonts w:ascii="Arial" w:hAnsi="Arial" w:eastAsia="Arial" w:cs="Arial"/>
        </w:rPr>
      </w:pPr>
    </w:p>
    <w:p w:rsidR="0076713E" w:rsidRDefault="00BD1949" w14:paraId="00000213" w14:textId="77777777">
      <w:pPr>
        <w:rPr>
          <w:rFonts w:ascii="Arial" w:hAnsi="Arial" w:eastAsia="Arial" w:cs="Arial"/>
          <w:sz w:val="22"/>
          <w:szCs w:val="22"/>
        </w:rPr>
      </w:pPr>
      <w:r>
        <w:rPr>
          <w:rFonts w:ascii="Arial" w:hAnsi="Arial" w:eastAsia="Arial" w:cs="Arial"/>
          <w:sz w:val="22"/>
          <w:szCs w:val="22"/>
        </w:rPr>
        <w:t xml:space="preserve">The organisation aims to design and implement policies and procedures that meet the diverse needs of our service and workforce, ensuring that none are placed at a disadvantage over others, in accordance with the </w:t>
      </w:r>
      <w:hyperlink r:id="rId24">
        <w:r>
          <w:rPr>
            <w:rFonts w:ascii="Arial" w:hAnsi="Arial" w:eastAsia="Arial" w:cs="Arial"/>
            <w:color w:val="0563C1"/>
            <w:sz w:val="22"/>
            <w:szCs w:val="22"/>
            <w:u w:val="single"/>
          </w:rPr>
          <w:t>Equality Act 2010</w:t>
        </w:r>
      </w:hyperlink>
      <w:r>
        <w:rPr>
          <w:rFonts w:ascii="Arial" w:hAnsi="Arial" w:eastAsia="Arial" w:cs="Arial"/>
          <w:sz w:val="22"/>
          <w:szCs w:val="22"/>
        </w:rPr>
        <w:t xml:space="preserve">. </w:t>
      </w:r>
    </w:p>
    <w:p w:rsidR="0076713E" w:rsidRDefault="0076713E" w14:paraId="00000214" w14:textId="77777777">
      <w:pPr>
        <w:rPr>
          <w:rFonts w:ascii="Arial" w:hAnsi="Arial" w:eastAsia="Arial" w:cs="Arial"/>
          <w:sz w:val="22"/>
          <w:szCs w:val="22"/>
        </w:rPr>
      </w:pPr>
    </w:p>
    <w:p w:rsidR="0076713E" w:rsidRDefault="00BD1949" w14:paraId="00000215" w14:textId="502CC54A">
      <w:pPr>
        <w:rPr>
          <w:rFonts w:ascii="Arial" w:hAnsi="Arial" w:eastAsia="Arial" w:cs="Arial"/>
          <w:sz w:val="22"/>
          <w:szCs w:val="22"/>
        </w:rPr>
      </w:pPr>
      <w:r w:rsidRPr="22F3D2C2" w:rsidR="00BD1949">
        <w:rPr>
          <w:rFonts w:ascii="Arial" w:hAnsi="Arial" w:eastAsia="Arial" w:cs="Arial"/>
          <w:sz w:val="22"/>
          <w:szCs w:val="22"/>
        </w:rPr>
        <w:t xml:space="preserve">Consideration has been given to the impact this handbook and its referenced policies might have </w:t>
      </w:r>
      <w:r w:rsidRPr="22F3D2C2" w:rsidR="747E7899">
        <w:rPr>
          <w:rFonts w:ascii="Arial" w:hAnsi="Arial" w:eastAsia="Arial" w:cs="Arial"/>
          <w:sz w:val="22"/>
          <w:szCs w:val="22"/>
        </w:rPr>
        <w:t>regarding</w:t>
      </w:r>
      <w:r w:rsidRPr="22F3D2C2" w:rsidR="00BD1949">
        <w:rPr>
          <w:rFonts w:ascii="Arial" w:hAnsi="Arial" w:eastAsia="Arial" w:cs="Arial"/>
          <w:sz w:val="22"/>
          <w:szCs w:val="22"/>
        </w:rPr>
        <w:t xml:space="preserve"> the individual protected characteristics of those to whom it applies.</w:t>
      </w:r>
    </w:p>
    <w:p w:rsidR="0076713E" w:rsidRDefault="0076713E" w14:paraId="00000218" w14:textId="77777777">
      <w:pPr>
        <w:rPr>
          <w:rFonts w:ascii="Arial" w:hAnsi="Arial" w:eastAsia="Arial" w:cs="Arial"/>
          <w:sz w:val="22"/>
          <w:szCs w:val="22"/>
        </w:rPr>
      </w:pPr>
    </w:p>
    <w:p w:rsidR="0076713E" w:rsidRDefault="00BD1949" w14:paraId="00000219" w14:textId="6EC6D504">
      <w:pPr>
        <w:rPr>
          <w:rFonts w:ascii="Arial" w:hAnsi="Arial" w:eastAsia="Arial" w:cs="Arial"/>
          <w:sz w:val="22"/>
          <w:szCs w:val="22"/>
        </w:rPr>
      </w:pPr>
      <w:r>
        <w:rPr>
          <w:rFonts w:ascii="Arial" w:hAnsi="Arial" w:eastAsia="Arial" w:cs="Arial"/>
          <w:sz w:val="22"/>
          <w:szCs w:val="22"/>
        </w:rPr>
        <w:t xml:space="preserve">This document and any procedures contained within it are non-contractual and may be modified or withdrawn at any time. For the avoidance of doubt, it does not form part of your contract of employment. </w:t>
      </w:r>
    </w:p>
    <w:p w:rsidR="0076713E" w:rsidP="007E424D" w:rsidRDefault="00BD1949" w14:paraId="00000223" w14:textId="77777777">
      <w:pPr>
        <w:pStyle w:val="Heading2"/>
        <w:numPr>
          <w:ilvl w:val="1"/>
          <w:numId w:val="72"/>
        </w:numPr>
        <w:ind w:left="709" w:hanging="709"/>
        <w:rPr>
          <w:rFonts w:ascii="Arial" w:hAnsi="Arial" w:eastAsia="Arial" w:cs="Arial"/>
          <w:smallCaps w:val="0"/>
          <w:sz w:val="24"/>
          <w:szCs w:val="24"/>
        </w:rPr>
      </w:pPr>
      <w:bookmarkStart w:name="_Toc101950065" w:id="5"/>
      <w:bookmarkStart w:name="_Toc101950066" w:id="6"/>
      <w:bookmarkStart w:name="_Toc108796240" w:id="7"/>
      <w:bookmarkEnd w:id="5"/>
      <w:bookmarkEnd w:id="6"/>
      <w:r>
        <w:rPr>
          <w:rFonts w:ascii="Arial" w:hAnsi="Arial" w:eastAsia="Arial" w:cs="Arial"/>
          <w:smallCaps w:val="0"/>
          <w:sz w:val="24"/>
          <w:szCs w:val="24"/>
        </w:rPr>
        <w:t>Training and support</w:t>
      </w:r>
      <w:bookmarkEnd w:id="7"/>
    </w:p>
    <w:p w:rsidR="0076713E" w:rsidRDefault="0076713E" w14:paraId="00000224" w14:textId="77777777">
      <w:pPr>
        <w:rPr>
          <w:rFonts w:ascii="Arial" w:hAnsi="Arial" w:eastAsia="Arial" w:cs="Arial"/>
        </w:rPr>
      </w:pPr>
    </w:p>
    <w:p w:rsidR="0076713E" w:rsidRDefault="00BD1949" w14:paraId="00000225" w14:textId="39D29AD4">
      <w:pPr>
        <w:rPr>
          <w:rFonts w:ascii="Arial" w:hAnsi="Arial" w:eastAsia="Arial" w:cs="Arial"/>
          <w:sz w:val="22"/>
          <w:szCs w:val="22"/>
        </w:rPr>
      </w:pPr>
      <w:r>
        <w:rPr>
          <w:rFonts w:ascii="Arial" w:hAnsi="Arial" w:eastAsia="Arial" w:cs="Arial"/>
          <w:sz w:val="22"/>
          <w:szCs w:val="22"/>
        </w:rPr>
        <w:t xml:space="preserve">The organisation will provide guidance and support to help those to whom it applies understand their rights and responsibilities under this handbook and its </w:t>
      </w:r>
      <w:r w:rsidR="00B449EA">
        <w:rPr>
          <w:rFonts w:ascii="Arial" w:hAnsi="Arial" w:eastAsia="Arial" w:cs="Arial"/>
          <w:sz w:val="22"/>
          <w:szCs w:val="22"/>
        </w:rPr>
        <w:t xml:space="preserve">associated </w:t>
      </w:r>
      <w:r>
        <w:rPr>
          <w:rFonts w:ascii="Arial" w:hAnsi="Arial" w:eastAsia="Arial" w:cs="Arial"/>
          <w:sz w:val="22"/>
          <w:szCs w:val="22"/>
        </w:rPr>
        <w:t xml:space="preserve">policies. </w:t>
      </w:r>
      <w:r>
        <w:rPr>
          <w:rFonts w:ascii="Arial" w:hAnsi="Arial" w:eastAsia="Arial" w:cs="Arial"/>
          <w:sz w:val="22"/>
          <w:szCs w:val="22"/>
        </w:rPr>
        <w:t xml:space="preserve">Additional support will be provided to managers and supervisors to enable them to deal more effectively with matters arising from this </w:t>
      </w:r>
      <w:r w:rsidR="005C28F8">
        <w:rPr>
          <w:rFonts w:ascii="Arial" w:hAnsi="Arial" w:eastAsia="Arial" w:cs="Arial"/>
          <w:sz w:val="22"/>
          <w:szCs w:val="22"/>
        </w:rPr>
        <w:t>handbook</w:t>
      </w:r>
      <w:r>
        <w:rPr>
          <w:rFonts w:ascii="Arial" w:hAnsi="Arial" w:eastAsia="Arial" w:cs="Arial"/>
          <w:sz w:val="22"/>
          <w:szCs w:val="22"/>
        </w:rPr>
        <w:t>.</w:t>
      </w:r>
    </w:p>
    <w:p w:rsidR="0076713E" w:rsidP="007E424D" w:rsidRDefault="00BD1949" w14:paraId="00000226" w14:textId="77777777">
      <w:pPr>
        <w:pStyle w:val="Heading1"/>
        <w:keepLines/>
        <w:numPr>
          <w:ilvl w:val="0"/>
          <w:numId w:val="72"/>
        </w:numPr>
        <w:pBdr>
          <w:bottom w:val="single" w:color="595959" w:sz="4" w:space="1"/>
        </w:pBdr>
        <w:spacing w:before="360" w:after="160" w:line="259" w:lineRule="auto"/>
        <w:rPr>
          <w:sz w:val="28"/>
          <w:szCs w:val="28"/>
        </w:rPr>
      </w:pPr>
      <w:bookmarkStart w:name="_Toc108796241" w:id="8"/>
      <w:r>
        <w:rPr>
          <w:sz w:val="28"/>
          <w:szCs w:val="28"/>
        </w:rPr>
        <w:t>Scope</w:t>
      </w:r>
      <w:bookmarkEnd w:id="8"/>
    </w:p>
    <w:p w:rsidR="0076713E" w:rsidP="007E424D" w:rsidRDefault="00BD1949" w14:paraId="00000227" w14:textId="77777777">
      <w:pPr>
        <w:pStyle w:val="Heading2"/>
        <w:numPr>
          <w:ilvl w:val="1"/>
          <w:numId w:val="72"/>
        </w:numPr>
        <w:ind w:left="709" w:hanging="709"/>
        <w:rPr>
          <w:rFonts w:ascii="Arial" w:hAnsi="Arial" w:eastAsia="Arial" w:cs="Arial"/>
          <w:smallCaps w:val="0"/>
          <w:sz w:val="24"/>
          <w:szCs w:val="24"/>
        </w:rPr>
      </w:pPr>
      <w:bookmarkStart w:name="_Toc108796242" w:id="9"/>
      <w:r>
        <w:rPr>
          <w:rFonts w:ascii="Arial" w:hAnsi="Arial" w:eastAsia="Arial" w:cs="Arial"/>
          <w:smallCaps w:val="0"/>
          <w:sz w:val="24"/>
          <w:szCs w:val="24"/>
        </w:rPr>
        <w:t>Who it applies to</w:t>
      </w:r>
      <w:bookmarkEnd w:id="9"/>
    </w:p>
    <w:p w:rsidR="0076713E" w:rsidRDefault="0076713E" w14:paraId="00000228" w14:textId="2AADCA79">
      <w:pPr>
        <w:rPr>
          <w:rFonts w:ascii="Arial" w:hAnsi="Arial" w:eastAsia="Arial" w:cs="Arial"/>
        </w:rPr>
      </w:pPr>
    </w:p>
    <w:p w:rsidR="00026CA3" w:rsidP="22F3D2C2" w:rsidRDefault="00026CA3" w14:paraId="1EA32D4B" w14:textId="33DCFCD8">
      <w:pPr>
        <w:rPr>
          <w:rFonts w:ascii="Arial" w:hAnsi="Arial" w:eastAsia="Calibri" w:cs="Arial" w:eastAsiaTheme="minorAscii"/>
          <w:sz w:val="22"/>
          <w:szCs w:val="22"/>
        </w:rPr>
      </w:pPr>
      <w:r w:rsidRPr="22F3D2C2" w:rsidR="00026CA3">
        <w:rPr>
          <w:rFonts w:ascii="Arial" w:hAnsi="Arial" w:cs="Arial"/>
          <w:sz w:val="22"/>
          <w:szCs w:val="22"/>
        </w:rPr>
        <w:t xml:space="preserve">This </w:t>
      </w:r>
      <w:r w:rsidRPr="22F3D2C2" w:rsidR="00644AEF">
        <w:rPr>
          <w:rFonts w:ascii="Arial" w:hAnsi="Arial" w:cs="Arial"/>
          <w:sz w:val="22"/>
          <w:szCs w:val="22"/>
        </w:rPr>
        <w:t>handbook</w:t>
      </w:r>
      <w:r w:rsidRPr="22F3D2C2" w:rsidR="00026CA3">
        <w:rPr>
          <w:rFonts w:ascii="Arial" w:hAnsi="Arial" w:cs="Arial"/>
          <w:sz w:val="22"/>
          <w:szCs w:val="22"/>
        </w:rPr>
        <w:t xml:space="preserve"> applies to all employees of the organisation and other individuals performing functions in relation to the organisation such as agency workers, </w:t>
      </w:r>
      <w:r w:rsidRPr="22F3D2C2" w:rsidR="75E3DA96">
        <w:rPr>
          <w:rFonts w:ascii="Arial" w:hAnsi="Arial" w:cs="Arial"/>
          <w:sz w:val="22"/>
          <w:szCs w:val="22"/>
        </w:rPr>
        <w:t>locums,</w:t>
      </w:r>
      <w:r w:rsidRPr="22F3D2C2" w:rsidR="00026CA3">
        <w:rPr>
          <w:rFonts w:ascii="Arial" w:hAnsi="Arial" w:cs="Arial"/>
          <w:sz w:val="22"/>
          <w:szCs w:val="22"/>
        </w:rPr>
        <w:t xml:space="preserve"> and contractors.</w:t>
      </w:r>
      <w:r w:rsidRPr="22F3D2C2" w:rsidR="00026CA3">
        <w:rPr>
          <w:rFonts w:ascii="Arial" w:hAnsi="Arial" w:eastAsia="Calibri" w:cs="Arial" w:eastAsiaTheme="minorAscii"/>
          <w:sz w:val="22"/>
          <w:szCs w:val="22"/>
        </w:rPr>
        <w:t xml:space="preserve"> </w:t>
      </w:r>
    </w:p>
    <w:p w:rsidR="00026CA3" w:rsidP="00026CA3" w:rsidRDefault="00026CA3" w14:paraId="750D5482" w14:textId="77777777">
      <w:pPr>
        <w:rPr>
          <w:rFonts w:ascii="Arial" w:hAnsi="Arial" w:cs="Arial"/>
          <w:sz w:val="22"/>
          <w:szCs w:val="22"/>
        </w:rPr>
      </w:pPr>
    </w:p>
    <w:p w:rsidR="00026CA3" w:rsidP="00026CA3" w:rsidRDefault="00026CA3" w14:paraId="1B6FFD42" w14:textId="77777777">
      <w:pPr>
        <w:rPr>
          <w:rFonts w:ascii="Arial" w:hAnsi="Arial" w:cs="Arial"/>
          <w:sz w:val="22"/>
          <w:szCs w:val="22"/>
        </w:rPr>
      </w:pPr>
      <w:r>
        <w:rPr>
          <w:rFonts w:ascii="Arial" w:hAnsi="Arial" w:cs="Arial" w:eastAsiaTheme="minorHAnsi"/>
          <w:sz w:val="22"/>
          <w:szCs w:val="22"/>
        </w:rPr>
        <w:t>Furthermore, it applies to clinicians who may or may not be employed by the organisation, but who are working under</w:t>
      </w:r>
      <w:r>
        <w:rPr>
          <w:rFonts w:ascii="Arial" w:hAnsi="Arial" w:cs="Arial" w:eastAsiaTheme="minorHAnsi"/>
          <w:color w:val="1C190F"/>
          <w:sz w:val="22"/>
          <w:szCs w:val="22"/>
        </w:rPr>
        <w:t xml:space="preserve"> the Additional Roles Reimbursement Scheme (ARRS)</w:t>
      </w:r>
      <w:r>
        <w:rPr>
          <w:rStyle w:val="FootnoteAnchor"/>
          <w:rFonts w:ascii="Arial" w:hAnsi="Arial" w:cs="Arial" w:eastAsiaTheme="minorHAnsi"/>
          <w:color w:val="1C190F"/>
          <w:sz w:val="22"/>
          <w:szCs w:val="22"/>
        </w:rPr>
        <w:footnoteReference w:id="1"/>
      </w:r>
      <w:r>
        <w:rPr>
          <w:rFonts w:ascii="Arial" w:hAnsi="Arial" w:cs="Arial" w:eastAsiaTheme="minorHAnsi"/>
          <w:color w:val="1C190F"/>
          <w:sz w:val="22"/>
          <w:szCs w:val="22"/>
        </w:rPr>
        <w:t>.</w:t>
      </w:r>
    </w:p>
    <w:p w:rsidR="0076713E" w:rsidP="007E424D" w:rsidRDefault="00BD1949" w14:paraId="0000022A" w14:textId="77777777">
      <w:pPr>
        <w:pStyle w:val="Heading2"/>
        <w:numPr>
          <w:ilvl w:val="1"/>
          <w:numId w:val="72"/>
        </w:numPr>
        <w:ind w:left="709" w:hanging="709"/>
        <w:rPr>
          <w:rFonts w:ascii="Arial" w:hAnsi="Arial" w:eastAsia="Arial" w:cs="Arial"/>
          <w:smallCaps w:val="0"/>
          <w:sz w:val="24"/>
          <w:szCs w:val="24"/>
        </w:rPr>
      </w:pPr>
      <w:bookmarkStart w:name="_Toc101950070" w:id="10"/>
      <w:bookmarkStart w:name="_Toc101950071" w:id="11"/>
      <w:bookmarkStart w:name="_Toc108796243" w:id="12"/>
      <w:bookmarkEnd w:id="10"/>
      <w:bookmarkEnd w:id="11"/>
      <w:r>
        <w:rPr>
          <w:rFonts w:ascii="Arial" w:hAnsi="Arial" w:eastAsia="Arial" w:cs="Arial"/>
          <w:smallCaps w:val="0"/>
          <w:sz w:val="24"/>
          <w:szCs w:val="24"/>
        </w:rPr>
        <w:t>Why and how it applies to them</w:t>
      </w:r>
      <w:bookmarkEnd w:id="12"/>
      <w:r>
        <w:rPr>
          <w:rFonts w:ascii="Arial" w:hAnsi="Arial" w:eastAsia="Arial" w:cs="Arial"/>
          <w:smallCaps w:val="0"/>
          <w:sz w:val="24"/>
          <w:szCs w:val="24"/>
        </w:rPr>
        <w:t xml:space="preserve"> </w:t>
      </w:r>
    </w:p>
    <w:p w:rsidR="0076713E" w:rsidRDefault="0076713E" w14:paraId="0000022B" w14:textId="77777777">
      <w:pPr>
        <w:rPr>
          <w:rFonts w:ascii="Arial" w:hAnsi="Arial" w:eastAsia="Arial" w:cs="Arial"/>
        </w:rPr>
      </w:pPr>
    </w:p>
    <w:p w:rsidR="00026CA3" w:rsidP="000D7DC5" w:rsidRDefault="00BD1949" w14:paraId="079587DE" w14:textId="2DC518B0">
      <w:pPr>
        <w:rPr>
          <w:rFonts w:ascii="Arial" w:hAnsi="Arial" w:eastAsia="Arial" w:cs="Arial"/>
          <w:sz w:val="22"/>
          <w:szCs w:val="22"/>
        </w:rPr>
      </w:pPr>
      <w:r>
        <w:rPr>
          <w:rFonts w:ascii="Arial" w:hAnsi="Arial" w:eastAsia="Arial" w:cs="Arial"/>
          <w:sz w:val="22"/>
          <w:szCs w:val="22"/>
        </w:rPr>
        <w:t xml:space="preserve">This </w:t>
      </w:r>
      <w:r w:rsidRPr="003C55BF" w:rsidR="00026CA3">
        <w:rPr>
          <w:rFonts w:ascii="Arial" w:hAnsi="Arial" w:eastAsia="Arial" w:cs="Arial"/>
          <w:iCs/>
          <w:sz w:val="22"/>
          <w:szCs w:val="22"/>
        </w:rPr>
        <w:t>handbook</w:t>
      </w:r>
      <w:r w:rsidRPr="00026CA3">
        <w:rPr>
          <w:rFonts w:ascii="Arial" w:hAnsi="Arial" w:eastAsia="Arial" w:cs="Arial"/>
          <w:iCs/>
          <w:sz w:val="22"/>
          <w:szCs w:val="22"/>
        </w:rPr>
        <w:t xml:space="preserve"> </w:t>
      </w:r>
      <w:r w:rsidR="00026CA3">
        <w:rPr>
          <w:rFonts w:ascii="Arial" w:hAnsi="Arial" w:eastAsia="Arial" w:cs="Arial"/>
          <w:sz w:val="22"/>
          <w:szCs w:val="22"/>
        </w:rPr>
        <w:t>considers all aspects of health and safety to support this organisation</w:t>
      </w:r>
      <w:r w:rsidR="00C25500">
        <w:rPr>
          <w:rFonts w:ascii="Arial" w:hAnsi="Arial" w:eastAsia="Arial" w:cs="Arial"/>
          <w:sz w:val="22"/>
          <w:szCs w:val="22"/>
        </w:rPr>
        <w:t>’</w:t>
      </w:r>
      <w:r w:rsidR="00026CA3">
        <w:rPr>
          <w:rFonts w:ascii="Arial" w:hAnsi="Arial" w:eastAsia="Arial" w:cs="Arial"/>
          <w:sz w:val="22"/>
          <w:szCs w:val="22"/>
        </w:rPr>
        <w:t>s compliance</w:t>
      </w:r>
      <w:r>
        <w:rPr>
          <w:rFonts w:ascii="Arial" w:hAnsi="Arial" w:eastAsia="Arial" w:cs="Arial"/>
          <w:sz w:val="22"/>
          <w:szCs w:val="22"/>
        </w:rPr>
        <w:t>.</w:t>
      </w:r>
      <w:r w:rsidR="00026CA3">
        <w:rPr>
          <w:rFonts w:ascii="Arial" w:hAnsi="Arial" w:eastAsia="Arial" w:cs="Arial"/>
          <w:sz w:val="22"/>
          <w:szCs w:val="22"/>
        </w:rPr>
        <w:t xml:space="preserve"> All staff at this organisation have a responsibility to ensure that </w:t>
      </w:r>
      <w:r w:rsidR="0088549F">
        <w:rPr>
          <w:rFonts w:ascii="Arial" w:hAnsi="Arial" w:eastAsia="Arial" w:cs="Arial"/>
          <w:sz w:val="22"/>
          <w:szCs w:val="22"/>
        </w:rPr>
        <w:t>compliance</w:t>
      </w:r>
      <w:r w:rsidR="00026CA3">
        <w:rPr>
          <w:rFonts w:ascii="Arial" w:hAnsi="Arial" w:eastAsia="Arial" w:cs="Arial"/>
          <w:sz w:val="22"/>
          <w:szCs w:val="22"/>
        </w:rPr>
        <w:t xml:space="preserve"> is met and to understand the regulations as detailed in the </w:t>
      </w:r>
      <w:r w:rsidR="0088549F">
        <w:rPr>
          <w:rFonts w:ascii="Arial" w:hAnsi="Arial" w:eastAsia="Arial" w:cs="Arial"/>
          <w:sz w:val="22"/>
          <w:szCs w:val="22"/>
        </w:rPr>
        <w:t>referenced</w:t>
      </w:r>
      <w:r w:rsidR="00026CA3">
        <w:rPr>
          <w:rFonts w:ascii="Arial" w:hAnsi="Arial" w:eastAsia="Arial" w:cs="Arial"/>
          <w:sz w:val="22"/>
          <w:szCs w:val="22"/>
        </w:rPr>
        <w:t xml:space="preserve"> health and safety policies.</w:t>
      </w:r>
    </w:p>
    <w:p w:rsidR="00026CA3" w:rsidP="000D7DC5" w:rsidRDefault="00026CA3" w14:paraId="5DD22960" w14:textId="77777777">
      <w:pPr>
        <w:rPr>
          <w:rFonts w:ascii="Arial" w:hAnsi="Arial" w:eastAsia="Arial" w:cs="Arial"/>
          <w:sz w:val="22"/>
          <w:szCs w:val="22"/>
        </w:rPr>
      </w:pPr>
    </w:p>
    <w:p w:rsidRPr="000D7DC5" w:rsidR="0076713E" w:rsidP="000D7DC5" w:rsidRDefault="00026CA3" w14:paraId="000005A9" w14:textId="7A7D4081">
      <w:pPr>
        <w:rPr>
          <w:rFonts w:ascii="Arial" w:hAnsi="Arial" w:eastAsia="Arial" w:cs="Arial"/>
          <w:sz w:val="22"/>
          <w:szCs w:val="22"/>
        </w:rPr>
      </w:pPr>
      <w:r>
        <w:rPr>
          <w:rFonts w:ascii="Arial" w:hAnsi="Arial" w:eastAsia="Arial" w:cs="Arial"/>
          <w:sz w:val="22"/>
          <w:szCs w:val="22"/>
        </w:rPr>
        <w:t>Whilst it is understood that some staff will have a greater understanding</w:t>
      </w:r>
      <w:r w:rsidR="0088549F">
        <w:rPr>
          <w:rFonts w:ascii="Arial" w:hAnsi="Arial" w:eastAsia="Arial" w:cs="Arial"/>
          <w:sz w:val="22"/>
          <w:szCs w:val="22"/>
        </w:rPr>
        <w:t xml:space="preserve"> of this subject</w:t>
      </w:r>
      <w:r>
        <w:rPr>
          <w:rFonts w:ascii="Arial" w:hAnsi="Arial" w:eastAsia="Arial" w:cs="Arial"/>
          <w:sz w:val="22"/>
          <w:szCs w:val="22"/>
        </w:rPr>
        <w:t xml:space="preserve"> due to their individual responsibilities, all staff must ensure </w:t>
      </w:r>
      <w:r w:rsidR="00C25500">
        <w:rPr>
          <w:rFonts w:ascii="Arial" w:hAnsi="Arial" w:eastAsia="Arial" w:cs="Arial"/>
          <w:sz w:val="22"/>
          <w:szCs w:val="22"/>
        </w:rPr>
        <w:t xml:space="preserve">that </w:t>
      </w:r>
      <w:r>
        <w:rPr>
          <w:rFonts w:ascii="Arial" w:hAnsi="Arial" w:eastAsia="Arial" w:cs="Arial"/>
          <w:sz w:val="22"/>
          <w:szCs w:val="22"/>
        </w:rPr>
        <w:t>they are fully au fait with their</w:t>
      </w:r>
      <w:r w:rsidR="0088549F">
        <w:rPr>
          <w:rFonts w:ascii="Arial" w:hAnsi="Arial" w:eastAsia="Arial" w:cs="Arial"/>
          <w:sz w:val="22"/>
          <w:szCs w:val="22"/>
        </w:rPr>
        <w:t xml:space="preserve"> individual and collective</w:t>
      </w:r>
      <w:r>
        <w:rPr>
          <w:rFonts w:ascii="Arial" w:hAnsi="Arial" w:eastAsia="Arial" w:cs="Arial"/>
          <w:sz w:val="22"/>
          <w:szCs w:val="22"/>
        </w:rPr>
        <w:t xml:space="preserve"> responsibilities as either an employer or employee.</w:t>
      </w:r>
      <w:r w:rsidR="00BD1949">
        <w:rPr>
          <w:rFonts w:ascii="Arial" w:hAnsi="Arial" w:eastAsia="Arial" w:cs="Arial"/>
          <w:sz w:val="22"/>
          <w:szCs w:val="22"/>
        </w:rPr>
        <w:t xml:space="preserve"> </w:t>
      </w:r>
      <w:bookmarkStart w:name="_Dispensing_(for_dispensing" w:id="13"/>
      <w:bookmarkEnd w:id="13"/>
    </w:p>
    <w:p w:rsidRPr="0063067F" w:rsidR="00E27D27" w:rsidP="007C0342" w:rsidRDefault="007C0342" w14:paraId="7718DD92" w14:textId="64019B81">
      <w:pPr>
        <w:pStyle w:val="Heading1"/>
        <w:keepLines/>
        <w:numPr>
          <w:ilvl w:val="0"/>
          <w:numId w:val="72"/>
        </w:numPr>
        <w:pBdr>
          <w:bottom w:val="single" w:color="595959" w:sz="4" w:space="1"/>
        </w:pBdr>
        <w:spacing w:before="360" w:after="160" w:line="259" w:lineRule="auto"/>
        <w:rPr>
          <w:sz w:val="28"/>
          <w:szCs w:val="28"/>
        </w:rPr>
      </w:pPr>
      <w:bookmarkStart w:name="_Toc108796244" w:id="14"/>
      <w:r>
        <w:rPr>
          <w:sz w:val="28"/>
          <w:szCs w:val="28"/>
        </w:rPr>
        <w:t>Legislation</w:t>
      </w:r>
      <w:bookmarkEnd w:id="14"/>
    </w:p>
    <w:p w:rsidRPr="006A69D5" w:rsidR="00E27D27" w:rsidP="006A69D5" w:rsidRDefault="003518B8" w14:paraId="1293975B" w14:textId="73F555B6">
      <w:pPr>
        <w:pStyle w:val="Heading2"/>
        <w:numPr>
          <w:ilvl w:val="1"/>
          <w:numId w:val="72"/>
        </w:numPr>
        <w:ind w:left="709" w:hanging="709"/>
        <w:rPr>
          <w:rFonts w:ascii="Arial" w:hAnsi="Arial" w:eastAsia="Arial" w:cs="Arial"/>
          <w:smallCaps w:val="0"/>
          <w:sz w:val="24"/>
          <w:szCs w:val="24"/>
        </w:rPr>
      </w:pPr>
      <w:bookmarkStart w:name="_Toc108796245" w:id="15"/>
      <w:r>
        <w:rPr>
          <w:rFonts w:ascii="Arial" w:hAnsi="Arial" w:eastAsia="Arial" w:cs="Arial"/>
          <w:smallCaps w:val="0"/>
          <w:sz w:val="24"/>
          <w:szCs w:val="24"/>
        </w:rPr>
        <w:t xml:space="preserve">The </w:t>
      </w:r>
      <w:r w:rsidRPr="006A69D5" w:rsidR="00E27D27">
        <w:rPr>
          <w:rFonts w:ascii="Arial" w:hAnsi="Arial" w:eastAsia="Arial" w:cs="Arial"/>
          <w:smallCaps w:val="0"/>
          <w:sz w:val="24"/>
          <w:szCs w:val="24"/>
        </w:rPr>
        <w:t xml:space="preserve">Health </w:t>
      </w:r>
      <w:r>
        <w:rPr>
          <w:rFonts w:ascii="Arial" w:hAnsi="Arial" w:eastAsia="Arial" w:cs="Arial"/>
          <w:smallCaps w:val="0"/>
          <w:sz w:val="24"/>
          <w:szCs w:val="24"/>
        </w:rPr>
        <w:t>and</w:t>
      </w:r>
      <w:r w:rsidRPr="006A69D5">
        <w:rPr>
          <w:rFonts w:ascii="Arial" w:hAnsi="Arial" w:eastAsia="Arial" w:cs="Arial"/>
          <w:smallCaps w:val="0"/>
          <w:sz w:val="24"/>
          <w:szCs w:val="24"/>
        </w:rPr>
        <w:t xml:space="preserve"> </w:t>
      </w:r>
      <w:r w:rsidRPr="006A69D5" w:rsidR="00E27D27">
        <w:rPr>
          <w:rFonts w:ascii="Arial" w:hAnsi="Arial" w:eastAsia="Arial" w:cs="Arial"/>
          <w:smallCaps w:val="0"/>
          <w:sz w:val="24"/>
          <w:szCs w:val="24"/>
        </w:rPr>
        <w:t xml:space="preserve">Safety at Work </w:t>
      </w:r>
      <w:r w:rsidR="0088549F">
        <w:rPr>
          <w:rFonts w:ascii="Arial" w:hAnsi="Arial" w:eastAsia="Arial" w:cs="Arial"/>
          <w:smallCaps w:val="0"/>
          <w:sz w:val="24"/>
          <w:szCs w:val="24"/>
        </w:rPr>
        <w:t xml:space="preserve">etc. </w:t>
      </w:r>
      <w:r w:rsidRPr="006A69D5" w:rsidR="00E27D27">
        <w:rPr>
          <w:rFonts w:ascii="Arial" w:hAnsi="Arial" w:eastAsia="Arial" w:cs="Arial"/>
          <w:smallCaps w:val="0"/>
          <w:sz w:val="24"/>
          <w:szCs w:val="24"/>
        </w:rPr>
        <w:t>Act 1974</w:t>
      </w:r>
      <w:bookmarkEnd w:id="15"/>
    </w:p>
    <w:p w:rsidR="004B0361" w:rsidP="004B0361" w:rsidRDefault="004B0361" w14:paraId="639BE791" w14:textId="126C4299">
      <w:pPr>
        <w:pBdr>
          <w:top w:val="nil"/>
          <w:left w:val="nil"/>
          <w:bottom w:val="nil"/>
          <w:right w:val="nil"/>
          <w:between w:val="nil"/>
        </w:pBdr>
        <w:rPr>
          <w:rFonts w:ascii="Arial" w:hAnsi="Arial" w:eastAsia="Arial" w:cs="Arial"/>
          <w:color w:val="000000"/>
          <w:sz w:val="22"/>
          <w:szCs w:val="22"/>
        </w:rPr>
      </w:pPr>
    </w:p>
    <w:p w:rsidR="00DC1F9C" w:rsidP="22F3D2C2" w:rsidRDefault="00DC1F9C" w14:paraId="6697A8A0" w14:textId="059EDF8C">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000D7DC5" w:rsidR="00DC1F9C">
        <w:rPr>
          <w:rFonts w:ascii="Arial" w:hAnsi="Arial" w:eastAsia="Arial" w:cs="Arial"/>
          <w:color w:val="000000"/>
          <w:sz w:val="22"/>
          <w:szCs w:val="22"/>
        </w:rPr>
        <w:t xml:space="preserve">The Health and Safety at Work </w:t>
      </w:r>
      <w:r w:rsidR="0088549F">
        <w:rPr>
          <w:rFonts w:ascii="Arial" w:hAnsi="Arial" w:eastAsia="Arial" w:cs="Arial"/>
          <w:color w:val="000000"/>
          <w:sz w:val="22"/>
          <w:szCs w:val="22"/>
        </w:rPr>
        <w:t xml:space="preserve">etc. </w:t>
      </w:r>
      <w:r w:rsidRPr="000D7DC5" w:rsidR="00DC1F9C">
        <w:rPr>
          <w:rFonts w:ascii="Arial" w:hAnsi="Arial" w:eastAsia="Arial" w:cs="Arial"/>
          <w:color w:val="000000"/>
          <w:sz w:val="22"/>
          <w:szCs w:val="22"/>
        </w:rPr>
        <w:t>Act (HSWA)</w:t>
      </w:r>
      <w:r w:rsidR="002A72BC">
        <w:rPr>
          <w:rFonts w:ascii="Arial" w:hAnsi="Arial" w:eastAsia="Arial" w:cs="Arial"/>
          <w:color w:val="000000"/>
          <w:sz w:val="22"/>
          <w:szCs w:val="22"/>
        </w:rPr>
        <w:t xml:space="preserve"> </w:t>
      </w:r>
      <w:r w:rsidRPr="000D7DC5" w:rsidR="00DC1F9C">
        <w:rPr>
          <w:rFonts w:ascii="Arial" w:hAnsi="Arial" w:eastAsia="Arial" w:cs="Arial"/>
          <w:color w:val="000000"/>
          <w:sz w:val="22"/>
          <w:szCs w:val="22"/>
        </w:rPr>
        <w:t xml:space="preserve">is the </w:t>
      </w:r>
      <w:r w:rsidR="002A72BC">
        <w:rPr>
          <w:rFonts w:ascii="Arial" w:hAnsi="Arial" w:eastAsia="Arial" w:cs="Arial"/>
          <w:color w:val="000000"/>
          <w:sz w:val="22"/>
          <w:szCs w:val="22"/>
        </w:rPr>
        <w:t xml:space="preserve">primary piece of legislation covering occupational health and safety in Great </w:t>
      </w:r>
      <w:r w:rsidR="120BF787">
        <w:rPr>
          <w:rFonts w:ascii="Arial" w:hAnsi="Arial" w:eastAsia="Arial" w:cs="Arial"/>
          <w:color w:val="000000"/>
          <w:sz w:val="22"/>
          <w:szCs w:val="22"/>
        </w:rPr>
        <w:t>Britain. ￼</w:t>
      </w:r>
      <w:r w:rsidR="002A72BC">
        <w:rPr>
          <w:rFonts w:ascii="Arial" w:hAnsi="Arial" w:eastAsia="Arial" w:cs="Arial"/>
          <w:color w:val="000000"/>
          <w:sz w:val="22"/>
          <w:szCs w:val="22"/>
        </w:rPr>
        <w:t xml:space="preserve"> </w:t>
      </w:r>
      <w:r w:rsidR="35FDA7BD">
        <w:rPr>
          <w:rFonts w:ascii="Arial" w:hAnsi="Arial" w:eastAsia="Arial" w:cs="Arial"/>
          <w:color w:val="000000"/>
          <w:sz w:val="22"/>
          <w:szCs w:val="22"/>
        </w:rPr>
        <w:t xml:space="preserve">It is</w:t>
      </w:r>
      <w:r w:rsidR="002A72BC">
        <w:rPr>
          <w:rFonts w:ascii="Arial" w:hAnsi="Arial" w:eastAsia="Arial" w:cs="Arial"/>
          <w:color w:val="000000"/>
          <w:sz w:val="22"/>
          <w:szCs w:val="22"/>
        </w:rPr>
        <w:t xml:space="preserve"> sometimes referred to as HSWA, the HSW Act, the 1974 Act</w:t>
      </w:r>
      <w:r w:rsidR="00E735C8">
        <w:rPr>
          <w:rFonts w:ascii="Arial" w:hAnsi="Arial" w:eastAsia="Arial" w:cs="Arial"/>
          <w:color w:val="000000"/>
          <w:sz w:val="22"/>
          <w:szCs w:val="22"/>
        </w:rPr>
        <w:t>,</w:t>
      </w:r>
      <w:r w:rsidR="002A72BC">
        <w:rPr>
          <w:rFonts w:ascii="Arial" w:hAnsi="Arial" w:eastAsia="Arial" w:cs="Arial"/>
          <w:color w:val="000000"/>
          <w:sz w:val="22"/>
          <w:szCs w:val="22"/>
        </w:rPr>
        <w:t xml:space="preserve"> or HASAWA. </w:t>
      </w:r>
    </w:p>
    <w:p w:rsidR="002A72BC" w:rsidP="006A69D5" w:rsidRDefault="002A72BC" w14:paraId="60F0521D" w14:textId="7E8B13F9">
      <w:pPr>
        <w:pBdr>
          <w:top w:val="nil"/>
          <w:left w:val="nil"/>
          <w:bottom w:val="nil"/>
          <w:right w:val="nil"/>
          <w:between w:val="nil"/>
        </w:pBdr>
        <w:rPr>
          <w:rFonts w:ascii="Arial" w:hAnsi="Arial" w:eastAsia="Arial" w:cs="Arial"/>
          <w:color w:val="000000"/>
          <w:sz w:val="22"/>
          <w:szCs w:val="22"/>
        </w:rPr>
      </w:pPr>
    </w:p>
    <w:p w:rsidR="002A72BC" w:rsidP="006A69D5" w:rsidRDefault="002A72BC" w14:paraId="388A37CF" w14:textId="5B65C164">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It sets out the general duties which:</w:t>
      </w:r>
    </w:p>
    <w:p w:rsidR="002A72BC" w:rsidP="006A69D5" w:rsidRDefault="002A72BC" w14:paraId="69B9128F" w14:textId="7C09F41A">
      <w:pPr>
        <w:pBdr>
          <w:top w:val="nil"/>
          <w:left w:val="nil"/>
          <w:bottom w:val="nil"/>
          <w:right w:val="nil"/>
          <w:between w:val="nil"/>
        </w:pBdr>
        <w:rPr>
          <w:rFonts w:ascii="Arial" w:hAnsi="Arial" w:eastAsia="Arial" w:cs="Arial"/>
          <w:color w:val="000000"/>
          <w:sz w:val="22"/>
          <w:szCs w:val="22"/>
        </w:rPr>
      </w:pPr>
    </w:p>
    <w:p w:rsidR="002A72BC" w:rsidP="002A72BC" w:rsidRDefault="00E735C8" w14:paraId="24E688D3" w14:textId="219594B5">
      <w:pPr>
        <w:pStyle w:val="ListParagraph"/>
        <w:numPr>
          <w:ilvl w:val="0"/>
          <w:numId w:val="117"/>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E</w:t>
      </w:r>
      <w:r w:rsidR="002A72BC">
        <w:rPr>
          <w:rFonts w:ascii="Arial" w:hAnsi="Arial" w:eastAsia="Arial" w:cs="Arial"/>
          <w:color w:val="000000"/>
          <w:sz w:val="22"/>
          <w:szCs w:val="22"/>
        </w:rPr>
        <w:t>mployers have towards employees and members of the public</w:t>
      </w:r>
    </w:p>
    <w:p w:rsidR="002A72BC" w:rsidP="002A72BC" w:rsidRDefault="00E735C8" w14:paraId="2A342482" w14:textId="1F31EEF4">
      <w:pPr>
        <w:pStyle w:val="ListParagraph"/>
        <w:numPr>
          <w:ilvl w:val="0"/>
          <w:numId w:val="117"/>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E</w:t>
      </w:r>
      <w:r w:rsidR="002A72BC">
        <w:rPr>
          <w:rFonts w:ascii="Arial" w:hAnsi="Arial" w:eastAsia="Arial" w:cs="Arial"/>
          <w:color w:val="000000"/>
          <w:sz w:val="22"/>
          <w:szCs w:val="22"/>
        </w:rPr>
        <w:t>mployees have to themselves and to each other</w:t>
      </w:r>
    </w:p>
    <w:p w:rsidRPr="003C55BF" w:rsidR="002A72BC" w:rsidP="003C55BF" w:rsidRDefault="00E735C8" w14:paraId="2E408847" w14:textId="1BBE3FF1">
      <w:pPr>
        <w:pStyle w:val="ListParagraph"/>
        <w:numPr>
          <w:ilvl w:val="0"/>
          <w:numId w:val="117"/>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C</w:t>
      </w:r>
      <w:r w:rsidR="002A72BC">
        <w:rPr>
          <w:rFonts w:ascii="Arial" w:hAnsi="Arial" w:eastAsia="Arial" w:cs="Arial"/>
          <w:color w:val="000000"/>
          <w:sz w:val="22"/>
          <w:szCs w:val="22"/>
        </w:rPr>
        <w:t xml:space="preserve">ertain self-employed </w:t>
      </w:r>
      <w:r>
        <w:rPr>
          <w:rFonts w:ascii="Arial" w:hAnsi="Arial" w:eastAsia="Arial" w:cs="Arial"/>
          <w:color w:val="000000"/>
          <w:sz w:val="22"/>
          <w:szCs w:val="22"/>
        </w:rPr>
        <w:t xml:space="preserve">workers </w:t>
      </w:r>
      <w:r w:rsidR="002A72BC">
        <w:rPr>
          <w:rFonts w:ascii="Arial" w:hAnsi="Arial" w:eastAsia="Arial" w:cs="Arial"/>
          <w:color w:val="000000"/>
          <w:sz w:val="22"/>
          <w:szCs w:val="22"/>
        </w:rPr>
        <w:t>have towards themselves and others</w:t>
      </w:r>
    </w:p>
    <w:p w:rsidR="00DC1F9C" w:rsidP="00DC1F9C" w:rsidRDefault="00DC1F9C" w14:paraId="632CF1EB" w14:textId="77777777">
      <w:pPr>
        <w:pBdr>
          <w:top w:val="nil"/>
          <w:left w:val="nil"/>
          <w:bottom w:val="nil"/>
          <w:right w:val="nil"/>
          <w:between w:val="nil"/>
        </w:pBdr>
        <w:rPr>
          <w:rFonts w:ascii="Arial" w:hAnsi="Arial" w:eastAsia="Arial" w:cs="Arial"/>
          <w:color w:val="000000"/>
          <w:sz w:val="22"/>
          <w:szCs w:val="22"/>
        </w:rPr>
      </w:pPr>
    </w:p>
    <w:p w:rsidR="005D5A19" w:rsidP="22F3D2C2" w:rsidRDefault="00DC1F9C" w14:paraId="2F2C9D2A" w14:textId="02C569C0">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00D620D6" w:rsidR="00DC1F9C">
        <w:rPr>
          <w:rFonts w:ascii="Arial" w:hAnsi="Arial" w:eastAsia="Arial" w:cs="Arial"/>
          <w:color w:val="000000"/>
          <w:sz w:val="22"/>
          <w:szCs w:val="22"/>
        </w:rPr>
        <w:t>The term</w:t>
      </w:r>
      <w:r w:rsidR="00596B9A">
        <w:rPr>
          <w:rFonts w:ascii="Arial" w:hAnsi="Arial" w:eastAsia="Arial" w:cs="Arial"/>
          <w:color w:val="000000"/>
          <w:sz w:val="22"/>
          <w:szCs w:val="22"/>
        </w:rPr>
        <w:t>s</w:t>
      </w:r>
      <w:r w:rsidRPr="00D620D6" w:rsidR="00DC1F9C">
        <w:rPr>
          <w:rFonts w:ascii="Arial" w:hAnsi="Arial" w:eastAsia="Arial" w:cs="Arial"/>
          <w:color w:val="000000"/>
          <w:sz w:val="22"/>
          <w:szCs w:val="22"/>
        </w:rPr>
        <w:t xml:space="preserve"> ‘so far as is reasonably practicable’</w:t>
      </w:r>
      <w:r w:rsidR="00755466">
        <w:rPr>
          <w:rFonts w:ascii="Arial" w:hAnsi="Arial" w:eastAsia="Arial" w:cs="Arial"/>
          <w:color w:val="000000"/>
          <w:sz w:val="22"/>
          <w:szCs w:val="22"/>
        </w:rPr>
        <w:t xml:space="preserve"> (SFAIRP)</w:t>
      </w:r>
      <w:r w:rsidRPr="00D620D6" w:rsidR="00DC1F9C">
        <w:rPr>
          <w:rFonts w:ascii="Arial" w:hAnsi="Arial" w:eastAsia="Arial" w:cs="Arial"/>
          <w:color w:val="000000"/>
          <w:sz w:val="22"/>
          <w:szCs w:val="22"/>
        </w:rPr>
        <w:t xml:space="preserve"> </w:t>
      </w:r>
      <w:r w:rsidR="00596B9A">
        <w:rPr>
          <w:rFonts w:ascii="Arial" w:hAnsi="Arial" w:eastAsia="Arial" w:cs="Arial"/>
          <w:color w:val="000000"/>
          <w:sz w:val="22"/>
          <w:szCs w:val="22"/>
        </w:rPr>
        <w:t>and ‘as low as reasonably practicable’ (ALARP)</w:t>
      </w:r>
      <w:r w:rsidRPr="00D620D6" w:rsidR="00596B9A">
        <w:rPr>
          <w:rFonts w:ascii="Arial" w:hAnsi="Arial" w:eastAsia="Arial" w:cs="Arial"/>
          <w:color w:val="000000"/>
          <w:sz w:val="22"/>
          <w:szCs w:val="22"/>
        </w:rPr>
        <w:t xml:space="preserve"> </w:t>
      </w:r>
      <w:r w:rsidRPr="00D620D6" w:rsidR="00DC1F9C">
        <w:rPr>
          <w:rFonts w:ascii="Arial" w:hAnsi="Arial" w:eastAsia="Arial" w:cs="Arial"/>
          <w:color w:val="000000"/>
          <w:sz w:val="22"/>
          <w:szCs w:val="22"/>
        </w:rPr>
        <w:t>recur throughout</w:t>
      </w:r>
      <w:r w:rsidR="00DC1F9C">
        <w:rPr>
          <w:rFonts w:ascii="Arial" w:hAnsi="Arial" w:eastAsia="Arial" w:cs="Arial"/>
          <w:color w:val="000000"/>
          <w:sz w:val="22"/>
          <w:szCs w:val="22"/>
        </w:rPr>
        <w:t xml:space="preserve"> </w:t>
      </w:r>
      <w:r w:rsidRPr="00D620D6" w:rsidR="00DC1F9C">
        <w:rPr>
          <w:rFonts w:ascii="Arial" w:hAnsi="Arial" w:eastAsia="Arial" w:cs="Arial"/>
          <w:color w:val="000000"/>
          <w:sz w:val="22"/>
          <w:szCs w:val="22"/>
        </w:rPr>
        <w:t>health and safety legislation</w:t>
      </w:r>
      <w:r w:rsidR="00596B9A">
        <w:rPr>
          <w:rFonts w:ascii="Arial" w:hAnsi="Arial" w:eastAsia="Arial" w:cs="Arial"/>
          <w:color w:val="000000"/>
          <w:sz w:val="22"/>
          <w:szCs w:val="22"/>
        </w:rPr>
        <w:t xml:space="preserve">, and </w:t>
      </w:r>
      <w:r w:rsidR="00755466">
        <w:rPr>
          <w:rFonts w:ascii="Arial" w:hAnsi="Arial" w:eastAsia="Arial" w:cs="Arial"/>
          <w:color w:val="000000"/>
          <w:sz w:val="22"/>
          <w:szCs w:val="22"/>
        </w:rPr>
        <w:t>the two terms are interchangeable and essentially mean the same thing</w:t>
      </w:r>
      <w:r w:rsidR="00596B9A">
        <w:rPr>
          <w:rFonts w:ascii="Arial" w:hAnsi="Arial" w:eastAsia="Arial" w:cs="Arial"/>
          <w:color w:val="000000"/>
          <w:sz w:val="22"/>
          <w:szCs w:val="22"/>
        </w:rPr>
        <w:t xml:space="preserve">, the core concept being ‘reasonably </w:t>
      </w:r>
      <w:r w:rsidR="00596B9A">
        <w:rPr>
          <w:rFonts w:ascii="Arial" w:hAnsi="Arial" w:eastAsia="Arial" w:cs="Arial"/>
          <w:color w:val="000000"/>
          <w:sz w:val="22"/>
          <w:szCs w:val="22"/>
        </w:rPr>
        <w:t>practicable</w:t>
      </w:r>
      <w:r w:rsidR="29C6AB04">
        <w:rPr>
          <w:rFonts w:ascii="Arial" w:hAnsi="Arial" w:eastAsia="Arial" w:cs="Arial"/>
          <w:color w:val="000000"/>
          <w:sz w:val="22"/>
          <w:szCs w:val="22"/>
        </w:rPr>
        <w:t>;’</w:t>
      </w:r>
      <w:r w:rsidR="00755466">
        <w:rPr>
          <w:rFonts w:ascii="Arial" w:hAnsi="Arial" w:eastAsia="Arial" w:cs="Arial"/>
          <w:color w:val="000000"/>
          <w:sz w:val="22"/>
          <w:szCs w:val="22"/>
        </w:rPr>
        <w:t xml:space="preserve"> this involves weighing a risk against the trouble, time and money needed to control </w:t>
      </w:r>
      <w:r w:rsidR="23ACA44B">
        <w:rPr>
          <w:rFonts w:ascii="Arial" w:hAnsi="Arial" w:eastAsia="Arial" w:cs="Arial"/>
          <w:color w:val="000000"/>
          <w:sz w:val="22"/>
          <w:szCs w:val="22"/>
        </w:rPr>
        <w:t>it. ￼</w:t>
      </w:r>
      <w:r w:rsidR="00755466">
        <w:rPr>
          <w:rFonts w:ascii="Arial" w:hAnsi="Arial" w:eastAsia="Arial" w:cs="Arial"/>
          <w:color w:val="000000"/>
          <w:sz w:val="22"/>
          <w:szCs w:val="22"/>
        </w:rPr>
        <w:t xml:space="preserve"> </w:t>
      </w:r>
    </w:p>
    <w:p w:rsidR="00A23409" w:rsidP="00E27D27" w:rsidRDefault="00A23409" w14:paraId="2A132AFA" w14:textId="77777777">
      <w:pPr>
        <w:pBdr>
          <w:top w:val="nil"/>
          <w:left w:val="nil"/>
          <w:bottom w:val="nil"/>
          <w:right w:val="nil"/>
          <w:between w:val="nil"/>
        </w:pBdr>
        <w:rPr>
          <w:rFonts w:ascii="Arial" w:hAnsi="Arial" w:eastAsia="Arial" w:cs="Arial"/>
          <w:color w:val="000000"/>
          <w:sz w:val="22"/>
          <w:szCs w:val="22"/>
        </w:rPr>
      </w:pPr>
    </w:p>
    <w:p w:rsidRPr="006A69D5" w:rsidR="00E27D27" w:rsidP="006A69D5" w:rsidRDefault="00C1103A" w14:paraId="43223A00" w14:textId="171FE393">
      <w:pPr>
        <w:pStyle w:val="Heading2"/>
        <w:numPr>
          <w:ilvl w:val="1"/>
          <w:numId w:val="72"/>
        </w:numPr>
        <w:ind w:left="709" w:hanging="709"/>
        <w:rPr>
          <w:rFonts w:ascii="Arial" w:hAnsi="Arial" w:eastAsia="Arial" w:cs="Arial"/>
          <w:smallCaps w:val="0"/>
          <w:sz w:val="24"/>
          <w:szCs w:val="24"/>
        </w:rPr>
      </w:pPr>
      <w:bookmarkStart w:name="_Toc101950075" w:id="16"/>
      <w:bookmarkStart w:name="_Toc101950076" w:id="17"/>
      <w:bookmarkStart w:name="_Toc108796246" w:id="18"/>
      <w:bookmarkEnd w:id="16"/>
      <w:bookmarkEnd w:id="17"/>
      <w:r>
        <w:rPr>
          <w:rFonts w:ascii="Arial" w:hAnsi="Arial" w:eastAsia="Arial" w:cs="Arial"/>
          <w:smallCaps w:val="0"/>
          <w:sz w:val="24"/>
          <w:szCs w:val="24"/>
        </w:rPr>
        <w:t>The M</w:t>
      </w:r>
      <w:r w:rsidRPr="006A69D5" w:rsidR="00E27D27">
        <w:rPr>
          <w:rFonts w:ascii="Arial" w:hAnsi="Arial" w:eastAsia="Arial" w:cs="Arial"/>
          <w:smallCaps w:val="0"/>
          <w:sz w:val="24"/>
          <w:szCs w:val="24"/>
        </w:rPr>
        <w:t>anagement of Health and Safety at Work Regulations 1999</w:t>
      </w:r>
      <w:bookmarkEnd w:id="18"/>
    </w:p>
    <w:p w:rsidR="00EC31A9" w:rsidP="00EC31A9" w:rsidRDefault="00EC31A9" w14:paraId="2279C8E5" w14:textId="0BACA8D7">
      <w:pPr>
        <w:pBdr>
          <w:top w:val="nil"/>
          <w:left w:val="nil"/>
          <w:bottom w:val="nil"/>
          <w:right w:val="nil"/>
          <w:between w:val="nil"/>
        </w:pBdr>
        <w:rPr>
          <w:rFonts w:ascii="Arial" w:hAnsi="Arial" w:eastAsia="Arial" w:cs="Arial"/>
          <w:color w:val="000000"/>
          <w:sz w:val="22"/>
          <w:szCs w:val="22"/>
        </w:rPr>
      </w:pPr>
    </w:p>
    <w:p w:rsidR="00E27D27" w:rsidP="22F3D2C2" w:rsidRDefault="00F27C9E" w14:paraId="2F2A0C50" w14:textId="1E380A19">
      <w:pPr>
        <w:pBdr>
          <w:top w:val="nil" w:color="FF000000" w:sz="0" w:space="0"/>
          <w:left w:val="nil" w:color="FF000000" w:sz="0" w:space="0"/>
          <w:bottom w:val="nil" w:color="FF000000" w:sz="0" w:space="0"/>
          <w:right w:val="nil" w:color="FF000000" w:sz="0" w:space="0"/>
          <w:between w:val="nil" w:color="FF000000" w:sz="0" w:space="0"/>
        </w:pBdr>
        <w:rPr>
          <w:rFonts w:ascii="Arial" w:hAnsi="Arial" w:cs="Arial"/>
          <w:sz w:val="22"/>
          <w:szCs w:val="22"/>
        </w:rPr>
      </w:pPr>
      <w:r w:rsidR="00F27C9E">
        <w:rPr>
          <w:rFonts w:ascii="Arial" w:hAnsi="Arial" w:cs="Arial"/>
          <w:sz w:val="22"/>
          <w:szCs w:val="22"/>
        </w:rPr>
        <w:t xml:space="preserve">The Management of Health and Safety at Work Regulations 1999 require employers to carry out risk assessments, </w:t>
      </w:r>
      <w:r w:rsidR="260FDA66">
        <w:rPr>
          <w:rFonts w:ascii="Arial" w:hAnsi="Arial" w:cs="Arial"/>
          <w:sz w:val="22"/>
          <w:szCs w:val="22"/>
        </w:rPr>
        <w:t>decide</w:t>
      </w:r>
      <w:r w:rsidR="00F27C9E">
        <w:rPr>
          <w:rFonts w:ascii="Arial" w:hAnsi="Arial" w:cs="Arial"/>
          <w:sz w:val="22"/>
          <w:szCs w:val="22"/>
        </w:rPr>
        <w:t xml:space="preserve"> to implement necessary measures, appoint competent people</w:t>
      </w:r>
      <w:r w:rsidR="00E735C8">
        <w:rPr>
          <w:rFonts w:ascii="Arial" w:hAnsi="Arial" w:cs="Arial"/>
          <w:sz w:val="22"/>
          <w:szCs w:val="22"/>
        </w:rPr>
        <w:t>,</w:t>
      </w:r>
      <w:r w:rsidR="00F27C9E">
        <w:rPr>
          <w:rFonts w:ascii="Arial" w:hAnsi="Arial" w:cs="Arial"/>
          <w:sz w:val="22"/>
          <w:szCs w:val="22"/>
        </w:rPr>
        <w:t xml:space="preserve"> and arrange for </w:t>
      </w:r>
      <w:r w:rsidR="00F27C9E">
        <w:rPr>
          <w:rFonts w:ascii="Arial" w:hAnsi="Arial" w:cs="Arial"/>
          <w:sz w:val="22"/>
          <w:szCs w:val="22"/>
        </w:rPr>
        <w:t xml:space="preserve">appropriate information</w:t>
      </w:r>
      <w:r w:rsidR="00F27C9E">
        <w:rPr>
          <w:rFonts w:ascii="Arial" w:hAnsi="Arial" w:cs="Arial"/>
          <w:sz w:val="22"/>
          <w:szCs w:val="22"/>
        </w:rPr>
        <w:t xml:space="preserve"> and training. These Regulations </w:t>
      </w:r>
      <w:r w:rsidR="59603BB5">
        <w:rPr>
          <w:rFonts w:ascii="Arial" w:hAnsi="Arial" w:cs="Arial"/>
          <w:sz w:val="22"/>
          <w:szCs w:val="22"/>
        </w:rPr>
        <w:t xml:space="preserve">make</w:t>
      </w:r>
      <w:r w:rsidR="00F27C9E">
        <w:rPr>
          <w:rFonts w:ascii="Arial" w:hAnsi="Arial" w:cs="Arial"/>
          <w:sz w:val="22"/>
          <w:szCs w:val="22"/>
        </w:rPr>
        <w:t xml:space="preserve"> more explicit what employers </w:t>
      </w:r>
      <w:r w:rsidR="00F27C9E">
        <w:rPr>
          <w:rFonts w:ascii="Arial" w:hAnsi="Arial" w:cs="Arial"/>
          <w:sz w:val="22"/>
          <w:szCs w:val="22"/>
        </w:rPr>
        <w:t xml:space="preserve">are required to</w:t>
      </w:r>
      <w:r w:rsidR="00F27C9E">
        <w:rPr>
          <w:rFonts w:ascii="Arial" w:hAnsi="Arial" w:cs="Arial"/>
          <w:sz w:val="22"/>
          <w:szCs w:val="22"/>
        </w:rPr>
        <w:t xml:space="preserve"> do to manage health and safety under the Health and Safety at Work etc. Act. </w:t>
      </w:r>
      <w:r w:rsidR="00000C8F">
        <w:rPr>
          <w:rFonts w:ascii="Arial" w:hAnsi="Arial" w:cs="Arial"/>
          <w:sz w:val="22"/>
          <w:szCs w:val="22"/>
        </w:rPr>
        <w:t>Like</w:t>
      </w:r>
      <w:r w:rsidR="00F27C9E">
        <w:rPr>
          <w:rFonts w:ascii="Arial" w:hAnsi="Arial" w:cs="Arial"/>
          <w:sz w:val="22"/>
          <w:szCs w:val="22"/>
        </w:rPr>
        <w:t xml:space="preserve"> the Act, they apply to every work activity.</w:t>
      </w:r>
      <w:r>
        <w:rPr>
          <w:rStyle w:val="FootnoteReference"/>
          <w:rFonts w:ascii="Arial" w:hAnsi="Arial" w:cs="Arial"/>
          <w:sz w:val="22"/>
          <w:szCs w:val="22"/>
        </w:rPr>
        <w:footnoteReference w:id="4"/>
      </w:r>
    </w:p>
    <w:p w:rsidRPr="006A69D5" w:rsidR="00E27D27" w:rsidP="006A69D5" w:rsidRDefault="00C1103A" w14:paraId="1317F7D5" w14:textId="1DCBB136">
      <w:pPr>
        <w:pStyle w:val="Heading2"/>
        <w:numPr>
          <w:ilvl w:val="1"/>
          <w:numId w:val="72"/>
        </w:numPr>
        <w:ind w:left="709" w:hanging="709"/>
        <w:rPr>
          <w:rFonts w:ascii="Arial" w:hAnsi="Arial" w:eastAsia="Arial" w:cs="Arial"/>
          <w:smallCaps w:val="0"/>
          <w:sz w:val="24"/>
          <w:szCs w:val="24"/>
        </w:rPr>
      </w:pPr>
      <w:bookmarkStart w:name="_Toc101950078" w:id="19"/>
      <w:bookmarkStart w:name="_Toc108796247" w:id="20"/>
      <w:bookmarkEnd w:id="19"/>
      <w:r>
        <w:rPr>
          <w:rFonts w:ascii="Arial" w:hAnsi="Arial" w:eastAsia="Arial" w:cs="Arial"/>
          <w:smallCaps w:val="0"/>
          <w:sz w:val="24"/>
          <w:szCs w:val="24"/>
        </w:rPr>
        <w:t>The W</w:t>
      </w:r>
      <w:r w:rsidRPr="006A69D5" w:rsidR="00E27D27">
        <w:rPr>
          <w:rFonts w:ascii="Arial" w:hAnsi="Arial" w:eastAsia="Arial" w:cs="Arial"/>
          <w:smallCaps w:val="0"/>
          <w:sz w:val="24"/>
          <w:szCs w:val="24"/>
        </w:rPr>
        <w:t>orkplace (Health, Safety and Welfare) Regulations 1992</w:t>
      </w:r>
      <w:bookmarkEnd w:id="20"/>
    </w:p>
    <w:p w:rsidR="00E27D27" w:rsidP="00E27D27" w:rsidRDefault="00E27D27" w14:paraId="3C87FEB9" w14:textId="2AE42B5D">
      <w:pPr>
        <w:pBdr>
          <w:top w:val="nil"/>
          <w:left w:val="nil"/>
          <w:bottom w:val="nil"/>
          <w:right w:val="nil"/>
          <w:between w:val="nil"/>
        </w:pBdr>
        <w:rPr>
          <w:rFonts w:ascii="Arial" w:hAnsi="Arial" w:eastAsia="Arial" w:cs="Arial"/>
          <w:color w:val="000000"/>
          <w:sz w:val="22"/>
          <w:szCs w:val="22"/>
        </w:rPr>
      </w:pPr>
    </w:p>
    <w:p w:rsidR="00B405E9" w:rsidP="22F3D2C2" w:rsidRDefault="00943055" w14:paraId="01C14A4C" w14:textId="4AF004D7">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00943055">
        <w:rPr>
          <w:rFonts w:ascii="Arial" w:hAnsi="Arial" w:eastAsia="Arial" w:cs="Arial"/>
          <w:color w:val="000000"/>
          <w:sz w:val="22"/>
          <w:szCs w:val="22"/>
        </w:rPr>
        <w:t>The Workplace (Health, Safety and Welfare) Regulations 1992 cover a wide range of basic health, safety and welfare issues and apply to most workplaces (except those involving construction work on construction sites, those in or on a ship, or those below ground at a mine</w:t>
      </w:r>
      <w:r w:rsidR="7B4F3B0B">
        <w:rPr>
          <w:rFonts w:ascii="Arial" w:hAnsi="Arial" w:eastAsia="Arial" w:cs="Arial"/>
          <w:color w:val="000000"/>
          <w:sz w:val="22"/>
          <w:szCs w:val="22"/>
        </w:rPr>
        <w:t>). ￼</w:t>
      </w:r>
    </w:p>
    <w:p w:rsidR="00B70ABD" w:rsidP="006A69D5" w:rsidRDefault="00B70ABD" w14:paraId="7A9A50E2" w14:textId="0D1DE2D8">
      <w:pPr>
        <w:pBdr>
          <w:top w:val="nil"/>
          <w:left w:val="nil"/>
          <w:bottom w:val="nil"/>
          <w:right w:val="nil"/>
          <w:between w:val="nil"/>
        </w:pBdr>
        <w:rPr>
          <w:rFonts w:ascii="Arial" w:hAnsi="Arial" w:eastAsia="Arial" w:cs="Arial"/>
          <w:color w:val="000000"/>
          <w:sz w:val="22"/>
          <w:szCs w:val="22"/>
        </w:rPr>
      </w:pPr>
    </w:p>
    <w:p w:rsidR="00B70ABD" w:rsidP="006A69D5" w:rsidRDefault="00B70ABD" w14:paraId="4E942BF2" w14:textId="308EE50C">
      <w:pPr>
        <w:pBdr>
          <w:top w:val="nil"/>
          <w:left w:val="nil"/>
          <w:bottom w:val="nil"/>
          <w:right w:val="nil"/>
          <w:between w:val="nil"/>
        </w:pBdr>
      </w:pPr>
      <w:r>
        <w:rPr>
          <w:rFonts w:ascii="Arial" w:hAnsi="Arial" w:eastAsia="Arial" w:cs="Arial"/>
          <w:color w:val="000000"/>
          <w:sz w:val="22"/>
          <w:szCs w:val="22"/>
        </w:rPr>
        <w:t xml:space="preserve">There are 27 </w:t>
      </w:r>
      <w:r w:rsidR="00E9030F">
        <w:rPr>
          <w:rFonts w:ascii="Arial" w:hAnsi="Arial" w:eastAsia="Arial" w:cs="Arial"/>
          <w:color w:val="000000"/>
          <w:sz w:val="22"/>
          <w:szCs w:val="22"/>
        </w:rPr>
        <w:t>r</w:t>
      </w:r>
      <w:r>
        <w:rPr>
          <w:rFonts w:ascii="Arial" w:hAnsi="Arial" w:eastAsia="Arial" w:cs="Arial"/>
          <w:color w:val="000000"/>
          <w:sz w:val="22"/>
          <w:szCs w:val="22"/>
        </w:rPr>
        <w:t xml:space="preserve">egulations within the Workplace (Heath, Safety and Welfare) Regulations 1992. A summary of the key </w:t>
      </w:r>
      <w:r w:rsidR="00E9030F">
        <w:rPr>
          <w:rFonts w:ascii="Arial" w:hAnsi="Arial" w:eastAsia="Arial" w:cs="Arial"/>
          <w:color w:val="000000"/>
          <w:sz w:val="22"/>
          <w:szCs w:val="22"/>
        </w:rPr>
        <w:t>r</w:t>
      </w:r>
      <w:r>
        <w:rPr>
          <w:rFonts w:ascii="Arial" w:hAnsi="Arial" w:eastAsia="Arial" w:cs="Arial"/>
          <w:color w:val="000000"/>
          <w:sz w:val="22"/>
          <w:szCs w:val="22"/>
        </w:rPr>
        <w:t>egulations is given below:</w:t>
      </w:r>
      <w:r w:rsidRPr="00B318FD" w:rsidR="00B318FD">
        <w:rPr>
          <w:rFonts w:ascii="Arial" w:hAnsi="Arial" w:eastAsia="Arial" w:cs="Arial"/>
          <w:color w:val="000000"/>
          <w:sz w:val="22"/>
          <w:szCs w:val="22"/>
          <w:vertAlign w:val="superscript"/>
        </w:rPr>
        <w:fldChar w:fldCharType="begin"/>
      </w:r>
      <w:r w:rsidRPr="00B318FD" w:rsidR="00B318FD">
        <w:rPr>
          <w:rFonts w:ascii="Arial" w:hAnsi="Arial" w:eastAsia="Arial" w:cs="Arial"/>
          <w:color w:val="000000"/>
          <w:sz w:val="22"/>
          <w:szCs w:val="22"/>
          <w:vertAlign w:val="superscript"/>
        </w:rPr>
        <w:instrText xml:space="preserve"> NOTEREF _Ref101348598 \h </w:instrText>
      </w:r>
      <w:r w:rsidR="00B318FD">
        <w:rPr>
          <w:rFonts w:ascii="Arial" w:hAnsi="Arial" w:eastAsia="Arial" w:cs="Arial"/>
          <w:color w:val="000000"/>
          <w:sz w:val="22"/>
          <w:szCs w:val="22"/>
          <w:vertAlign w:val="superscript"/>
        </w:rPr>
        <w:instrText xml:space="preserve"> \* MERGEFORMAT </w:instrText>
      </w:r>
      <w:r w:rsidRPr="00B318FD" w:rsidR="00B318FD">
        <w:rPr>
          <w:rFonts w:ascii="Arial" w:hAnsi="Arial" w:eastAsia="Arial" w:cs="Arial"/>
          <w:color w:val="000000"/>
          <w:sz w:val="22"/>
          <w:szCs w:val="22"/>
          <w:vertAlign w:val="superscript"/>
        </w:rPr>
      </w:r>
      <w:r w:rsidRPr="00B318FD" w:rsidR="00B318FD">
        <w:rPr>
          <w:rFonts w:ascii="Arial" w:hAnsi="Arial" w:eastAsia="Arial" w:cs="Arial"/>
          <w:color w:val="000000"/>
          <w:sz w:val="22"/>
          <w:szCs w:val="22"/>
          <w:vertAlign w:val="superscript"/>
        </w:rPr>
        <w:fldChar w:fldCharType="separate"/>
      </w:r>
      <w:r w:rsidRPr="00B318FD" w:rsidR="00B318FD">
        <w:rPr>
          <w:rFonts w:ascii="Arial" w:hAnsi="Arial" w:eastAsia="Arial" w:cs="Arial"/>
          <w:color w:val="000000"/>
          <w:sz w:val="22"/>
          <w:szCs w:val="22"/>
          <w:vertAlign w:val="superscript"/>
        </w:rPr>
        <w:t>6</w:t>
      </w:r>
      <w:r w:rsidRPr="00B318FD" w:rsidR="00B318FD">
        <w:rPr>
          <w:rFonts w:ascii="Arial" w:hAnsi="Arial" w:eastAsia="Arial" w:cs="Arial"/>
          <w:color w:val="000000"/>
          <w:sz w:val="22"/>
          <w:szCs w:val="22"/>
          <w:vertAlign w:val="superscript"/>
        </w:rPr>
        <w:fldChar w:fldCharType="end"/>
      </w:r>
    </w:p>
    <w:p w:rsidR="00B405E9" w:rsidP="00741FED" w:rsidRDefault="00B405E9" w14:paraId="4FFBBA0A" w14:textId="77777777">
      <w:pPr>
        <w:pBdr>
          <w:top w:val="nil"/>
          <w:left w:val="nil"/>
          <w:bottom w:val="nil"/>
          <w:right w:val="nil"/>
          <w:between w:val="nil"/>
        </w:pBdr>
        <w:ind w:left="360"/>
      </w:pPr>
    </w:p>
    <w:p w:rsidRPr="006A69D5" w:rsidR="00D966F4" w:rsidP="00C61A28" w:rsidRDefault="00B70ABD" w14:paraId="17B55F6F" w14:textId="71C4B7E9">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Regulation 5 Maintenance of</w:t>
      </w:r>
      <w:r w:rsidR="00F15743">
        <w:rPr>
          <w:rFonts w:ascii="Arial" w:hAnsi="Arial" w:cs="Arial"/>
          <w:b/>
          <w:bCs/>
          <w:sz w:val="22"/>
          <w:szCs w:val="22"/>
        </w:rPr>
        <w:t xml:space="preserve"> workplace, and of equipment, devices, and systems</w:t>
      </w:r>
    </w:p>
    <w:p w:rsidR="00D966F4" w:rsidP="00741FED" w:rsidRDefault="00D966F4" w14:paraId="3934D185" w14:textId="77777777">
      <w:pPr>
        <w:pBdr>
          <w:top w:val="nil"/>
          <w:left w:val="nil"/>
          <w:bottom w:val="nil"/>
          <w:right w:val="nil"/>
          <w:between w:val="nil"/>
        </w:pBdr>
        <w:ind w:left="360"/>
        <w:rPr>
          <w:rFonts w:ascii="Arial" w:hAnsi="Arial" w:cs="Arial"/>
          <w:sz w:val="22"/>
          <w:szCs w:val="22"/>
        </w:rPr>
      </w:pPr>
    </w:p>
    <w:p w:rsidR="00E75CFA" w:rsidP="00F15743" w:rsidRDefault="00B405E9" w14:paraId="0E60597E" w14:textId="74F5CDC1">
      <w:pPr>
        <w:pBdr>
          <w:top w:val="nil"/>
          <w:left w:val="nil"/>
          <w:bottom w:val="nil"/>
          <w:right w:val="nil"/>
          <w:between w:val="nil"/>
        </w:pBdr>
        <w:ind w:left="360"/>
        <w:rPr>
          <w:rFonts w:ascii="Arial" w:hAnsi="Arial" w:cs="Arial"/>
          <w:sz w:val="22"/>
          <w:szCs w:val="22"/>
        </w:rPr>
      </w:pPr>
      <w:r w:rsidRPr="00B405E9">
        <w:rPr>
          <w:rFonts w:ascii="Arial" w:hAnsi="Arial" w:cs="Arial"/>
          <w:sz w:val="22"/>
          <w:szCs w:val="22"/>
        </w:rPr>
        <w:t xml:space="preserve">The </w:t>
      </w:r>
      <w:r w:rsidR="00F15743">
        <w:rPr>
          <w:rFonts w:ascii="Arial" w:hAnsi="Arial" w:cs="Arial"/>
          <w:sz w:val="22"/>
          <w:szCs w:val="22"/>
        </w:rPr>
        <w:t xml:space="preserve">workplace and the equipment, </w:t>
      </w:r>
      <w:r w:rsidR="00B449EA">
        <w:rPr>
          <w:rFonts w:ascii="Arial" w:hAnsi="Arial" w:cs="Arial"/>
          <w:sz w:val="22"/>
          <w:szCs w:val="22"/>
        </w:rPr>
        <w:t>devices,</w:t>
      </w:r>
      <w:r w:rsidR="00F15743">
        <w:rPr>
          <w:rFonts w:ascii="Arial" w:hAnsi="Arial" w:cs="Arial"/>
          <w:sz w:val="22"/>
          <w:szCs w:val="22"/>
        </w:rPr>
        <w:t xml:space="preserve"> and systems to which this regulation applies shall be maintained (including cleaned</w:t>
      </w:r>
      <w:r w:rsidR="00E9030F">
        <w:rPr>
          <w:rFonts w:ascii="Arial" w:hAnsi="Arial" w:cs="Arial"/>
          <w:sz w:val="22"/>
          <w:szCs w:val="22"/>
        </w:rPr>
        <w:t>,</w:t>
      </w:r>
      <w:r w:rsidR="00F15743">
        <w:rPr>
          <w:rFonts w:ascii="Arial" w:hAnsi="Arial" w:cs="Arial"/>
          <w:sz w:val="22"/>
          <w:szCs w:val="22"/>
        </w:rPr>
        <w:t xml:space="preserve"> as appropriate) in an efficient state, in efficient working order and in good repair.</w:t>
      </w:r>
    </w:p>
    <w:p w:rsidR="00F15743" w:rsidP="00F15743" w:rsidRDefault="00F15743" w14:paraId="1C324044" w14:textId="4ED82CA5">
      <w:pPr>
        <w:pBdr>
          <w:top w:val="nil"/>
          <w:left w:val="nil"/>
          <w:bottom w:val="nil"/>
          <w:right w:val="nil"/>
          <w:between w:val="nil"/>
        </w:pBdr>
        <w:ind w:left="360"/>
        <w:rPr>
          <w:rFonts w:ascii="Arial" w:hAnsi="Arial" w:cs="Arial"/>
          <w:sz w:val="22"/>
          <w:szCs w:val="22"/>
        </w:rPr>
      </w:pPr>
    </w:p>
    <w:p w:rsidR="00F15743" w:rsidP="00F15743" w:rsidRDefault="00F15743" w14:paraId="56359BC5" w14:textId="72200CB1">
      <w:pPr>
        <w:pBdr>
          <w:top w:val="nil"/>
          <w:left w:val="nil"/>
          <w:bottom w:val="nil"/>
          <w:right w:val="nil"/>
          <w:between w:val="nil"/>
        </w:pBdr>
        <w:ind w:left="360"/>
        <w:rPr>
          <w:rFonts w:ascii="Arial" w:hAnsi="Arial" w:cs="Arial"/>
          <w:sz w:val="22"/>
          <w:szCs w:val="22"/>
        </w:rPr>
      </w:pPr>
      <w:r>
        <w:rPr>
          <w:rFonts w:ascii="Arial" w:hAnsi="Arial" w:cs="Arial"/>
          <w:sz w:val="22"/>
          <w:szCs w:val="22"/>
        </w:rPr>
        <w:t xml:space="preserve">An ‘efficient state’ means that the workplace, equipment, </w:t>
      </w:r>
      <w:r w:rsidR="00B449EA">
        <w:rPr>
          <w:rFonts w:ascii="Arial" w:hAnsi="Arial" w:cs="Arial"/>
          <w:sz w:val="22"/>
          <w:szCs w:val="22"/>
        </w:rPr>
        <w:t>devices,</w:t>
      </w:r>
      <w:r>
        <w:rPr>
          <w:rFonts w:ascii="Arial" w:hAnsi="Arial" w:cs="Arial"/>
          <w:sz w:val="22"/>
          <w:szCs w:val="22"/>
        </w:rPr>
        <w:t xml:space="preserve"> and systems mentioned in these Regulations should be free of faults likely to affect the health, safety or welfare of workers and provide an adequate level of hygiene.</w:t>
      </w:r>
      <w:r w:rsidR="00E9030F">
        <w:rPr>
          <w:rFonts w:ascii="Arial" w:hAnsi="Arial" w:cs="Arial"/>
          <w:sz w:val="22"/>
          <w:szCs w:val="22"/>
        </w:rPr>
        <w:t xml:space="preserve"> </w:t>
      </w:r>
      <w:r>
        <w:rPr>
          <w:rFonts w:ascii="Arial" w:hAnsi="Arial" w:cs="Arial"/>
          <w:sz w:val="22"/>
          <w:szCs w:val="22"/>
        </w:rPr>
        <w:t xml:space="preserve">If a potentially dangerous defect is discovered, the defect should be rectified </w:t>
      </w:r>
      <w:r w:rsidR="00B449EA">
        <w:rPr>
          <w:rFonts w:ascii="Arial" w:hAnsi="Arial" w:cs="Arial"/>
          <w:sz w:val="22"/>
          <w:szCs w:val="22"/>
        </w:rPr>
        <w:t>immediately,</w:t>
      </w:r>
      <w:r>
        <w:rPr>
          <w:rFonts w:ascii="Arial" w:hAnsi="Arial" w:cs="Arial"/>
          <w:sz w:val="22"/>
          <w:szCs w:val="22"/>
        </w:rPr>
        <w:t xml:space="preserve"> or steps should be taken to protect anyone who might be put at risk. </w:t>
      </w:r>
    </w:p>
    <w:p w:rsidR="00D966F4" w:rsidP="00741FED" w:rsidRDefault="00D966F4" w14:paraId="11C6E75B" w14:textId="16A640A3">
      <w:pPr>
        <w:pBdr>
          <w:top w:val="nil"/>
          <w:left w:val="nil"/>
          <w:bottom w:val="nil"/>
          <w:right w:val="nil"/>
          <w:between w:val="nil"/>
        </w:pBdr>
        <w:ind w:left="360"/>
        <w:rPr>
          <w:rFonts w:ascii="Arial" w:hAnsi="Arial" w:cs="Arial"/>
          <w:sz w:val="22"/>
          <w:szCs w:val="22"/>
        </w:rPr>
      </w:pPr>
    </w:p>
    <w:p w:rsidRPr="006A69D5" w:rsidR="00863EC4" w:rsidP="00C61A28" w:rsidRDefault="00F15743" w14:paraId="08F16DEA" w14:textId="768D1E54">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 xml:space="preserve">Regulation 6 </w:t>
      </w:r>
      <w:r w:rsidRPr="006A69D5" w:rsidR="00863EC4">
        <w:rPr>
          <w:rFonts w:ascii="Arial" w:hAnsi="Arial" w:cs="Arial"/>
          <w:b/>
          <w:bCs/>
          <w:sz w:val="22"/>
          <w:szCs w:val="22"/>
        </w:rPr>
        <w:t>Ventilation</w:t>
      </w:r>
    </w:p>
    <w:p w:rsidR="00863EC4" w:rsidP="00863EC4" w:rsidRDefault="00863EC4" w14:paraId="291D69C5" w14:textId="77777777">
      <w:pPr>
        <w:pBdr>
          <w:top w:val="nil"/>
          <w:left w:val="nil"/>
          <w:bottom w:val="nil"/>
          <w:right w:val="nil"/>
          <w:between w:val="nil"/>
        </w:pBdr>
        <w:ind w:left="1080"/>
        <w:rPr>
          <w:rFonts w:ascii="Arial" w:hAnsi="Arial" w:cs="Arial"/>
          <w:sz w:val="22"/>
          <w:szCs w:val="22"/>
        </w:rPr>
      </w:pPr>
    </w:p>
    <w:p w:rsidR="00DC4F0F" w:rsidP="22F3D2C2" w:rsidRDefault="00D966F4" w14:paraId="26E9A505" w14:textId="4BF3488D">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D966F4">
        <w:rPr>
          <w:rFonts w:ascii="Arial" w:hAnsi="Arial" w:cs="Arial"/>
          <w:sz w:val="22"/>
          <w:szCs w:val="22"/>
        </w:rPr>
        <w:t xml:space="preserve">Effective and suitable provision should ensure </w:t>
      </w:r>
      <w:r w:rsidRPr="22F3D2C2" w:rsidR="00E9030F">
        <w:rPr>
          <w:rFonts w:ascii="Arial" w:hAnsi="Arial" w:cs="Arial"/>
          <w:sz w:val="22"/>
          <w:szCs w:val="22"/>
        </w:rPr>
        <w:t xml:space="preserve">that </w:t>
      </w:r>
      <w:r w:rsidRPr="22F3D2C2" w:rsidR="00D966F4">
        <w:rPr>
          <w:rFonts w:ascii="Arial" w:hAnsi="Arial" w:cs="Arial"/>
          <w:sz w:val="22"/>
          <w:szCs w:val="22"/>
        </w:rPr>
        <w:t xml:space="preserve">enclosed workplaces are ventilated by </w:t>
      </w:r>
      <w:r w:rsidRPr="22F3D2C2" w:rsidR="45346F4C">
        <w:rPr>
          <w:rFonts w:ascii="Arial" w:hAnsi="Arial" w:cs="Arial"/>
          <w:sz w:val="22"/>
          <w:szCs w:val="22"/>
        </w:rPr>
        <w:t>enough</w:t>
      </w:r>
      <w:r w:rsidRPr="22F3D2C2" w:rsidR="00D966F4">
        <w:rPr>
          <w:rFonts w:ascii="Arial" w:hAnsi="Arial" w:cs="Arial"/>
          <w:sz w:val="22"/>
          <w:szCs w:val="22"/>
        </w:rPr>
        <w:t xml:space="preserve"> fresh or purified air</w:t>
      </w:r>
      <w:r w:rsidRPr="22F3D2C2" w:rsidR="00DC4F0F">
        <w:rPr>
          <w:rFonts w:ascii="Arial" w:hAnsi="Arial" w:cs="Arial"/>
          <w:sz w:val="22"/>
          <w:szCs w:val="22"/>
        </w:rPr>
        <w:t xml:space="preserve">. Enclosed workplaces should be sufficiently well ventilated so that stale air, and air </w:t>
      </w:r>
      <w:r w:rsidRPr="22F3D2C2" w:rsidR="00E9030F">
        <w:rPr>
          <w:rFonts w:ascii="Arial" w:hAnsi="Arial" w:cs="Arial"/>
          <w:sz w:val="22"/>
          <w:szCs w:val="22"/>
        </w:rPr>
        <w:t>that</w:t>
      </w:r>
      <w:r w:rsidRPr="22F3D2C2" w:rsidR="00DC4F0F">
        <w:rPr>
          <w:rFonts w:ascii="Arial" w:hAnsi="Arial" w:cs="Arial"/>
          <w:sz w:val="22"/>
          <w:szCs w:val="22"/>
        </w:rPr>
        <w:t xml:space="preserve"> is hot or humid because of the processes or equipment in the </w:t>
      </w:r>
      <w:r w:rsidRPr="22F3D2C2" w:rsidR="00B449EA">
        <w:rPr>
          <w:rFonts w:ascii="Arial" w:hAnsi="Arial" w:cs="Arial"/>
          <w:sz w:val="22"/>
          <w:szCs w:val="22"/>
        </w:rPr>
        <w:t>workplace, is</w:t>
      </w:r>
      <w:r w:rsidRPr="22F3D2C2" w:rsidR="00DC4F0F">
        <w:rPr>
          <w:rFonts w:ascii="Arial" w:hAnsi="Arial" w:cs="Arial"/>
          <w:sz w:val="22"/>
          <w:szCs w:val="22"/>
        </w:rPr>
        <w:t xml:space="preserve"> replaced at a reasonable rate.</w:t>
      </w:r>
    </w:p>
    <w:p w:rsidR="00DC4F0F" w:rsidP="006A69D5" w:rsidRDefault="00DC4F0F" w14:paraId="1810A33C" w14:textId="77777777">
      <w:pPr>
        <w:pBdr>
          <w:top w:val="nil"/>
          <w:left w:val="nil"/>
          <w:bottom w:val="nil"/>
          <w:right w:val="nil"/>
          <w:between w:val="nil"/>
        </w:pBdr>
        <w:ind w:left="360"/>
        <w:rPr>
          <w:rFonts w:ascii="Arial" w:hAnsi="Arial" w:cs="Arial"/>
          <w:sz w:val="22"/>
          <w:szCs w:val="22"/>
        </w:rPr>
      </w:pPr>
    </w:p>
    <w:p w:rsidR="00D966F4" w:rsidP="22F3D2C2" w:rsidRDefault="00DC4F0F" w14:paraId="69AB7DEF" w14:textId="31D5BB56">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DC4F0F">
        <w:rPr>
          <w:rFonts w:ascii="Arial" w:hAnsi="Arial" w:cs="Arial"/>
          <w:sz w:val="22"/>
          <w:szCs w:val="22"/>
        </w:rPr>
        <w:t>In many cases, windows or other opening</w:t>
      </w:r>
      <w:r w:rsidRPr="22F3D2C2" w:rsidR="00E9030F">
        <w:rPr>
          <w:rFonts w:ascii="Arial" w:hAnsi="Arial" w:cs="Arial"/>
          <w:sz w:val="22"/>
          <w:szCs w:val="22"/>
        </w:rPr>
        <w:t>s</w:t>
      </w:r>
      <w:r w:rsidRPr="22F3D2C2" w:rsidR="00DC4F0F">
        <w:rPr>
          <w:rFonts w:ascii="Arial" w:hAnsi="Arial" w:cs="Arial"/>
          <w:sz w:val="22"/>
          <w:szCs w:val="22"/>
        </w:rPr>
        <w:t xml:space="preserve"> will provide sufficient ventilation in some or all parts of the workplace. Where necessary</w:t>
      </w:r>
      <w:r w:rsidRPr="22F3D2C2" w:rsidR="00E9030F">
        <w:rPr>
          <w:rFonts w:ascii="Arial" w:hAnsi="Arial" w:cs="Arial"/>
          <w:sz w:val="22"/>
          <w:szCs w:val="22"/>
        </w:rPr>
        <w:t>,</w:t>
      </w:r>
      <w:r w:rsidRPr="22F3D2C2" w:rsidR="00DC4F0F">
        <w:rPr>
          <w:rFonts w:ascii="Arial" w:hAnsi="Arial" w:cs="Arial"/>
          <w:sz w:val="22"/>
          <w:szCs w:val="22"/>
        </w:rPr>
        <w:t xml:space="preserve"> mechanical ventilation systems should be provided for parts or </w:t>
      </w:r>
      <w:r w:rsidRPr="22F3D2C2" w:rsidR="0CC675C8">
        <w:rPr>
          <w:rFonts w:ascii="Arial" w:hAnsi="Arial" w:cs="Arial"/>
          <w:sz w:val="22"/>
          <w:szCs w:val="22"/>
        </w:rPr>
        <w:t>all</w:t>
      </w:r>
      <w:r w:rsidRPr="22F3D2C2" w:rsidR="00DC4F0F">
        <w:rPr>
          <w:rFonts w:ascii="Arial" w:hAnsi="Arial" w:cs="Arial"/>
          <w:sz w:val="22"/>
          <w:szCs w:val="22"/>
        </w:rPr>
        <w:t xml:space="preserve"> the </w:t>
      </w:r>
      <w:r w:rsidRPr="22F3D2C2" w:rsidR="6CD88AB2">
        <w:rPr>
          <w:rFonts w:ascii="Arial" w:hAnsi="Arial" w:cs="Arial"/>
          <w:sz w:val="22"/>
          <w:szCs w:val="22"/>
        </w:rPr>
        <w:t>workplaces</w:t>
      </w:r>
      <w:r w:rsidRPr="22F3D2C2" w:rsidR="21FACF41">
        <w:rPr>
          <w:rFonts w:ascii="Arial" w:hAnsi="Arial" w:cs="Arial"/>
          <w:sz w:val="22"/>
          <w:szCs w:val="22"/>
        </w:rPr>
        <w:t xml:space="preserve">. </w:t>
      </w:r>
    </w:p>
    <w:p w:rsidR="00D966F4" w:rsidP="00741FED" w:rsidRDefault="00D966F4" w14:paraId="0F81BE72" w14:textId="77777777">
      <w:pPr>
        <w:pBdr>
          <w:top w:val="nil"/>
          <w:left w:val="nil"/>
          <w:bottom w:val="nil"/>
          <w:right w:val="nil"/>
          <w:between w:val="nil"/>
        </w:pBdr>
        <w:ind w:left="360"/>
        <w:rPr>
          <w:rFonts w:ascii="Arial" w:hAnsi="Arial" w:cs="Arial"/>
          <w:sz w:val="22"/>
          <w:szCs w:val="22"/>
        </w:rPr>
      </w:pPr>
    </w:p>
    <w:p w:rsidR="00D966F4" w:rsidP="22F3D2C2" w:rsidRDefault="00E254B8" w14:paraId="030A77FF" w14:textId="710AAC41">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E254B8">
        <w:rPr>
          <w:rFonts w:ascii="Arial" w:hAnsi="Arial" w:cs="Arial"/>
          <w:sz w:val="22"/>
          <w:szCs w:val="22"/>
        </w:rPr>
        <w:t xml:space="preserve">Mechanical ventilation systems (including air-conditioning systems) should be regularly and adequately cleaned. They should also be </w:t>
      </w:r>
      <w:r w:rsidRPr="22F3D2C2" w:rsidR="12A92922">
        <w:rPr>
          <w:rFonts w:ascii="Arial" w:hAnsi="Arial" w:cs="Arial"/>
          <w:sz w:val="22"/>
          <w:szCs w:val="22"/>
        </w:rPr>
        <w:t>thoroughly tested</w:t>
      </w:r>
      <w:r w:rsidRPr="22F3D2C2" w:rsidR="00E254B8">
        <w:rPr>
          <w:rFonts w:ascii="Arial" w:hAnsi="Arial" w:cs="Arial"/>
          <w:sz w:val="22"/>
          <w:szCs w:val="22"/>
        </w:rPr>
        <w:t xml:space="preserve"> and </w:t>
      </w:r>
      <w:r w:rsidRPr="22F3D2C2" w:rsidR="00E254B8">
        <w:rPr>
          <w:rFonts w:ascii="Arial" w:hAnsi="Arial" w:cs="Arial"/>
          <w:sz w:val="22"/>
          <w:szCs w:val="22"/>
        </w:rPr>
        <w:t>maintained</w:t>
      </w:r>
      <w:r w:rsidRPr="22F3D2C2" w:rsidR="00E254B8">
        <w:rPr>
          <w:rFonts w:ascii="Arial" w:hAnsi="Arial" w:cs="Arial"/>
          <w:sz w:val="22"/>
          <w:szCs w:val="22"/>
        </w:rPr>
        <w:t xml:space="preserve"> to ensure that they are kept clean and free from anything </w:t>
      </w:r>
      <w:r w:rsidRPr="22F3D2C2" w:rsidR="00E9030F">
        <w:rPr>
          <w:rFonts w:ascii="Arial" w:hAnsi="Arial" w:cs="Arial"/>
          <w:sz w:val="22"/>
          <w:szCs w:val="22"/>
        </w:rPr>
        <w:t>that</w:t>
      </w:r>
      <w:r w:rsidRPr="22F3D2C2" w:rsidR="00E254B8">
        <w:rPr>
          <w:rFonts w:ascii="Arial" w:hAnsi="Arial" w:cs="Arial"/>
          <w:sz w:val="22"/>
          <w:szCs w:val="22"/>
        </w:rPr>
        <w:t xml:space="preserve"> may contaminate the air.</w:t>
      </w:r>
    </w:p>
    <w:p w:rsidR="00A23409" w:rsidP="006A69D5" w:rsidRDefault="00A23409" w14:paraId="79471B78" w14:textId="77777777">
      <w:pPr>
        <w:pBdr>
          <w:top w:val="nil"/>
          <w:left w:val="nil"/>
          <w:bottom w:val="nil"/>
          <w:right w:val="nil"/>
          <w:between w:val="nil"/>
        </w:pBdr>
        <w:ind w:left="360"/>
        <w:rPr>
          <w:rFonts w:ascii="Arial" w:hAnsi="Arial" w:cs="Arial"/>
          <w:sz w:val="22"/>
          <w:szCs w:val="22"/>
        </w:rPr>
      </w:pPr>
    </w:p>
    <w:p w:rsidR="00863EC4" w:rsidP="00863EC4" w:rsidRDefault="00863EC4" w14:paraId="3CCF0D34" w14:textId="3A0D4AAD">
      <w:pPr>
        <w:pBdr>
          <w:top w:val="nil"/>
          <w:left w:val="nil"/>
          <w:bottom w:val="nil"/>
          <w:right w:val="nil"/>
          <w:between w:val="nil"/>
        </w:pBdr>
        <w:rPr>
          <w:rFonts w:ascii="Arial" w:hAnsi="Arial" w:cs="Arial"/>
          <w:sz w:val="22"/>
          <w:szCs w:val="22"/>
        </w:rPr>
      </w:pPr>
    </w:p>
    <w:p w:rsidRPr="006A69D5" w:rsidR="00863EC4" w:rsidP="00C61A28" w:rsidRDefault="00E254B8" w14:paraId="2AF69116" w14:textId="4F535A1D">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Regulation 7</w:t>
      </w:r>
      <w:r w:rsidR="00DF3002">
        <w:rPr>
          <w:rFonts w:ascii="Arial" w:hAnsi="Arial" w:cs="Arial"/>
          <w:b/>
          <w:bCs/>
          <w:sz w:val="22"/>
          <w:szCs w:val="22"/>
        </w:rPr>
        <w:t xml:space="preserve"> </w:t>
      </w:r>
      <w:r w:rsidRPr="006A69D5" w:rsidR="00863EC4">
        <w:rPr>
          <w:rFonts w:ascii="Arial" w:hAnsi="Arial" w:cs="Arial"/>
          <w:b/>
          <w:bCs/>
          <w:sz w:val="22"/>
          <w:szCs w:val="22"/>
        </w:rPr>
        <w:t>Temperature</w:t>
      </w:r>
      <w:r>
        <w:rPr>
          <w:rFonts w:ascii="Arial" w:hAnsi="Arial" w:cs="Arial"/>
          <w:b/>
          <w:bCs/>
          <w:sz w:val="22"/>
          <w:szCs w:val="22"/>
        </w:rPr>
        <w:t xml:space="preserve"> in indoor workplaces</w:t>
      </w:r>
    </w:p>
    <w:p w:rsidR="00655CAD" w:rsidP="00655CAD" w:rsidRDefault="00655CAD" w14:paraId="19B8343C" w14:textId="2A4731B4">
      <w:pPr>
        <w:pBdr>
          <w:top w:val="nil"/>
          <w:left w:val="nil"/>
          <w:bottom w:val="nil"/>
          <w:right w:val="nil"/>
          <w:between w:val="nil"/>
        </w:pBdr>
        <w:ind w:left="1080"/>
        <w:rPr>
          <w:rFonts w:ascii="Arial" w:hAnsi="Arial" w:cs="Arial"/>
          <w:b/>
          <w:bCs/>
          <w:sz w:val="22"/>
          <w:szCs w:val="22"/>
        </w:rPr>
      </w:pPr>
    </w:p>
    <w:p w:rsidR="00247218" w:rsidP="00E254B8" w:rsidRDefault="00E254B8" w14:paraId="653EB956" w14:textId="28A4BE2D">
      <w:pPr>
        <w:pBdr>
          <w:top w:val="nil"/>
          <w:left w:val="nil"/>
          <w:bottom w:val="nil"/>
          <w:right w:val="nil"/>
          <w:between w:val="nil"/>
        </w:pBdr>
        <w:ind w:left="360"/>
        <w:rPr>
          <w:rFonts w:ascii="Arial" w:hAnsi="Arial" w:cs="Arial"/>
          <w:sz w:val="22"/>
          <w:szCs w:val="22"/>
        </w:rPr>
      </w:pPr>
      <w:r>
        <w:rPr>
          <w:rFonts w:ascii="Arial" w:hAnsi="Arial" w:cs="Arial"/>
          <w:sz w:val="22"/>
          <w:szCs w:val="22"/>
        </w:rPr>
        <w:t>T</w:t>
      </w:r>
      <w:r w:rsidR="00247218">
        <w:rPr>
          <w:rFonts w:ascii="Arial" w:hAnsi="Arial" w:cs="Arial"/>
          <w:sz w:val="22"/>
          <w:szCs w:val="22"/>
        </w:rPr>
        <w:t xml:space="preserve">he temperature inside the workplace should provide reasonable comfort without the need for special clothing. If reasonable comfort cannot be achieved because of hot or cold processes, all reasonable steps should be taken to achieve a temperature </w:t>
      </w:r>
      <w:r w:rsidR="00970180">
        <w:rPr>
          <w:rFonts w:ascii="Arial" w:hAnsi="Arial" w:cs="Arial"/>
          <w:sz w:val="22"/>
          <w:szCs w:val="22"/>
        </w:rPr>
        <w:t>that</w:t>
      </w:r>
      <w:r w:rsidR="00247218">
        <w:rPr>
          <w:rFonts w:ascii="Arial" w:hAnsi="Arial" w:cs="Arial"/>
          <w:sz w:val="22"/>
          <w:szCs w:val="22"/>
        </w:rPr>
        <w:t xml:space="preserve"> is as close as possible to comfortable. </w:t>
      </w:r>
    </w:p>
    <w:p w:rsidR="00247218" w:rsidP="22F3D2C2" w:rsidRDefault="00247218" w14:paraId="20F1F232" w14:textId="7B05197D">
      <w:pPr>
        <w:pBdr>
          <w:top w:val="nil" w:color="FF000000" w:sz="0" w:space="0"/>
          <w:left w:val="nil" w:color="FF000000" w:sz="0" w:space="0"/>
          <w:bottom w:val="nil" w:color="FF000000" w:sz="0" w:space="0"/>
          <w:right w:val="nil" w:color="FF000000" w:sz="0" w:space="0"/>
          <w:between w:val="nil" w:color="FF000000" w:sz="0" w:space="0"/>
        </w:pBdr>
        <w:ind w:left="360" w:right="-188"/>
        <w:rPr>
          <w:rFonts w:ascii="Arial" w:hAnsi="Arial" w:cs="Arial"/>
          <w:sz w:val="22"/>
          <w:szCs w:val="22"/>
        </w:rPr>
      </w:pPr>
      <w:r>
        <w:br/>
      </w:r>
      <w:r w:rsidRPr="22F3D2C2" w:rsidR="00247218">
        <w:rPr>
          <w:rFonts w:ascii="Arial" w:hAnsi="Arial" w:cs="Arial"/>
          <w:sz w:val="22"/>
          <w:szCs w:val="22"/>
        </w:rPr>
        <w:t xml:space="preserve">The temperature in a workplace should normally be at least 16˚ Celsius. If work involves rigorous effort, the temperature should be at least 13˚ Celsius. However, these temperatures may not necessarily provide reasonable comfort, depending on other factors such as air movement, relative </w:t>
      </w:r>
      <w:r w:rsidRPr="22F3D2C2" w:rsidR="4860C48D">
        <w:rPr>
          <w:rFonts w:ascii="Arial" w:hAnsi="Arial" w:cs="Arial"/>
          <w:sz w:val="22"/>
          <w:szCs w:val="22"/>
        </w:rPr>
        <w:t>humidity,</w:t>
      </w:r>
      <w:r w:rsidRPr="22F3D2C2" w:rsidR="00247218">
        <w:rPr>
          <w:rFonts w:ascii="Arial" w:hAnsi="Arial" w:cs="Arial"/>
          <w:sz w:val="22"/>
          <w:szCs w:val="22"/>
        </w:rPr>
        <w:t xml:space="preserve"> and worker</w:t>
      </w:r>
      <w:r w:rsidRPr="22F3D2C2" w:rsidR="006B688F">
        <w:rPr>
          <w:rFonts w:ascii="Arial" w:hAnsi="Arial" w:cs="Arial"/>
          <w:sz w:val="22"/>
          <w:szCs w:val="22"/>
        </w:rPr>
        <w:t>s’</w:t>
      </w:r>
      <w:r w:rsidRPr="22F3D2C2" w:rsidR="00247218">
        <w:rPr>
          <w:rFonts w:ascii="Arial" w:hAnsi="Arial" w:cs="Arial"/>
          <w:sz w:val="22"/>
          <w:szCs w:val="22"/>
        </w:rPr>
        <w:t xml:space="preserve"> clothing. Temperature reading</w:t>
      </w:r>
      <w:r w:rsidRPr="22F3D2C2" w:rsidR="006B688F">
        <w:rPr>
          <w:rFonts w:ascii="Arial" w:hAnsi="Arial" w:cs="Arial"/>
          <w:sz w:val="22"/>
          <w:szCs w:val="22"/>
        </w:rPr>
        <w:t>s</w:t>
      </w:r>
      <w:r w:rsidRPr="22F3D2C2" w:rsidR="00247218">
        <w:rPr>
          <w:rFonts w:ascii="Arial" w:hAnsi="Arial" w:cs="Arial"/>
          <w:sz w:val="22"/>
          <w:szCs w:val="22"/>
        </w:rPr>
        <w:t xml:space="preserve"> should be taken close to workstations, at working height and away from windows.</w:t>
      </w:r>
    </w:p>
    <w:p w:rsidR="00ED7433" w:rsidP="00ED7433" w:rsidRDefault="00ED7433" w14:paraId="1AD709DD" w14:textId="68381696">
      <w:pPr>
        <w:pStyle w:val="NormalWeb"/>
        <w:ind w:left="360"/>
        <w:rPr>
          <w:rFonts w:ascii="Arial" w:hAnsi="Arial" w:cs="Arial"/>
          <w:sz w:val="22"/>
          <w:szCs w:val="22"/>
        </w:rPr>
      </w:pPr>
      <w:r w:rsidRPr="22F3D2C2" w:rsidR="00ED7433">
        <w:rPr>
          <w:rFonts w:ascii="Arial" w:hAnsi="Arial" w:cs="Arial"/>
          <w:sz w:val="22"/>
          <w:szCs w:val="22"/>
        </w:rPr>
        <w:t xml:space="preserve">If a </w:t>
      </w:r>
      <w:r w:rsidRPr="22F3D2C2" w:rsidR="0CF8C67C">
        <w:rPr>
          <w:rFonts w:ascii="Arial" w:hAnsi="Arial" w:cs="Arial"/>
          <w:sz w:val="22"/>
          <w:szCs w:val="22"/>
        </w:rPr>
        <w:t>comfortable</w:t>
      </w:r>
      <w:r w:rsidRPr="22F3D2C2" w:rsidR="00ED7433">
        <w:rPr>
          <w:rFonts w:ascii="Arial" w:hAnsi="Arial" w:cs="Arial"/>
          <w:sz w:val="22"/>
          <w:szCs w:val="22"/>
        </w:rPr>
        <w:t xml:space="preserve"> temperature cannot be achieved throughout a workroom, local </w:t>
      </w:r>
      <w:r w:rsidRPr="22F3D2C2" w:rsidR="00B449EA">
        <w:rPr>
          <w:rFonts w:ascii="Arial" w:hAnsi="Arial" w:cs="Arial"/>
          <w:sz w:val="22"/>
          <w:szCs w:val="22"/>
        </w:rPr>
        <w:t>heating,</w:t>
      </w:r>
      <w:r w:rsidRPr="22F3D2C2" w:rsidR="00ED7433">
        <w:rPr>
          <w:rFonts w:ascii="Arial" w:hAnsi="Arial" w:cs="Arial"/>
          <w:sz w:val="22"/>
          <w:szCs w:val="22"/>
        </w:rPr>
        <w:t xml:space="preserve"> or cooling (as </w:t>
      </w:r>
      <w:r w:rsidRPr="22F3D2C2" w:rsidR="00ED7433">
        <w:rPr>
          <w:rFonts w:ascii="Arial" w:hAnsi="Arial" w:cs="Arial"/>
          <w:sz w:val="22"/>
          <w:szCs w:val="22"/>
        </w:rPr>
        <w:t>appropriate)</w:t>
      </w:r>
      <w:r w:rsidRPr="22F3D2C2" w:rsidR="001A4E38">
        <w:rPr>
          <w:rFonts w:ascii="Arial" w:hAnsi="Arial" w:cs="Arial"/>
          <w:sz w:val="22"/>
          <w:szCs w:val="22"/>
        </w:rPr>
        <w:t>,</w:t>
      </w:r>
      <w:r w:rsidRPr="22F3D2C2" w:rsidR="00ED7433">
        <w:rPr>
          <w:rFonts w:ascii="Arial" w:hAnsi="Arial" w:cs="Arial"/>
          <w:sz w:val="22"/>
          <w:szCs w:val="22"/>
        </w:rPr>
        <w:t xml:space="preserve"> should be provided. In extremely hot weather, fans and increased ventilation may be used instead of local cooling. </w:t>
      </w:r>
    </w:p>
    <w:p w:rsidRPr="003C55BF" w:rsidR="00ED7433" w:rsidP="003C55BF" w:rsidRDefault="00ED7433" w14:paraId="61E42920" w14:textId="77777777">
      <w:pPr>
        <w:pStyle w:val="NormalWeb"/>
        <w:ind w:left="360"/>
        <w:rPr>
          <w:rFonts w:ascii="Arial" w:hAnsi="Arial" w:cs="Arial"/>
          <w:sz w:val="22"/>
          <w:szCs w:val="22"/>
        </w:rPr>
      </w:pPr>
      <w:r w:rsidRPr="003C55BF">
        <w:rPr>
          <w:rFonts w:ascii="Arial" w:hAnsi="Arial" w:cs="Arial"/>
          <w:sz w:val="22"/>
          <w:szCs w:val="22"/>
        </w:rPr>
        <w:t xml:space="preserve">Thermometers should be available at suitable locations in every part of the workplace to allow people to measure temperatures, but do not need to be provided in each workroom. Thermometers should not be located directly in front of windows or near radiant heat sources. </w:t>
      </w:r>
    </w:p>
    <w:p w:rsidRPr="006A69D5" w:rsidR="00C3306B" w:rsidP="00C61A28" w:rsidRDefault="00ED7433" w14:paraId="22B499BB" w14:textId="7F077E37">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 xml:space="preserve">Regulation 8 </w:t>
      </w:r>
      <w:r w:rsidRPr="006A69D5" w:rsidR="00C3306B">
        <w:rPr>
          <w:rFonts w:ascii="Arial" w:hAnsi="Arial" w:cs="Arial"/>
          <w:b/>
          <w:bCs/>
          <w:sz w:val="22"/>
          <w:szCs w:val="22"/>
        </w:rPr>
        <w:t>Lighting</w:t>
      </w:r>
    </w:p>
    <w:p w:rsidR="00AF55EB" w:rsidRDefault="00636169" w14:paraId="1B69C458" w14:textId="7DDD299D">
      <w:pPr>
        <w:pStyle w:val="NormalWeb"/>
        <w:ind w:left="360"/>
        <w:rPr>
          <w:rFonts w:ascii="Arial" w:hAnsi="Arial" w:cs="Arial"/>
          <w:sz w:val="22"/>
          <w:szCs w:val="22"/>
        </w:rPr>
      </w:pPr>
      <w:r w:rsidRPr="22F3D2C2" w:rsidR="00636169">
        <w:rPr>
          <w:rFonts w:ascii="Arial" w:hAnsi="Arial" w:cs="Arial"/>
          <w:sz w:val="22"/>
          <w:szCs w:val="22"/>
        </w:rPr>
        <w:t>Every workplace should have suitable and sufficient light</w:t>
      </w:r>
      <w:r w:rsidRPr="22F3D2C2" w:rsidR="00AF55EB">
        <w:rPr>
          <w:rFonts w:ascii="Arial" w:hAnsi="Arial" w:cs="Arial"/>
          <w:sz w:val="22"/>
          <w:szCs w:val="22"/>
        </w:rPr>
        <w:t xml:space="preserve">ing. </w:t>
      </w:r>
      <w:r w:rsidRPr="22F3D2C2" w:rsidR="00AF55EB">
        <w:rPr>
          <w:rFonts w:ascii="Arial" w:hAnsi="Arial" w:cs="Arial"/>
          <w:sz w:val="22"/>
          <w:szCs w:val="22"/>
        </w:rPr>
        <w:t xml:space="preserve">Lighting should be sufficient to enable people to work, use facilities without experiencing </w:t>
      </w:r>
      <w:r w:rsidRPr="22F3D2C2" w:rsidR="00B449EA">
        <w:rPr>
          <w:rFonts w:ascii="Arial" w:hAnsi="Arial" w:cs="Arial"/>
          <w:sz w:val="22"/>
          <w:szCs w:val="22"/>
        </w:rPr>
        <w:t>eyestrain</w:t>
      </w:r>
      <w:r w:rsidRPr="22F3D2C2" w:rsidR="00AF55EB">
        <w:rPr>
          <w:rFonts w:ascii="Arial" w:hAnsi="Arial" w:cs="Arial"/>
          <w:sz w:val="22"/>
          <w:szCs w:val="22"/>
        </w:rPr>
        <w:t xml:space="preserve">, and safely move from place to place. </w:t>
      </w:r>
      <w:r w:rsidRPr="22F3D2C2" w:rsidR="00AF55EB">
        <w:rPr>
          <w:rFonts w:ascii="Arial" w:hAnsi="Arial" w:cs="Arial"/>
          <w:sz w:val="22"/>
          <w:szCs w:val="22"/>
        </w:rPr>
        <w:t xml:space="preserve">Where necessary, artificial </w:t>
      </w:r>
      <w:r w:rsidRPr="22F3D2C2" w:rsidR="00B449EA">
        <w:rPr>
          <w:rFonts w:ascii="Arial" w:hAnsi="Arial" w:cs="Arial"/>
          <w:sz w:val="22"/>
          <w:szCs w:val="22"/>
        </w:rPr>
        <w:t>lighting</w:t>
      </w:r>
      <w:r w:rsidRPr="22F3D2C2" w:rsidR="00AF55EB">
        <w:rPr>
          <w:rFonts w:ascii="Arial" w:hAnsi="Arial" w:cs="Arial"/>
          <w:sz w:val="22"/>
          <w:szCs w:val="22"/>
        </w:rPr>
        <w:t xml:space="preserve"> should be provided at individual workstations and at places of particular risk</w:t>
      </w:r>
      <w:r w:rsidRPr="22F3D2C2" w:rsidR="007C4456">
        <w:rPr>
          <w:rFonts w:ascii="Arial" w:hAnsi="Arial" w:cs="Arial"/>
          <w:sz w:val="22"/>
          <w:szCs w:val="22"/>
        </w:rPr>
        <w:t>,</w:t>
      </w:r>
      <w:r w:rsidRPr="22F3D2C2" w:rsidR="00AF55EB">
        <w:rPr>
          <w:rFonts w:ascii="Arial" w:hAnsi="Arial" w:cs="Arial"/>
          <w:sz w:val="22"/>
          <w:szCs w:val="22"/>
        </w:rPr>
        <w:t xml:space="preserve"> such as pedestrian</w:t>
      </w:r>
      <w:r w:rsidRPr="22F3D2C2" w:rsidR="007C4456">
        <w:rPr>
          <w:rFonts w:ascii="Arial" w:hAnsi="Arial" w:cs="Arial"/>
          <w:sz w:val="22"/>
          <w:szCs w:val="22"/>
        </w:rPr>
        <w:t>-</w:t>
      </w:r>
      <w:r w:rsidRPr="22F3D2C2" w:rsidR="00AF55EB">
        <w:rPr>
          <w:rFonts w:ascii="Arial" w:hAnsi="Arial" w:cs="Arial"/>
          <w:sz w:val="22"/>
          <w:szCs w:val="22"/>
        </w:rPr>
        <w:t xml:space="preserve">crossing points on traffic routes. Stairs should be kept </w:t>
      </w:r>
      <w:r w:rsidRPr="22F3D2C2" w:rsidR="00B449EA">
        <w:rPr>
          <w:rFonts w:ascii="Arial" w:hAnsi="Arial" w:cs="Arial"/>
          <w:sz w:val="22"/>
          <w:szCs w:val="22"/>
        </w:rPr>
        <w:t>well-lit,</w:t>
      </w:r>
      <w:r w:rsidRPr="22F3D2C2" w:rsidR="00AF55EB">
        <w:rPr>
          <w:rFonts w:ascii="Arial" w:hAnsi="Arial" w:cs="Arial"/>
          <w:sz w:val="22"/>
          <w:szCs w:val="22"/>
        </w:rPr>
        <w:t xml:space="preserve"> and the lighting should not cast shadows over the main part of the treads</w:t>
      </w:r>
      <w:r w:rsidRPr="22F3D2C2" w:rsidR="5F3D3FFF">
        <w:rPr>
          <w:rFonts w:ascii="Arial" w:hAnsi="Arial" w:cs="Arial"/>
          <w:sz w:val="22"/>
          <w:szCs w:val="22"/>
        </w:rPr>
        <w:t xml:space="preserve">. </w:t>
      </w:r>
    </w:p>
    <w:p w:rsidR="00AF55EB" w:rsidP="00AF55EB" w:rsidRDefault="00AF55EB" w14:paraId="06CDABEA" w14:textId="415B04B1">
      <w:pPr>
        <w:pStyle w:val="NormalWeb"/>
        <w:ind w:left="360"/>
        <w:rPr>
          <w:rFonts w:ascii="Arial" w:hAnsi="Arial" w:cs="Arial"/>
          <w:sz w:val="22"/>
          <w:szCs w:val="22"/>
        </w:rPr>
      </w:pPr>
      <w:r>
        <w:rPr>
          <w:rFonts w:ascii="Arial" w:hAnsi="Arial" w:cs="Arial"/>
          <w:sz w:val="22"/>
          <w:szCs w:val="22"/>
        </w:rPr>
        <w:t xml:space="preserve">Where possible, position workstations to take advantage of the natural daylight available. However, where this would result in excessive heat or glare at a workstation, it should be </w:t>
      </w:r>
      <w:r w:rsidR="00B449EA">
        <w:rPr>
          <w:rFonts w:ascii="Arial" w:hAnsi="Arial" w:cs="Arial"/>
          <w:sz w:val="22"/>
          <w:szCs w:val="22"/>
        </w:rPr>
        <w:t>repositioned,</w:t>
      </w:r>
      <w:r>
        <w:rPr>
          <w:rFonts w:ascii="Arial" w:hAnsi="Arial" w:cs="Arial"/>
          <w:sz w:val="22"/>
          <w:szCs w:val="22"/>
        </w:rPr>
        <w:t xml:space="preserve"> or the window or skylight should be shaded.</w:t>
      </w:r>
    </w:p>
    <w:p w:rsidRPr="003C55BF" w:rsidR="00AF55EB" w:rsidP="003C55BF" w:rsidRDefault="00AF55EB" w14:paraId="753839B7" w14:textId="361BDF67">
      <w:pPr>
        <w:pStyle w:val="NormalWeb"/>
        <w:ind w:left="360"/>
        <w:rPr>
          <w:rFonts w:ascii="Arial" w:hAnsi="Arial" w:cs="Arial"/>
          <w:sz w:val="22"/>
          <w:szCs w:val="22"/>
        </w:rPr>
      </w:pPr>
      <w:r w:rsidRPr="22F3D2C2" w:rsidR="00AF55EB">
        <w:rPr>
          <w:rFonts w:ascii="Arial" w:hAnsi="Arial" w:cs="Arial"/>
          <w:sz w:val="22"/>
          <w:szCs w:val="22"/>
        </w:rPr>
        <w:t xml:space="preserve">Emergency lighting should be powered by a source independent from that of normal lighting. It should be </w:t>
      </w:r>
      <w:r w:rsidRPr="22F3D2C2" w:rsidR="00AF55EB">
        <w:rPr>
          <w:rFonts w:ascii="Arial" w:hAnsi="Arial" w:cs="Arial"/>
          <w:sz w:val="22"/>
          <w:szCs w:val="22"/>
        </w:rPr>
        <w:t>immediately</w:t>
      </w:r>
      <w:r w:rsidRPr="22F3D2C2" w:rsidR="00AF55EB">
        <w:rPr>
          <w:rFonts w:ascii="Arial" w:hAnsi="Arial" w:cs="Arial"/>
          <w:sz w:val="22"/>
          <w:szCs w:val="22"/>
        </w:rPr>
        <w:t xml:space="preserve"> effective </w:t>
      </w:r>
      <w:r w:rsidRPr="22F3D2C2" w:rsidR="00AF55EB">
        <w:rPr>
          <w:rFonts w:ascii="Arial" w:hAnsi="Arial" w:cs="Arial"/>
          <w:sz w:val="22"/>
          <w:szCs w:val="22"/>
        </w:rPr>
        <w:t>in the event of</w:t>
      </w:r>
      <w:r w:rsidRPr="22F3D2C2" w:rsidR="00AF55EB">
        <w:rPr>
          <w:rFonts w:ascii="Arial" w:hAnsi="Arial" w:cs="Arial"/>
          <w:sz w:val="22"/>
          <w:szCs w:val="22"/>
        </w:rPr>
        <w:t xml:space="preserve"> failure of the normal lighting, without need for action by anyone. It should provide sufficient light for workers to take any action necessary to ensure </w:t>
      </w:r>
      <w:r w:rsidRPr="22F3D2C2" w:rsidR="00B449EA">
        <w:rPr>
          <w:rFonts w:ascii="Arial" w:hAnsi="Arial" w:cs="Arial"/>
          <w:sz w:val="22"/>
          <w:szCs w:val="22"/>
        </w:rPr>
        <w:t>the</w:t>
      </w:r>
      <w:r w:rsidRPr="22F3D2C2" w:rsidR="0030484A">
        <w:rPr>
          <w:rFonts w:ascii="Arial" w:hAnsi="Arial" w:cs="Arial"/>
          <w:sz w:val="22"/>
          <w:szCs w:val="22"/>
        </w:rPr>
        <w:t>ir own</w:t>
      </w:r>
      <w:r w:rsidRPr="22F3D2C2" w:rsidR="00AF55EB">
        <w:rPr>
          <w:rFonts w:ascii="Arial" w:hAnsi="Arial" w:cs="Arial"/>
          <w:sz w:val="22"/>
          <w:szCs w:val="22"/>
        </w:rPr>
        <w:t>, and others</w:t>
      </w:r>
      <w:r w:rsidRPr="22F3D2C2" w:rsidR="737B2AB6">
        <w:rPr>
          <w:rFonts w:ascii="Arial" w:hAnsi="Arial" w:cs="Arial"/>
          <w:sz w:val="22"/>
          <w:szCs w:val="22"/>
        </w:rPr>
        <w:t>,’</w:t>
      </w:r>
      <w:r w:rsidRPr="22F3D2C2" w:rsidR="00AF55EB">
        <w:rPr>
          <w:rFonts w:ascii="Arial" w:hAnsi="Arial" w:cs="Arial"/>
          <w:sz w:val="22"/>
          <w:szCs w:val="22"/>
        </w:rPr>
        <w:t xml:space="preserve"> </w:t>
      </w:r>
      <w:r w:rsidRPr="22F3D2C2" w:rsidR="333A67A7">
        <w:rPr>
          <w:rFonts w:ascii="Arial" w:hAnsi="Arial" w:cs="Arial"/>
          <w:sz w:val="22"/>
          <w:szCs w:val="22"/>
        </w:rPr>
        <w:t>health,</w:t>
      </w:r>
      <w:r w:rsidRPr="22F3D2C2" w:rsidR="00AF55EB">
        <w:rPr>
          <w:rFonts w:ascii="Arial" w:hAnsi="Arial" w:cs="Arial"/>
          <w:sz w:val="22"/>
          <w:szCs w:val="22"/>
        </w:rPr>
        <w:t xml:space="preserve"> and safety. </w:t>
      </w:r>
    </w:p>
    <w:p w:rsidRPr="006A69D5" w:rsidR="00636169" w:rsidP="00C61A28" w:rsidRDefault="00AB4935" w14:paraId="5C2FA510" w14:textId="6AF866B5">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 xml:space="preserve">Regulation 9 </w:t>
      </w:r>
      <w:r w:rsidRPr="006A69D5" w:rsidR="00636169">
        <w:rPr>
          <w:rFonts w:ascii="Arial" w:hAnsi="Arial" w:cs="Arial"/>
          <w:b/>
          <w:bCs/>
          <w:sz w:val="22"/>
          <w:szCs w:val="22"/>
        </w:rPr>
        <w:t>Cleanliness</w:t>
      </w:r>
      <w:r>
        <w:rPr>
          <w:rFonts w:ascii="Arial" w:hAnsi="Arial" w:cs="Arial"/>
          <w:b/>
          <w:bCs/>
          <w:sz w:val="22"/>
          <w:szCs w:val="22"/>
        </w:rPr>
        <w:t xml:space="preserve"> and waste materials</w:t>
      </w:r>
    </w:p>
    <w:p w:rsidR="00863EC4" w:rsidP="00863EC4" w:rsidRDefault="00863EC4" w14:paraId="4B6F0E71" w14:textId="671D3470">
      <w:pPr>
        <w:pBdr>
          <w:top w:val="nil"/>
          <w:left w:val="nil"/>
          <w:bottom w:val="nil"/>
          <w:right w:val="nil"/>
          <w:between w:val="nil"/>
        </w:pBdr>
        <w:rPr>
          <w:rFonts w:ascii="Arial" w:hAnsi="Arial" w:eastAsia="Arial" w:cs="Arial"/>
          <w:color w:val="000000"/>
          <w:sz w:val="22"/>
          <w:szCs w:val="22"/>
        </w:rPr>
      </w:pPr>
    </w:p>
    <w:p w:rsidR="00E0525A" w:rsidP="22F3D2C2" w:rsidRDefault="00AB4935" w14:paraId="4EFB74EC" w14:textId="7AB69DBA">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AB4935">
        <w:rPr>
          <w:rFonts w:ascii="Arial" w:hAnsi="Arial" w:cs="Arial"/>
          <w:sz w:val="22"/>
          <w:szCs w:val="22"/>
        </w:rPr>
        <w:t xml:space="preserve">Every workplace and the furniture, furnishings and fittings </w:t>
      </w:r>
      <w:r w:rsidRPr="22F3D2C2" w:rsidR="00AB4935">
        <w:rPr>
          <w:rFonts w:ascii="Arial" w:hAnsi="Arial" w:cs="Arial"/>
          <w:sz w:val="22"/>
          <w:szCs w:val="22"/>
        </w:rPr>
        <w:t>therein</w:t>
      </w:r>
      <w:r w:rsidRPr="22F3D2C2" w:rsidR="00AB4935">
        <w:rPr>
          <w:rFonts w:ascii="Arial" w:hAnsi="Arial" w:cs="Arial"/>
          <w:sz w:val="22"/>
          <w:szCs w:val="22"/>
        </w:rPr>
        <w:t xml:space="preserve"> shall be kept sufficiently clean. The surfaces of the floors, </w:t>
      </w:r>
      <w:r w:rsidRPr="22F3D2C2" w:rsidR="5E6EA3DC">
        <w:rPr>
          <w:rFonts w:ascii="Arial" w:hAnsi="Arial" w:cs="Arial"/>
          <w:sz w:val="22"/>
          <w:szCs w:val="22"/>
        </w:rPr>
        <w:t>walls,</w:t>
      </w:r>
      <w:r w:rsidRPr="22F3D2C2" w:rsidR="00AB4935">
        <w:rPr>
          <w:rFonts w:ascii="Arial" w:hAnsi="Arial" w:cs="Arial"/>
          <w:sz w:val="22"/>
          <w:szCs w:val="22"/>
        </w:rPr>
        <w:t xml:space="preserve"> and ceilings of all workplaces inside buildings shall be capable of being kept sufficiently clean. </w:t>
      </w:r>
      <w:r w:rsidRPr="22F3D2C2" w:rsidR="55935B78">
        <w:rPr>
          <w:rFonts w:ascii="Arial" w:hAnsi="Arial" w:cs="Arial"/>
          <w:sz w:val="22"/>
          <w:szCs w:val="22"/>
        </w:rPr>
        <w:t>As far as</w:t>
      </w:r>
      <w:r w:rsidRPr="22F3D2C2" w:rsidR="00AB4935">
        <w:rPr>
          <w:rFonts w:ascii="Arial" w:hAnsi="Arial" w:cs="Arial"/>
          <w:sz w:val="22"/>
          <w:szCs w:val="22"/>
        </w:rPr>
        <w:t xml:space="preserve"> is reasonably </w:t>
      </w:r>
      <w:r w:rsidRPr="22F3D2C2" w:rsidR="00AB4935">
        <w:rPr>
          <w:rFonts w:ascii="Arial" w:hAnsi="Arial" w:cs="Arial"/>
          <w:sz w:val="22"/>
          <w:szCs w:val="22"/>
        </w:rPr>
        <w:t>practicable</w:t>
      </w:r>
      <w:r w:rsidRPr="22F3D2C2" w:rsidR="00AB4935">
        <w:rPr>
          <w:rFonts w:ascii="Arial" w:hAnsi="Arial" w:cs="Arial"/>
          <w:sz w:val="22"/>
          <w:szCs w:val="22"/>
        </w:rPr>
        <w:t xml:space="preserve">, waste materials shall not be allowed to accumulate in a workplace except in suitable receptacles. </w:t>
      </w:r>
    </w:p>
    <w:p w:rsidRPr="003C55BF" w:rsidR="00AB4935" w:rsidP="003C55BF" w:rsidRDefault="00102E5A" w14:paraId="17B8D42A" w14:textId="55C2BD55">
      <w:pPr>
        <w:pStyle w:val="NormalWeb"/>
        <w:ind w:left="360"/>
        <w:rPr>
          <w:rFonts w:ascii="Arial" w:hAnsi="Arial" w:cs="Arial"/>
          <w:sz w:val="22"/>
          <w:szCs w:val="22"/>
        </w:rPr>
      </w:pPr>
      <w:r>
        <w:rPr>
          <w:rFonts w:ascii="Arial" w:hAnsi="Arial" w:cs="Arial"/>
          <w:sz w:val="22"/>
          <w:szCs w:val="22"/>
        </w:rPr>
        <w:t>‘</w:t>
      </w:r>
      <w:r w:rsidRPr="003C55BF" w:rsidR="00AB4935">
        <w:rPr>
          <w:rFonts w:ascii="Arial" w:hAnsi="Arial" w:cs="Arial"/>
          <w:sz w:val="22"/>
          <w:szCs w:val="22"/>
        </w:rPr>
        <w:t>Sufficiently clean</w:t>
      </w:r>
      <w:r>
        <w:rPr>
          <w:rFonts w:ascii="Arial" w:hAnsi="Arial" w:cs="Arial"/>
          <w:sz w:val="22"/>
          <w:szCs w:val="22"/>
        </w:rPr>
        <w:t>’</w:t>
      </w:r>
      <w:r w:rsidRPr="003C55BF" w:rsidR="00AB4935">
        <w:rPr>
          <w:rFonts w:ascii="Arial" w:hAnsi="Arial" w:cs="Arial"/>
          <w:sz w:val="22"/>
          <w:szCs w:val="22"/>
        </w:rPr>
        <w:t xml:space="preserve"> means that workplaces should be regularly cleaned to ensure that dirt or refuse is not allowed to </w:t>
      </w:r>
      <w:r w:rsidRPr="00AB4935" w:rsidR="00AB4935">
        <w:rPr>
          <w:rFonts w:ascii="Arial" w:hAnsi="Arial" w:cs="Arial"/>
          <w:sz w:val="22"/>
          <w:szCs w:val="22"/>
        </w:rPr>
        <w:t>accumulate,</w:t>
      </w:r>
      <w:r w:rsidRPr="003C55BF" w:rsidR="00AB4935">
        <w:rPr>
          <w:rFonts w:ascii="Arial" w:hAnsi="Arial" w:cs="Arial"/>
          <w:sz w:val="22"/>
          <w:szCs w:val="22"/>
        </w:rPr>
        <w:t xml:space="preserve"> and spillages and deposits are removed or cleaned up as soon as possible. The frequency of this activity and standard of cleanliness will depend on the nature of the business. </w:t>
      </w:r>
    </w:p>
    <w:p w:rsidR="00AB4935" w:rsidP="00BC1CD8" w:rsidRDefault="00AB4935" w14:paraId="244F160F" w14:textId="40BDB99D">
      <w:pPr>
        <w:pBdr>
          <w:top w:val="nil"/>
          <w:left w:val="nil"/>
          <w:bottom w:val="nil"/>
          <w:right w:val="nil"/>
          <w:between w:val="nil"/>
        </w:pBdr>
        <w:ind w:left="360"/>
        <w:rPr>
          <w:rFonts w:ascii="Arial" w:hAnsi="Arial" w:cs="Arial"/>
          <w:sz w:val="22"/>
          <w:szCs w:val="22"/>
        </w:rPr>
      </w:pPr>
      <w:r>
        <w:rPr>
          <w:rFonts w:ascii="Arial" w:hAnsi="Arial" w:cs="Arial"/>
          <w:sz w:val="22"/>
          <w:szCs w:val="22"/>
        </w:rPr>
        <w:t>Cleaning should be carried out by an effective and suitable method and without creating, or exposing anyone to, a health or safety risk.</w:t>
      </w:r>
    </w:p>
    <w:p w:rsidR="00A20F38" w:rsidP="00BE65A0" w:rsidRDefault="00A20F38" w14:paraId="0AF37BCE" w14:textId="37D9A3A0">
      <w:pPr>
        <w:pBdr>
          <w:top w:val="nil"/>
          <w:left w:val="nil"/>
          <w:bottom w:val="nil"/>
          <w:right w:val="nil"/>
          <w:between w:val="nil"/>
        </w:pBdr>
        <w:rPr>
          <w:rFonts w:ascii="Arial" w:hAnsi="Arial" w:cs="Arial"/>
          <w:sz w:val="22"/>
          <w:szCs w:val="22"/>
        </w:rPr>
      </w:pPr>
    </w:p>
    <w:p w:rsidRPr="006A69D5" w:rsidR="00BE65A0" w:rsidP="00C61A28" w:rsidRDefault="00DF3002" w14:paraId="336712FC" w14:textId="6A030D23">
      <w:pPr>
        <w:pStyle w:val="ListParagraph"/>
        <w:numPr>
          <w:ilvl w:val="0"/>
          <w:numId w:val="92"/>
        </w:numPr>
        <w:pBdr>
          <w:top w:val="nil"/>
          <w:left w:val="nil"/>
          <w:bottom w:val="nil"/>
          <w:right w:val="nil"/>
          <w:between w:val="nil"/>
        </w:pBdr>
        <w:rPr>
          <w:rFonts w:ascii="Arial" w:hAnsi="Arial" w:eastAsia="Arial" w:cs="Arial"/>
          <w:b/>
          <w:bCs/>
          <w:color w:val="000000"/>
          <w:sz w:val="22"/>
          <w:szCs w:val="22"/>
        </w:rPr>
      </w:pPr>
      <w:r>
        <w:rPr>
          <w:rFonts w:ascii="Arial" w:hAnsi="Arial" w:eastAsia="Arial" w:cs="Arial"/>
          <w:b/>
          <w:bCs/>
          <w:color w:val="000000"/>
          <w:sz w:val="22"/>
          <w:szCs w:val="22"/>
        </w:rPr>
        <w:t>Regulation 10 Room dimensions and s</w:t>
      </w:r>
      <w:r w:rsidRPr="006A69D5" w:rsidR="00BE65A0">
        <w:rPr>
          <w:rFonts w:ascii="Arial" w:hAnsi="Arial" w:eastAsia="Arial" w:cs="Arial"/>
          <w:b/>
          <w:bCs/>
          <w:color w:val="000000"/>
          <w:sz w:val="22"/>
          <w:szCs w:val="22"/>
        </w:rPr>
        <w:t>pace</w:t>
      </w:r>
    </w:p>
    <w:p w:rsidRPr="003C55BF" w:rsidR="00DF3002" w:rsidP="00DF3002" w:rsidRDefault="00BE65A0" w14:paraId="703142A5" w14:textId="5BA8C86C">
      <w:pPr>
        <w:pStyle w:val="NormalWeb"/>
        <w:ind w:left="360"/>
        <w:rPr>
          <w:rFonts w:ascii="Arial" w:hAnsi="Arial" w:cs="Arial"/>
          <w:sz w:val="22"/>
          <w:szCs w:val="22"/>
        </w:rPr>
      </w:pPr>
      <w:r w:rsidRPr="22F3D2C2" w:rsidR="00BE65A0">
        <w:rPr>
          <w:rFonts w:ascii="Arial" w:hAnsi="Arial" w:cs="Arial"/>
          <w:sz w:val="22"/>
          <w:szCs w:val="22"/>
        </w:rPr>
        <w:t xml:space="preserve">Every room where people work should have sufficient floor area, </w:t>
      </w:r>
      <w:r w:rsidRPr="22F3D2C2" w:rsidR="6FADC9CE">
        <w:rPr>
          <w:rFonts w:ascii="Arial" w:hAnsi="Arial" w:cs="Arial"/>
          <w:sz w:val="22"/>
          <w:szCs w:val="22"/>
        </w:rPr>
        <w:t>height,</w:t>
      </w:r>
      <w:r w:rsidRPr="22F3D2C2" w:rsidR="00BE65A0">
        <w:rPr>
          <w:rFonts w:ascii="Arial" w:hAnsi="Arial" w:cs="Arial"/>
          <w:sz w:val="22"/>
          <w:szCs w:val="22"/>
        </w:rPr>
        <w:t xml:space="preserve"> and unoccupied space for purposes of health</w:t>
      </w:r>
      <w:r w:rsidRPr="22F3D2C2" w:rsidR="00102E5A">
        <w:rPr>
          <w:rFonts w:ascii="Arial" w:hAnsi="Arial" w:cs="Arial"/>
          <w:sz w:val="22"/>
          <w:szCs w:val="22"/>
        </w:rPr>
        <w:t>,</w:t>
      </w:r>
      <w:r w:rsidRPr="22F3D2C2" w:rsidR="00BE65A0">
        <w:rPr>
          <w:rFonts w:ascii="Arial" w:hAnsi="Arial" w:cs="Arial"/>
          <w:sz w:val="22"/>
          <w:szCs w:val="22"/>
        </w:rPr>
        <w:t xml:space="preserve"> </w:t>
      </w:r>
      <w:r w:rsidRPr="22F3D2C2" w:rsidR="65C658DC">
        <w:rPr>
          <w:rFonts w:ascii="Arial" w:hAnsi="Arial" w:cs="Arial"/>
          <w:sz w:val="22"/>
          <w:szCs w:val="22"/>
        </w:rPr>
        <w:t>safety,</w:t>
      </w:r>
      <w:r w:rsidRPr="22F3D2C2" w:rsidR="00BE65A0">
        <w:rPr>
          <w:rFonts w:ascii="Arial" w:hAnsi="Arial" w:cs="Arial"/>
          <w:sz w:val="22"/>
          <w:szCs w:val="22"/>
        </w:rPr>
        <w:t xml:space="preserve"> and welfare.</w:t>
      </w:r>
      <w:r w:rsidRPr="22F3D2C2" w:rsidR="00102E5A">
        <w:rPr>
          <w:rFonts w:ascii="Arial" w:hAnsi="Arial" w:cs="Arial"/>
          <w:sz w:val="22"/>
          <w:szCs w:val="22"/>
        </w:rPr>
        <w:t xml:space="preserve"> </w:t>
      </w:r>
      <w:r w:rsidRPr="22F3D2C2" w:rsidR="00DF3002">
        <w:rPr>
          <w:rFonts w:ascii="Arial" w:hAnsi="Arial" w:cs="Arial"/>
          <w:sz w:val="22"/>
          <w:szCs w:val="22"/>
        </w:rPr>
        <w:t xml:space="preserve">Workrooms should have enough free space to allow people easy access to and from workstations, to move within the room with ease and not to restrict their movements while performing their work. This includes ceilings being high enough to allow safe access to workstations unless the work is only for a short duration. Obstructions such as low beams should be clearly marked. </w:t>
      </w:r>
    </w:p>
    <w:p w:rsidRPr="003C55BF" w:rsidR="00DF3002" w:rsidP="003C55BF" w:rsidRDefault="00DF3002" w14:paraId="5C7FA5AA" w14:textId="05EB4CD2">
      <w:pPr>
        <w:pStyle w:val="NormalWeb"/>
        <w:ind w:left="360"/>
        <w:rPr>
          <w:rFonts w:ascii="Arial" w:hAnsi="Arial" w:cs="Arial"/>
          <w:sz w:val="22"/>
          <w:szCs w:val="22"/>
        </w:rPr>
      </w:pPr>
      <w:r w:rsidRPr="003C55BF" w:rsidR="00DF3002">
        <w:rPr>
          <w:rFonts w:ascii="Arial" w:hAnsi="Arial" w:cs="Arial"/>
          <w:sz w:val="22"/>
          <w:szCs w:val="22"/>
        </w:rPr>
        <w:t>In most workplaces</w:t>
      </w:r>
      <w:r w:rsidR="00FB2DD4">
        <w:rPr>
          <w:rFonts w:ascii="Arial" w:hAnsi="Arial" w:cs="Arial"/>
          <w:sz w:val="22"/>
          <w:szCs w:val="22"/>
        </w:rPr>
        <w:t>,</w:t>
      </w:r>
      <w:r w:rsidRPr="003C55BF" w:rsidR="00DF3002">
        <w:rPr>
          <w:rFonts w:ascii="Arial" w:hAnsi="Arial" w:cs="Arial"/>
          <w:sz w:val="22"/>
          <w:szCs w:val="22"/>
        </w:rPr>
        <w:t xml:space="preserve"> 11 cubic metres (11 m</w:t>
      </w:r>
      <w:r w:rsidRPr="00FB2DD4" w:rsidR="00DF3002">
        <w:rPr>
          <w:rFonts w:ascii="Arial" w:hAnsi="Arial" w:cs="Arial"/>
          <w:position w:val="6"/>
          <w:sz w:val="16"/>
          <w:szCs w:val="16"/>
        </w:rPr>
        <w:t>3</w:t>
      </w:r>
      <w:r w:rsidRPr="003C55BF" w:rsidR="00DF3002">
        <w:rPr>
          <w:rFonts w:ascii="Arial" w:hAnsi="Arial" w:cs="Arial"/>
          <w:sz w:val="22"/>
          <w:szCs w:val="22"/>
        </w:rPr>
        <w:t xml:space="preserve">) of space per person should be taken as a minimum. This calculation should not </w:t>
      </w:r>
      <w:r w:rsidRPr="003C55BF" w:rsidR="16D644EF">
        <w:rPr>
          <w:rFonts w:ascii="Arial" w:hAnsi="Arial" w:cs="Arial"/>
          <w:sz w:val="22"/>
          <w:szCs w:val="22"/>
        </w:rPr>
        <w:t>consider</w:t>
      </w:r>
      <w:r w:rsidRPr="003C55BF" w:rsidR="00DF3002">
        <w:rPr>
          <w:rFonts w:ascii="Arial" w:hAnsi="Arial" w:cs="Arial"/>
          <w:sz w:val="22"/>
          <w:szCs w:val="22"/>
        </w:rPr>
        <w:t xml:space="preserve"> ceiling heights </w:t>
      </w:r>
      <w:r w:rsidRPr="003C55BF" w:rsidR="3D6715AF">
        <w:rPr>
          <w:rFonts w:ascii="Arial" w:hAnsi="Arial" w:cs="Arial"/>
          <w:sz w:val="22"/>
          <w:szCs w:val="22"/>
        </w:rPr>
        <w:t>more than</w:t>
      </w:r>
      <w:r w:rsidRPr="003C55BF" w:rsidR="00DF3002">
        <w:rPr>
          <w:rFonts w:ascii="Arial" w:hAnsi="Arial" w:cs="Arial"/>
          <w:sz w:val="22"/>
          <w:szCs w:val="22"/>
        </w:rPr>
        <w:t xml:space="preserve"> 3 m. A space of 11 m</w:t>
      </w:r>
      <w:r w:rsidRPr="00FB2DD4" w:rsidR="00DF3002">
        <w:rPr>
          <w:rFonts w:ascii="Arial" w:hAnsi="Arial" w:cs="Arial"/>
          <w:position w:val="6"/>
          <w:sz w:val="16"/>
          <w:szCs w:val="16"/>
        </w:rPr>
        <w:t>3</w:t>
      </w:r>
      <w:r w:rsidRPr="003C55BF" w:rsidR="00DF3002">
        <w:rPr>
          <w:rFonts w:ascii="Arial" w:hAnsi="Arial" w:cs="Arial"/>
          <w:position w:val="6"/>
          <w:sz w:val="22"/>
          <w:szCs w:val="22"/>
        </w:rPr>
        <w:t xml:space="preserve"> </w:t>
      </w:r>
      <w:r w:rsidRPr="003C55BF" w:rsidR="00DF3002">
        <w:rPr>
          <w:rFonts w:ascii="Arial" w:hAnsi="Arial" w:cs="Arial"/>
          <w:sz w:val="22"/>
          <w:szCs w:val="22"/>
        </w:rPr>
        <w:t>per person may be insufficient if much of the space is taken up with furnishing</w:t>
      </w:r>
      <w:r w:rsidR="00FB2DD4">
        <w:rPr>
          <w:rFonts w:ascii="Arial" w:hAnsi="Arial" w:cs="Arial"/>
          <w:sz w:val="22"/>
          <w:szCs w:val="22"/>
        </w:rPr>
        <w:t>s</w:t>
      </w:r>
      <w:r w:rsidRPr="003C55BF" w:rsidR="00DF3002">
        <w:rPr>
          <w:rFonts w:ascii="Arial" w:hAnsi="Arial" w:cs="Arial"/>
          <w:sz w:val="22"/>
          <w:szCs w:val="22"/>
        </w:rPr>
        <w:t xml:space="preserve"> or equipment. </w:t>
      </w:r>
    </w:p>
    <w:p w:rsidRPr="006A69D5" w:rsidR="00323A99" w:rsidP="00C61A28" w:rsidRDefault="00DF3002" w14:paraId="3D4EAA7E" w14:textId="18EC0B85">
      <w:pPr>
        <w:pStyle w:val="ListParagraph"/>
        <w:numPr>
          <w:ilvl w:val="0"/>
          <w:numId w:val="92"/>
        </w:numPr>
        <w:pBdr>
          <w:top w:val="nil"/>
          <w:left w:val="nil"/>
          <w:bottom w:val="nil"/>
          <w:right w:val="nil"/>
          <w:between w:val="nil"/>
        </w:pBdr>
        <w:rPr>
          <w:rFonts w:ascii="Arial" w:hAnsi="Arial" w:eastAsia="Arial" w:cs="Arial"/>
          <w:b/>
          <w:bCs/>
          <w:color w:val="000000"/>
          <w:sz w:val="24"/>
          <w:szCs w:val="24"/>
        </w:rPr>
      </w:pPr>
      <w:r>
        <w:rPr>
          <w:rFonts w:ascii="Arial" w:hAnsi="Arial" w:eastAsia="Arial" w:cs="Arial"/>
          <w:b/>
          <w:bCs/>
          <w:color w:val="000000"/>
          <w:sz w:val="22"/>
          <w:szCs w:val="22"/>
        </w:rPr>
        <w:t xml:space="preserve">Regulation 11 </w:t>
      </w:r>
      <w:r w:rsidRPr="006A69D5" w:rsidR="00323A99">
        <w:rPr>
          <w:rFonts w:ascii="Arial" w:hAnsi="Arial" w:eastAsia="Arial" w:cs="Arial"/>
          <w:b/>
          <w:bCs/>
          <w:color w:val="000000"/>
          <w:sz w:val="22"/>
          <w:szCs w:val="22"/>
        </w:rPr>
        <w:t>Workstations and seating</w:t>
      </w:r>
    </w:p>
    <w:p w:rsidRPr="003C55BF" w:rsidR="00A068B2" w:rsidP="003C55BF" w:rsidRDefault="00323A99" w14:paraId="3FB41B75" w14:textId="7DB78CC1">
      <w:pPr>
        <w:pStyle w:val="NormalWeb"/>
        <w:ind w:left="360"/>
        <w:rPr>
          <w:rFonts w:ascii="Arial" w:hAnsi="Arial" w:cs="Arial"/>
          <w:sz w:val="22"/>
          <w:szCs w:val="22"/>
        </w:rPr>
      </w:pPr>
      <w:r w:rsidRPr="00A068B2">
        <w:rPr>
          <w:rFonts w:ascii="Arial" w:hAnsi="Arial" w:cs="Arial"/>
          <w:sz w:val="22"/>
          <w:szCs w:val="22"/>
        </w:rPr>
        <w:t xml:space="preserve">Workstations </w:t>
      </w:r>
      <w:r w:rsidRPr="003C55BF" w:rsidR="00A068B2">
        <w:rPr>
          <w:rFonts w:ascii="Arial" w:hAnsi="Arial" w:cs="Arial"/>
          <w:sz w:val="22"/>
          <w:szCs w:val="22"/>
        </w:rPr>
        <w:t xml:space="preserve">should be arranged so that each task can be carried out safely and comfortably. Work surface heights should be arranged so that they are appropriate for the work and the worker. Work materials and frequently used equipment or controls should be within convenient reach, without the need for undue bending or stretching. </w:t>
      </w:r>
    </w:p>
    <w:p w:rsidRPr="003C55BF" w:rsidR="00A068B2" w:rsidP="00A068B2" w:rsidRDefault="00A068B2" w14:paraId="0950A73B" w14:textId="6AD7CD45">
      <w:pPr>
        <w:pStyle w:val="NormalWeb"/>
        <w:ind w:left="360"/>
        <w:rPr>
          <w:rFonts w:ascii="Arial" w:hAnsi="Arial" w:cs="Arial"/>
          <w:sz w:val="22"/>
          <w:szCs w:val="22"/>
        </w:rPr>
      </w:pPr>
      <w:r w:rsidRPr="003C55BF">
        <w:rPr>
          <w:rFonts w:ascii="Arial" w:hAnsi="Arial" w:cs="Arial"/>
          <w:sz w:val="22"/>
          <w:szCs w:val="22"/>
        </w:rPr>
        <w:t xml:space="preserve">Workstations including seating, and access to workstations, should be suitable for any special needs of the individual worker, including workers with disabilities. </w:t>
      </w:r>
    </w:p>
    <w:p w:rsidRPr="003C55BF" w:rsidR="00A068B2" w:rsidP="003C55BF" w:rsidRDefault="00A068B2" w14:paraId="6AA412F6" w14:textId="77777777">
      <w:pPr>
        <w:pStyle w:val="NormalWeb"/>
        <w:ind w:left="360"/>
        <w:rPr>
          <w:rFonts w:ascii="Arial" w:hAnsi="Arial" w:cs="Arial"/>
          <w:sz w:val="22"/>
          <w:szCs w:val="22"/>
        </w:rPr>
      </w:pPr>
      <w:r w:rsidRPr="003C55BF">
        <w:rPr>
          <w:rFonts w:ascii="Arial" w:hAnsi="Arial" w:cs="Arial"/>
          <w:sz w:val="22"/>
          <w:szCs w:val="22"/>
        </w:rPr>
        <w:t xml:space="preserve">There should be sufficient clear and unobstructed space to enable the work to be done safely and to allow people adequate freedom of movement. This should also allow for the manoeuvring and positioning of materials. </w:t>
      </w:r>
    </w:p>
    <w:p w:rsidRPr="006A69D5" w:rsidR="00754C24" w:rsidP="00C61A28" w:rsidRDefault="002B5691" w14:paraId="6D89EDB6" w14:textId="059FB5F6">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Regulation 12 Condition of floors and traffic routes</w:t>
      </w:r>
    </w:p>
    <w:p w:rsidR="00754C24" w:rsidP="00754C24" w:rsidRDefault="00754C24" w14:paraId="572F530E" w14:textId="63B1B525">
      <w:pPr>
        <w:pStyle w:val="ListParagraph"/>
        <w:pBdr>
          <w:top w:val="nil"/>
          <w:left w:val="nil"/>
          <w:bottom w:val="nil"/>
          <w:right w:val="nil"/>
          <w:between w:val="nil"/>
        </w:pBdr>
        <w:rPr>
          <w:rFonts w:ascii="Arial" w:hAnsi="Arial" w:eastAsia="Arial" w:cs="Arial"/>
          <w:color w:val="000000"/>
          <w:sz w:val="22"/>
          <w:szCs w:val="22"/>
        </w:rPr>
      </w:pPr>
    </w:p>
    <w:p w:rsidR="00280513" w:rsidP="002B5691" w:rsidRDefault="00280513" w14:paraId="337F28D4" w14:textId="71A72A9E">
      <w:pPr>
        <w:pBdr>
          <w:top w:val="nil"/>
          <w:left w:val="nil"/>
          <w:bottom w:val="nil"/>
          <w:right w:val="nil"/>
          <w:between w:val="nil"/>
        </w:pBdr>
        <w:ind w:left="360"/>
        <w:rPr>
          <w:rFonts w:ascii="Arial" w:hAnsi="Arial" w:cs="Arial"/>
          <w:sz w:val="22"/>
          <w:szCs w:val="22"/>
        </w:rPr>
      </w:pPr>
      <w:r w:rsidRPr="006A69D5">
        <w:rPr>
          <w:rFonts w:ascii="Arial" w:hAnsi="Arial" w:cs="Arial"/>
          <w:sz w:val="22"/>
          <w:szCs w:val="22"/>
        </w:rPr>
        <w:t>Floors</w:t>
      </w:r>
      <w:r w:rsidR="002B5691">
        <w:rPr>
          <w:rFonts w:ascii="Arial" w:hAnsi="Arial" w:cs="Arial"/>
          <w:sz w:val="22"/>
          <w:szCs w:val="22"/>
        </w:rPr>
        <w:t xml:space="preserve"> and traffic routes should be of sound construction and should have adequate strength and stability, taking account of the loads placed on them and the traffic passing over them</w:t>
      </w:r>
      <w:r w:rsidRPr="006A69D5">
        <w:rPr>
          <w:rFonts w:ascii="Arial" w:hAnsi="Arial" w:cs="Arial"/>
          <w:sz w:val="22"/>
          <w:szCs w:val="22"/>
        </w:rPr>
        <w:t>.</w:t>
      </w:r>
      <w:r w:rsidR="002B5691">
        <w:rPr>
          <w:rFonts w:ascii="Arial" w:hAnsi="Arial" w:cs="Arial"/>
          <w:sz w:val="22"/>
          <w:szCs w:val="22"/>
        </w:rPr>
        <w:t xml:space="preserve"> Floors should not be overloaded.</w:t>
      </w:r>
    </w:p>
    <w:p w:rsidR="002B5691" w:rsidP="002B5691" w:rsidRDefault="002B5691" w14:paraId="440B6FA2" w14:textId="05C6727F">
      <w:pPr>
        <w:pBdr>
          <w:top w:val="nil"/>
          <w:left w:val="nil"/>
          <w:bottom w:val="nil"/>
          <w:right w:val="nil"/>
          <w:between w:val="nil"/>
        </w:pBdr>
        <w:ind w:left="360"/>
        <w:rPr>
          <w:rFonts w:ascii="Arial" w:hAnsi="Arial" w:cs="Arial"/>
          <w:sz w:val="22"/>
          <w:szCs w:val="22"/>
        </w:rPr>
      </w:pPr>
    </w:p>
    <w:p w:rsidR="002B5691" w:rsidP="002B5691" w:rsidRDefault="002B5691" w14:paraId="2923210B" w14:textId="29335308">
      <w:pPr>
        <w:pBdr>
          <w:top w:val="nil"/>
          <w:left w:val="nil"/>
          <w:bottom w:val="nil"/>
          <w:right w:val="nil"/>
          <w:between w:val="nil"/>
        </w:pBdr>
        <w:ind w:left="360"/>
        <w:rPr>
          <w:rFonts w:ascii="Arial" w:hAnsi="Arial" w:cs="Arial"/>
          <w:sz w:val="22"/>
          <w:szCs w:val="22"/>
        </w:rPr>
      </w:pPr>
      <w:r>
        <w:rPr>
          <w:rFonts w:ascii="Arial" w:hAnsi="Arial" w:cs="Arial"/>
          <w:sz w:val="22"/>
          <w:szCs w:val="22"/>
        </w:rPr>
        <w:t>The surfaces of floors and traffic routes should be free from any hole</w:t>
      </w:r>
      <w:r w:rsidR="005E74C7">
        <w:rPr>
          <w:rFonts w:ascii="Arial" w:hAnsi="Arial" w:cs="Arial"/>
          <w:sz w:val="22"/>
          <w:szCs w:val="22"/>
        </w:rPr>
        <w:t>s</w:t>
      </w:r>
      <w:r>
        <w:rPr>
          <w:rFonts w:ascii="Arial" w:hAnsi="Arial" w:cs="Arial"/>
          <w:sz w:val="22"/>
          <w:szCs w:val="22"/>
        </w:rPr>
        <w:t>, slope</w:t>
      </w:r>
      <w:r w:rsidR="005E74C7">
        <w:rPr>
          <w:rFonts w:ascii="Arial" w:hAnsi="Arial" w:cs="Arial"/>
          <w:sz w:val="22"/>
          <w:szCs w:val="22"/>
        </w:rPr>
        <w:t>s</w:t>
      </w:r>
      <w:r>
        <w:rPr>
          <w:rFonts w:ascii="Arial" w:hAnsi="Arial" w:cs="Arial"/>
          <w:sz w:val="22"/>
          <w:szCs w:val="22"/>
        </w:rPr>
        <w:t>, or uneven or slippery surface</w:t>
      </w:r>
      <w:r w:rsidR="005E74C7">
        <w:rPr>
          <w:rFonts w:ascii="Arial" w:hAnsi="Arial" w:cs="Arial"/>
          <w:sz w:val="22"/>
          <w:szCs w:val="22"/>
        </w:rPr>
        <w:t>s</w:t>
      </w:r>
      <w:r>
        <w:rPr>
          <w:rFonts w:ascii="Arial" w:hAnsi="Arial" w:cs="Arial"/>
          <w:sz w:val="22"/>
          <w:szCs w:val="22"/>
        </w:rPr>
        <w:t xml:space="preserve"> </w:t>
      </w:r>
      <w:r w:rsidR="005E74C7">
        <w:rPr>
          <w:rFonts w:ascii="Arial" w:hAnsi="Arial" w:cs="Arial"/>
          <w:sz w:val="22"/>
          <w:szCs w:val="22"/>
        </w:rPr>
        <w:t>that are</w:t>
      </w:r>
      <w:r>
        <w:rPr>
          <w:rFonts w:ascii="Arial" w:hAnsi="Arial" w:cs="Arial"/>
          <w:sz w:val="22"/>
          <w:szCs w:val="22"/>
        </w:rPr>
        <w:t xml:space="preserve"> likely to cause:</w:t>
      </w:r>
    </w:p>
    <w:p w:rsidR="002B5691" w:rsidP="002B5691" w:rsidRDefault="002B5691" w14:paraId="4C3CF746" w14:textId="59E70B4D">
      <w:pPr>
        <w:pBdr>
          <w:top w:val="nil"/>
          <w:left w:val="nil"/>
          <w:bottom w:val="nil"/>
          <w:right w:val="nil"/>
          <w:between w:val="nil"/>
        </w:pBdr>
        <w:ind w:left="360"/>
        <w:rPr>
          <w:rFonts w:ascii="Arial" w:hAnsi="Arial" w:cs="Arial"/>
          <w:sz w:val="22"/>
          <w:szCs w:val="22"/>
        </w:rPr>
      </w:pPr>
    </w:p>
    <w:p w:rsidR="002B5691" w:rsidP="002B5691" w:rsidRDefault="005E74C7" w14:paraId="0FA95EC5" w14:textId="2D93CF99">
      <w:pPr>
        <w:pStyle w:val="ListParagraph"/>
        <w:numPr>
          <w:ilvl w:val="1"/>
          <w:numId w:val="92"/>
        </w:numPr>
        <w:pBdr>
          <w:top w:val="nil"/>
          <w:left w:val="nil"/>
          <w:bottom w:val="nil"/>
          <w:right w:val="nil"/>
          <w:between w:val="nil"/>
        </w:pBdr>
        <w:rPr>
          <w:rFonts w:ascii="Arial" w:hAnsi="Arial" w:cs="Arial"/>
          <w:sz w:val="22"/>
          <w:szCs w:val="22"/>
        </w:rPr>
      </w:pPr>
      <w:r>
        <w:rPr>
          <w:rFonts w:ascii="Arial" w:hAnsi="Arial" w:cs="Arial"/>
          <w:sz w:val="22"/>
          <w:szCs w:val="22"/>
        </w:rPr>
        <w:t>A</w:t>
      </w:r>
      <w:r w:rsidR="002B5691">
        <w:rPr>
          <w:rFonts w:ascii="Arial" w:hAnsi="Arial" w:cs="Arial"/>
          <w:sz w:val="22"/>
          <w:szCs w:val="22"/>
        </w:rPr>
        <w:t xml:space="preserve"> person to slip, trip or fall</w:t>
      </w:r>
    </w:p>
    <w:p w:rsidR="002B5691" w:rsidP="002B5691" w:rsidRDefault="005E74C7" w14:paraId="2DD25DF7" w14:textId="1DE0716E">
      <w:pPr>
        <w:pStyle w:val="ListParagraph"/>
        <w:numPr>
          <w:ilvl w:val="1"/>
          <w:numId w:val="92"/>
        </w:numPr>
        <w:pBdr>
          <w:top w:val="nil"/>
          <w:left w:val="nil"/>
          <w:bottom w:val="nil"/>
          <w:right w:val="nil"/>
          <w:between w:val="nil"/>
        </w:pBdr>
        <w:rPr>
          <w:rFonts w:ascii="Arial" w:hAnsi="Arial" w:cs="Arial"/>
          <w:sz w:val="22"/>
          <w:szCs w:val="22"/>
        </w:rPr>
      </w:pPr>
      <w:r>
        <w:rPr>
          <w:rFonts w:ascii="Arial" w:hAnsi="Arial" w:cs="Arial"/>
          <w:sz w:val="22"/>
          <w:szCs w:val="22"/>
        </w:rPr>
        <w:t>A</w:t>
      </w:r>
      <w:r w:rsidR="002B5691">
        <w:rPr>
          <w:rFonts w:ascii="Arial" w:hAnsi="Arial" w:cs="Arial"/>
          <w:sz w:val="22"/>
          <w:szCs w:val="22"/>
        </w:rPr>
        <w:t xml:space="preserve"> person to drop or lose control of anything being lifted or carried</w:t>
      </w:r>
    </w:p>
    <w:p w:rsidR="002B5691" w:rsidP="002B5691" w:rsidRDefault="005E74C7" w14:paraId="424F5A26" w14:textId="434B8FDB">
      <w:pPr>
        <w:pStyle w:val="ListParagraph"/>
        <w:numPr>
          <w:ilvl w:val="1"/>
          <w:numId w:val="92"/>
        </w:numPr>
        <w:pBdr>
          <w:top w:val="nil"/>
          <w:left w:val="nil"/>
          <w:bottom w:val="nil"/>
          <w:right w:val="nil"/>
          <w:between w:val="nil"/>
        </w:pBdr>
        <w:rPr>
          <w:rFonts w:ascii="Arial" w:hAnsi="Arial" w:cs="Arial"/>
          <w:sz w:val="22"/>
          <w:szCs w:val="22"/>
        </w:rPr>
      </w:pPr>
      <w:r>
        <w:rPr>
          <w:rFonts w:ascii="Arial" w:hAnsi="Arial" w:cs="Arial"/>
          <w:sz w:val="22"/>
          <w:szCs w:val="22"/>
        </w:rPr>
        <w:t>I</w:t>
      </w:r>
      <w:r w:rsidR="002B5691">
        <w:rPr>
          <w:rFonts w:ascii="Arial" w:hAnsi="Arial" w:cs="Arial"/>
          <w:sz w:val="22"/>
          <w:szCs w:val="22"/>
        </w:rPr>
        <w:t>nstability or loss of control of vehicles and/or their loads</w:t>
      </w:r>
    </w:p>
    <w:p w:rsidRPr="003C55BF" w:rsidR="002B5691" w:rsidP="003C55BF" w:rsidRDefault="002B5691" w14:paraId="0E2BB23F" w14:textId="44DAA9C9">
      <w:pPr>
        <w:pStyle w:val="NormalWeb"/>
        <w:ind w:left="360"/>
        <w:rPr>
          <w:rFonts w:ascii="Arial" w:hAnsi="Arial" w:cs="Arial"/>
          <w:sz w:val="22"/>
          <w:szCs w:val="22"/>
        </w:rPr>
      </w:pPr>
      <w:r w:rsidRPr="003C55BF">
        <w:rPr>
          <w:rFonts w:ascii="Arial" w:hAnsi="Arial" w:cs="Arial"/>
          <w:sz w:val="22"/>
          <w:szCs w:val="22"/>
        </w:rPr>
        <w:t>Damaged surfaces that may cause a person to trip or fall should be made good and conspicuously marked or protected until this can be done. Temporary holes should be adequately guarded. Take account of people with disabilities. Surfaces with small holes (for example</w:t>
      </w:r>
      <w:r w:rsidR="005E74C7">
        <w:rPr>
          <w:rFonts w:ascii="Arial" w:hAnsi="Arial" w:cs="Arial"/>
          <w:sz w:val="22"/>
          <w:szCs w:val="22"/>
        </w:rPr>
        <w:t>,</w:t>
      </w:r>
      <w:r w:rsidRPr="003C55BF">
        <w:rPr>
          <w:rFonts w:ascii="Arial" w:hAnsi="Arial" w:cs="Arial"/>
          <w:sz w:val="22"/>
          <w:szCs w:val="22"/>
        </w:rPr>
        <w:t xml:space="preserve"> metal gratings) are acceptable provided they are not likely to be a hazard. </w:t>
      </w:r>
    </w:p>
    <w:p w:rsidRPr="003C55BF" w:rsidR="00EC2C60" w:rsidP="003C55BF" w:rsidRDefault="00EC2C60" w14:paraId="5C6638CA" w14:textId="591A548F">
      <w:pPr>
        <w:pStyle w:val="NormalWeb"/>
        <w:ind w:left="360"/>
        <w:rPr>
          <w:rFonts w:ascii="Arial" w:hAnsi="Arial" w:cs="Arial"/>
          <w:sz w:val="22"/>
          <w:szCs w:val="22"/>
        </w:rPr>
      </w:pPr>
      <w:r w:rsidRPr="003C55BF">
        <w:rPr>
          <w:rFonts w:ascii="Arial" w:hAnsi="Arial" w:cs="Arial"/>
          <w:sz w:val="22"/>
          <w:szCs w:val="22"/>
        </w:rPr>
        <w:t xml:space="preserve">Surfaces of floors and traffic routes </w:t>
      </w:r>
      <w:r w:rsidR="005B465E">
        <w:rPr>
          <w:rFonts w:ascii="Arial" w:hAnsi="Arial" w:cs="Arial"/>
          <w:sz w:val="22"/>
          <w:szCs w:val="22"/>
        </w:rPr>
        <w:t xml:space="preserve">that are </w:t>
      </w:r>
      <w:r w:rsidRPr="003C55BF">
        <w:rPr>
          <w:rFonts w:ascii="Arial" w:hAnsi="Arial" w:cs="Arial"/>
          <w:sz w:val="22"/>
          <w:szCs w:val="22"/>
        </w:rPr>
        <w:t xml:space="preserve">likely to get wet, or be subject to spillages, should be of a type </w:t>
      </w:r>
      <w:r w:rsidR="005B465E">
        <w:rPr>
          <w:rFonts w:ascii="Arial" w:hAnsi="Arial" w:cs="Arial"/>
          <w:sz w:val="22"/>
          <w:szCs w:val="22"/>
        </w:rPr>
        <w:t>that</w:t>
      </w:r>
      <w:r w:rsidRPr="003C55BF">
        <w:rPr>
          <w:rFonts w:ascii="Arial" w:hAnsi="Arial" w:cs="Arial"/>
          <w:sz w:val="22"/>
          <w:szCs w:val="22"/>
        </w:rPr>
        <w:t xml:space="preserve"> does not become unduly slippery. Floors </w:t>
      </w:r>
      <w:r w:rsidR="005B465E">
        <w:rPr>
          <w:rFonts w:ascii="Arial" w:hAnsi="Arial" w:cs="Arial"/>
          <w:sz w:val="22"/>
          <w:szCs w:val="22"/>
        </w:rPr>
        <w:t xml:space="preserve">that are </w:t>
      </w:r>
      <w:r w:rsidRPr="003C55BF">
        <w:rPr>
          <w:rFonts w:ascii="Arial" w:hAnsi="Arial" w:cs="Arial"/>
          <w:sz w:val="22"/>
          <w:szCs w:val="22"/>
        </w:rPr>
        <w:t>near hazards that could cause injury if anyone were to fall against them</w:t>
      </w:r>
      <w:r w:rsidR="005E74C7">
        <w:rPr>
          <w:rFonts w:ascii="Arial" w:hAnsi="Arial" w:cs="Arial"/>
          <w:sz w:val="22"/>
          <w:szCs w:val="22"/>
        </w:rPr>
        <w:t xml:space="preserve"> </w:t>
      </w:r>
      <w:r w:rsidRPr="003C55BF">
        <w:rPr>
          <w:rFonts w:ascii="Arial" w:hAnsi="Arial" w:cs="Arial"/>
          <w:sz w:val="22"/>
          <w:szCs w:val="22"/>
        </w:rPr>
        <w:t>(for example</w:t>
      </w:r>
      <w:r w:rsidR="005B465E">
        <w:rPr>
          <w:rFonts w:ascii="Arial" w:hAnsi="Arial" w:cs="Arial"/>
          <w:sz w:val="22"/>
          <w:szCs w:val="22"/>
        </w:rPr>
        <w:t>,</w:t>
      </w:r>
      <w:r w:rsidRPr="003C55BF">
        <w:rPr>
          <w:rFonts w:ascii="Arial" w:hAnsi="Arial" w:cs="Arial"/>
          <w:sz w:val="22"/>
          <w:szCs w:val="22"/>
        </w:rPr>
        <w:t xml:space="preserve"> a woodworking or grinding machine) should be slip-resistant and be kept free from slippery substances or loose materials. </w:t>
      </w:r>
    </w:p>
    <w:p w:rsidRPr="003C55BF" w:rsidR="00EC2C60" w:rsidP="003C55BF" w:rsidRDefault="00EC2C60" w14:paraId="016F4020" w14:textId="0ADCDFAB">
      <w:pPr>
        <w:pStyle w:val="NormalWeb"/>
        <w:ind w:left="360"/>
        <w:rPr>
          <w:rFonts w:ascii="Arial" w:hAnsi="Arial" w:cs="Arial"/>
          <w:sz w:val="22"/>
          <w:szCs w:val="22"/>
        </w:rPr>
      </w:pPr>
      <w:r w:rsidRPr="003C55BF">
        <w:rPr>
          <w:rFonts w:ascii="Arial" w:hAnsi="Arial" w:cs="Arial"/>
          <w:sz w:val="22"/>
          <w:szCs w:val="22"/>
        </w:rPr>
        <w:t>Where a leak, spillage or other type of contamination occurs and is likely to be a slipping hazard, take immediate steps to fence it off, clean it up, or cover it with something to stop it being slippery (</w:t>
      </w:r>
      <w:r w:rsidRPr="003C55BF" w:rsidR="00B449EA">
        <w:rPr>
          <w:rFonts w:ascii="Arial" w:hAnsi="Arial" w:cs="Arial"/>
          <w:sz w:val="22"/>
          <w:szCs w:val="22"/>
        </w:rPr>
        <w:t>e.g.</w:t>
      </w:r>
      <w:r w:rsidR="00B449EA">
        <w:rPr>
          <w:rFonts w:ascii="Arial" w:hAnsi="Arial" w:cs="Arial"/>
          <w:sz w:val="22"/>
          <w:szCs w:val="22"/>
        </w:rPr>
        <w:t>,</w:t>
      </w:r>
      <w:r w:rsidRPr="003C55BF">
        <w:rPr>
          <w:rFonts w:ascii="Arial" w:hAnsi="Arial" w:cs="Arial"/>
          <w:sz w:val="22"/>
          <w:szCs w:val="22"/>
        </w:rPr>
        <w:t xml:space="preserve"> absorbent granules). </w:t>
      </w:r>
    </w:p>
    <w:p w:rsidRPr="003C55BF" w:rsidR="00EC2C60" w:rsidP="00EC2C60" w:rsidRDefault="00EC2C60" w14:paraId="65EE4D26" w14:textId="76E0DA51">
      <w:pPr>
        <w:pStyle w:val="NormalWeb"/>
        <w:ind w:left="360"/>
        <w:rPr>
          <w:rFonts w:ascii="Arial" w:hAnsi="Arial" w:cs="Arial"/>
          <w:sz w:val="22"/>
          <w:szCs w:val="22"/>
        </w:rPr>
      </w:pPr>
      <w:r w:rsidRPr="22F3D2C2" w:rsidR="00EC2C60">
        <w:rPr>
          <w:rFonts w:ascii="Arial" w:hAnsi="Arial" w:cs="Arial"/>
          <w:sz w:val="22"/>
          <w:szCs w:val="22"/>
        </w:rPr>
        <w:t>Arrangements should be made to minimise risks from snow and ice. This may involve gritting, snow</w:t>
      </w:r>
      <w:r w:rsidRPr="22F3D2C2" w:rsidR="005B465E">
        <w:rPr>
          <w:rFonts w:ascii="Arial" w:hAnsi="Arial" w:cs="Arial"/>
          <w:sz w:val="22"/>
          <w:szCs w:val="22"/>
        </w:rPr>
        <w:t>-</w:t>
      </w:r>
      <w:r w:rsidRPr="22F3D2C2" w:rsidR="1B6CD345">
        <w:rPr>
          <w:rFonts w:ascii="Arial" w:hAnsi="Arial" w:cs="Arial"/>
          <w:sz w:val="22"/>
          <w:szCs w:val="22"/>
        </w:rPr>
        <w:t>clearing,</w:t>
      </w:r>
      <w:r w:rsidRPr="22F3D2C2" w:rsidR="00EC2C60">
        <w:rPr>
          <w:rFonts w:ascii="Arial" w:hAnsi="Arial" w:cs="Arial"/>
          <w:sz w:val="22"/>
          <w:szCs w:val="22"/>
        </w:rPr>
        <w:t xml:space="preserve"> and </w:t>
      </w:r>
      <w:r w:rsidRPr="22F3D2C2" w:rsidR="005B465E">
        <w:rPr>
          <w:rFonts w:ascii="Arial" w:hAnsi="Arial" w:cs="Arial"/>
          <w:sz w:val="22"/>
          <w:szCs w:val="22"/>
        </w:rPr>
        <w:t xml:space="preserve">the </w:t>
      </w:r>
      <w:r w:rsidRPr="22F3D2C2" w:rsidR="00EC2C60">
        <w:rPr>
          <w:rFonts w:ascii="Arial" w:hAnsi="Arial" w:cs="Arial"/>
          <w:sz w:val="22"/>
          <w:szCs w:val="22"/>
        </w:rPr>
        <w:t xml:space="preserve">closure of some routes, particularly outside stairs, </w:t>
      </w:r>
      <w:r w:rsidRPr="22F3D2C2" w:rsidR="00101EBA">
        <w:rPr>
          <w:rFonts w:ascii="Arial" w:hAnsi="Arial" w:cs="Arial"/>
          <w:sz w:val="22"/>
          <w:szCs w:val="22"/>
        </w:rPr>
        <w:t>ladders,</w:t>
      </w:r>
      <w:r w:rsidRPr="22F3D2C2" w:rsidR="00EC2C60">
        <w:rPr>
          <w:rFonts w:ascii="Arial" w:hAnsi="Arial" w:cs="Arial"/>
          <w:sz w:val="22"/>
          <w:szCs w:val="22"/>
        </w:rPr>
        <w:t xml:space="preserve"> and walkways on roofs. </w:t>
      </w:r>
    </w:p>
    <w:p w:rsidRPr="003C55BF" w:rsidR="00EC2C60" w:rsidP="003C55BF" w:rsidRDefault="00EC2C60" w14:paraId="4EE1B71A" w14:textId="3B6D442D">
      <w:pPr>
        <w:pStyle w:val="NormalWeb"/>
        <w:ind w:left="360"/>
        <w:rPr>
          <w:rFonts w:ascii="Arial" w:hAnsi="Arial" w:cs="Arial"/>
          <w:sz w:val="22"/>
          <w:szCs w:val="22"/>
        </w:rPr>
      </w:pPr>
      <w:r w:rsidRPr="003C55BF">
        <w:rPr>
          <w:rFonts w:ascii="Arial" w:hAnsi="Arial" w:cs="Arial"/>
          <w:sz w:val="22"/>
          <w:szCs w:val="22"/>
        </w:rPr>
        <w:t>A secure and substantial handrail should be provided and maintained on at least one side of every staircase, except at points where a handrail would obstruct entry or exit, such as steps in a theatre aisle. Handrails should be provided on both sides if there is a particular risk of falling</w:t>
      </w:r>
      <w:r w:rsidR="005B465E">
        <w:rPr>
          <w:rFonts w:ascii="Arial" w:hAnsi="Arial" w:cs="Arial"/>
          <w:sz w:val="22"/>
          <w:szCs w:val="22"/>
        </w:rPr>
        <w:t xml:space="preserve"> – </w:t>
      </w:r>
      <w:r w:rsidRPr="003C55BF">
        <w:rPr>
          <w:rFonts w:ascii="Arial" w:hAnsi="Arial" w:cs="Arial"/>
          <w:sz w:val="22"/>
          <w:szCs w:val="22"/>
        </w:rPr>
        <w:t>for example</w:t>
      </w:r>
      <w:r w:rsidR="005B465E">
        <w:rPr>
          <w:rFonts w:ascii="Arial" w:hAnsi="Arial" w:cs="Arial"/>
          <w:sz w:val="22"/>
          <w:szCs w:val="22"/>
        </w:rPr>
        <w:t>,</w:t>
      </w:r>
      <w:r w:rsidRPr="003C55BF">
        <w:rPr>
          <w:rFonts w:ascii="Arial" w:hAnsi="Arial" w:cs="Arial"/>
          <w:sz w:val="22"/>
          <w:szCs w:val="22"/>
        </w:rPr>
        <w:t xml:space="preserve"> where stairs are heavily used, or are wide, have narrow treads, or where there are li</w:t>
      </w:r>
      <w:r w:rsidR="005B465E">
        <w:rPr>
          <w:rFonts w:ascii="Arial" w:hAnsi="Arial" w:cs="Arial"/>
          <w:sz w:val="22"/>
          <w:szCs w:val="22"/>
        </w:rPr>
        <w:t>kely</w:t>
      </w:r>
      <w:r w:rsidRPr="003C55BF">
        <w:rPr>
          <w:rFonts w:ascii="Arial" w:hAnsi="Arial" w:cs="Arial"/>
          <w:sz w:val="22"/>
          <w:szCs w:val="22"/>
        </w:rPr>
        <w:t xml:space="preserve"> to be spillages on them. Additional handrails should be provided down the centre of particularly wide staircases where necessary. </w:t>
      </w:r>
    </w:p>
    <w:p w:rsidRPr="006A69D5" w:rsidR="00134B72" w:rsidP="22F3D2C2" w:rsidRDefault="00EC2C60" w14:paraId="13DD0642" w14:textId="61821785">
      <w:pPr>
        <w:pStyle w:val="ListParagraph"/>
        <w:numPr>
          <w:ilvl w:val="0"/>
          <w:numId w:val="92"/>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4"/>
          <w:szCs w:val="24"/>
        </w:rPr>
      </w:pPr>
      <w:r w:rsidRPr="22F3D2C2" w:rsidR="00EC2C60">
        <w:rPr>
          <w:rFonts w:ascii="Arial" w:hAnsi="Arial" w:cs="Arial"/>
          <w:b w:val="1"/>
          <w:bCs w:val="1"/>
          <w:sz w:val="22"/>
          <w:szCs w:val="22"/>
        </w:rPr>
        <w:t xml:space="preserve">Regulation 14 </w:t>
      </w:r>
      <w:r w:rsidRPr="22F3D2C2" w:rsidR="00134B72">
        <w:rPr>
          <w:rFonts w:ascii="Arial" w:hAnsi="Arial" w:eastAsia="Arial" w:cs="Arial"/>
          <w:b w:val="1"/>
          <w:bCs w:val="1"/>
          <w:color w:val="000000" w:themeColor="text1" w:themeTint="FF" w:themeShade="FF"/>
          <w:sz w:val="22"/>
          <w:szCs w:val="22"/>
        </w:rPr>
        <w:t xml:space="preserve">Windows and </w:t>
      </w:r>
      <w:r w:rsidRPr="22F3D2C2" w:rsidR="00EC2C60">
        <w:rPr>
          <w:rFonts w:ascii="Arial" w:hAnsi="Arial" w:eastAsia="Arial" w:cs="Arial"/>
          <w:b w:val="1"/>
          <w:bCs w:val="1"/>
          <w:color w:val="000000" w:themeColor="text1" w:themeTint="FF" w:themeShade="FF"/>
          <w:sz w:val="22"/>
          <w:szCs w:val="22"/>
        </w:rPr>
        <w:t xml:space="preserve">transparent or translucent </w:t>
      </w:r>
      <w:r w:rsidRPr="22F3D2C2" w:rsidR="00134B72">
        <w:rPr>
          <w:rFonts w:ascii="Arial" w:hAnsi="Arial" w:eastAsia="Arial" w:cs="Arial"/>
          <w:b w:val="1"/>
          <w:bCs w:val="1"/>
          <w:color w:val="000000" w:themeColor="text1" w:themeTint="FF" w:themeShade="FF"/>
          <w:sz w:val="22"/>
          <w:szCs w:val="22"/>
        </w:rPr>
        <w:t>doors</w:t>
      </w:r>
      <w:r w:rsidRPr="22F3D2C2" w:rsidR="00EC2C60">
        <w:rPr>
          <w:rFonts w:ascii="Arial" w:hAnsi="Arial" w:eastAsia="Arial" w:cs="Arial"/>
          <w:b w:val="1"/>
          <w:bCs w:val="1"/>
          <w:color w:val="000000" w:themeColor="text1" w:themeTint="FF" w:themeShade="FF"/>
          <w:sz w:val="22"/>
          <w:szCs w:val="22"/>
        </w:rPr>
        <w:t xml:space="preserve">, </w:t>
      </w:r>
      <w:r w:rsidRPr="22F3D2C2" w:rsidR="43AAB5B7">
        <w:rPr>
          <w:rFonts w:ascii="Arial" w:hAnsi="Arial" w:eastAsia="Arial" w:cs="Arial"/>
          <w:b w:val="1"/>
          <w:bCs w:val="1"/>
          <w:color w:val="000000" w:themeColor="text1" w:themeTint="FF" w:themeShade="FF"/>
          <w:sz w:val="22"/>
          <w:szCs w:val="22"/>
        </w:rPr>
        <w:t>gates,</w:t>
      </w:r>
      <w:r w:rsidRPr="22F3D2C2" w:rsidR="00EC2C60">
        <w:rPr>
          <w:rFonts w:ascii="Arial" w:hAnsi="Arial" w:eastAsia="Arial" w:cs="Arial"/>
          <w:b w:val="1"/>
          <w:bCs w:val="1"/>
          <w:color w:val="000000" w:themeColor="text1" w:themeTint="FF" w:themeShade="FF"/>
          <w:sz w:val="22"/>
          <w:szCs w:val="22"/>
        </w:rPr>
        <w:t xml:space="preserve"> and walls</w:t>
      </w:r>
    </w:p>
    <w:p w:rsidR="006A69D5" w:rsidP="006A69D5" w:rsidRDefault="006A69D5" w14:paraId="3BF8B660" w14:textId="77777777">
      <w:pPr>
        <w:pBdr>
          <w:top w:val="nil"/>
          <w:left w:val="nil"/>
          <w:bottom w:val="nil"/>
          <w:right w:val="nil"/>
          <w:between w:val="nil"/>
        </w:pBdr>
        <w:rPr>
          <w:rFonts w:ascii="Arial" w:hAnsi="Arial" w:cs="Arial"/>
          <w:sz w:val="22"/>
          <w:szCs w:val="22"/>
        </w:rPr>
      </w:pPr>
    </w:p>
    <w:p w:rsidR="006A69D5" w:rsidP="00E0525A" w:rsidRDefault="00052DE6" w14:paraId="7C9FDB66" w14:textId="2652753A">
      <w:pPr>
        <w:pBdr>
          <w:top w:val="nil"/>
          <w:left w:val="nil"/>
          <w:bottom w:val="nil"/>
          <w:right w:val="nil"/>
          <w:between w:val="nil"/>
        </w:pBdr>
        <w:ind w:left="360"/>
        <w:rPr>
          <w:rFonts w:ascii="Arial" w:hAnsi="Arial" w:cs="Arial"/>
          <w:sz w:val="22"/>
          <w:szCs w:val="22"/>
        </w:rPr>
      </w:pPr>
      <w:r w:rsidRPr="000C13A8">
        <w:rPr>
          <w:rFonts w:ascii="Arial" w:hAnsi="Arial" w:cs="Arial"/>
          <w:sz w:val="22"/>
          <w:szCs w:val="22"/>
        </w:rPr>
        <w:t xml:space="preserve">Every window </w:t>
      </w:r>
      <w:r w:rsidR="000F7B61">
        <w:rPr>
          <w:rFonts w:ascii="Arial" w:hAnsi="Arial" w:cs="Arial"/>
          <w:sz w:val="22"/>
          <w:szCs w:val="22"/>
        </w:rPr>
        <w:t>or other transparent or translucent surface in a wall or partition and every transparent or translucent surface in a door or gate shall, where necessary</w:t>
      </w:r>
      <w:r w:rsidR="00A138F7">
        <w:rPr>
          <w:rFonts w:ascii="Arial" w:hAnsi="Arial" w:cs="Arial"/>
          <w:sz w:val="22"/>
          <w:szCs w:val="22"/>
        </w:rPr>
        <w:t>,</w:t>
      </w:r>
      <w:r w:rsidR="000F7B61">
        <w:rPr>
          <w:rFonts w:ascii="Arial" w:hAnsi="Arial" w:cs="Arial"/>
          <w:sz w:val="22"/>
          <w:szCs w:val="22"/>
        </w:rPr>
        <w:t xml:space="preserve"> for reasons of health or safety:</w:t>
      </w:r>
    </w:p>
    <w:p w:rsidR="000F7B61" w:rsidP="00E0525A" w:rsidRDefault="000F7B61" w14:paraId="1DFD7373" w14:textId="1F42B79B">
      <w:pPr>
        <w:pBdr>
          <w:top w:val="nil"/>
          <w:left w:val="nil"/>
          <w:bottom w:val="nil"/>
          <w:right w:val="nil"/>
          <w:between w:val="nil"/>
        </w:pBdr>
        <w:ind w:left="360"/>
        <w:rPr>
          <w:rFonts w:ascii="Arial" w:hAnsi="Arial" w:cs="Arial"/>
          <w:sz w:val="22"/>
          <w:szCs w:val="22"/>
        </w:rPr>
      </w:pPr>
    </w:p>
    <w:p w:rsidR="000F7B61" w:rsidP="000F7B61" w:rsidRDefault="00A138F7" w14:paraId="5D8A6AF5" w14:textId="634801B9">
      <w:pPr>
        <w:pStyle w:val="ListParagraph"/>
        <w:numPr>
          <w:ilvl w:val="0"/>
          <w:numId w:val="119"/>
        </w:numPr>
        <w:pBdr>
          <w:top w:val="nil"/>
          <w:left w:val="nil"/>
          <w:bottom w:val="nil"/>
          <w:right w:val="nil"/>
          <w:between w:val="nil"/>
        </w:pBdr>
        <w:rPr>
          <w:rFonts w:ascii="Arial" w:hAnsi="Arial" w:cs="Arial"/>
          <w:sz w:val="22"/>
          <w:szCs w:val="22"/>
        </w:rPr>
      </w:pPr>
      <w:r>
        <w:rPr>
          <w:rFonts w:ascii="Arial" w:hAnsi="Arial" w:cs="Arial"/>
          <w:sz w:val="22"/>
          <w:szCs w:val="22"/>
        </w:rPr>
        <w:t>B</w:t>
      </w:r>
      <w:r w:rsidR="000F7B61">
        <w:rPr>
          <w:rFonts w:ascii="Arial" w:hAnsi="Arial" w:cs="Arial"/>
          <w:sz w:val="22"/>
          <w:szCs w:val="22"/>
        </w:rPr>
        <w:t>e of safety material or be protected against breakage of the transparent or translucent material</w:t>
      </w:r>
    </w:p>
    <w:p w:rsidR="000F7B61" w:rsidP="000F7B61" w:rsidRDefault="00A138F7" w14:paraId="23ABE8CB" w14:textId="5F0572ED">
      <w:pPr>
        <w:pStyle w:val="ListParagraph"/>
        <w:numPr>
          <w:ilvl w:val="0"/>
          <w:numId w:val="119"/>
        </w:numPr>
        <w:pBdr>
          <w:top w:val="nil"/>
          <w:left w:val="nil"/>
          <w:bottom w:val="nil"/>
          <w:right w:val="nil"/>
          <w:between w:val="nil"/>
        </w:pBdr>
        <w:rPr>
          <w:rFonts w:ascii="Arial" w:hAnsi="Arial" w:cs="Arial"/>
          <w:sz w:val="22"/>
          <w:szCs w:val="22"/>
        </w:rPr>
      </w:pPr>
      <w:r>
        <w:rPr>
          <w:rFonts w:ascii="Arial" w:hAnsi="Arial" w:cs="Arial"/>
          <w:sz w:val="22"/>
          <w:szCs w:val="22"/>
        </w:rPr>
        <w:t>B</w:t>
      </w:r>
      <w:r w:rsidR="000F7B61">
        <w:rPr>
          <w:rFonts w:ascii="Arial" w:hAnsi="Arial" w:cs="Arial"/>
          <w:sz w:val="22"/>
          <w:szCs w:val="22"/>
        </w:rPr>
        <w:t>e appropriately marked or incorporate features so as, in either case, to make it apparent</w:t>
      </w:r>
    </w:p>
    <w:p w:rsidR="000F7B61" w:rsidP="000F7B61" w:rsidRDefault="000F7B61" w14:paraId="7A25ED69" w14:textId="3D902692">
      <w:pPr>
        <w:pBdr>
          <w:top w:val="nil"/>
          <w:left w:val="nil"/>
          <w:bottom w:val="nil"/>
          <w:right w:val="nil"/>
          <w:between w:val="nil"/>
        </w:pBdr>
        <w:rPr>
          <w:rFonts w:ascii="Arial" w:hAnsi="Arial" w:cs="Arial"/>
          <w:sz w:val="22"/>
          <w:szCs w:val="22"/>
        </w:rPr>
      </w:pPr>
    </w:p>
    <w:p w:rsidR="000F7B61" w:rsidP="000F7B61" w:rsidRDefault="000F7B61" w14:paraId="5E249517" w14:textId="74A39433">
      <w:pPr>
        <w:pBdr>
          <w:top w:val="nil"/>
          <w:left w:val="nil"/>
          <w:bottom w:val="nil"/>
          <w:right w:val="nil"/>
          <w:between w:val="nil"/>
        </w:pBdr>
        <w:ind w:left="360"/>
        <w:rPr>
          <w:rFonts w:ascii="Arial" w:hAnsi="Arial" w:cs="Arial"/>
          <w:sz w:val="22"/>
          <w:szCs w:val="22"/>
        </w:rPr>
      </w:pPr>
      <w:r>
        <w:rPr>
          <w:rFonts w:ascii="Arial" w:hAnsi="Arial" w:cs="Arial"/>
          <w:sz w:val="22"/>
          <w:szCs w:val="22"/>
        </w:rPr>
        <w:t xml:space="preserve">When assessing whether it is necessary for transparent or translucent surfaces in doors, gates, walls and partitions to be of a safety material or </w:t>
      </w:r>
      <w:r w:rsidR="00A138F7">
        <w:rPr>
          <w:rFonts w:ascii="Arial" w:hAnsi="Arial" w:cs="Arial"/>
          <w:sz w:val="22"/>
          <w:szCs w:val="22"/>
        </w:rPr>
        <w:t xml:space="preserve">to </w:t>
      </w:r>
      <w:r>
        <w:rPr>
          <w:rFonts w:ascii="Arial" w:hAnsi="Arial" w:cs="Arial"/>
          <w:sz w:val="22"/>
          <w:szCs w:val="22"/>
        </w:rPr>
        <w:t>be adequately protected against breakage, pay particular attention to the following:</w:t>
      </w:r>
    </w:p>
    <w:p w:rsidR="000F7B61" w:rsidP="000F7B61" w:rsidRDefault="000F7B61" w14:paraId="694DA7AA" w14:textId="63260E25">
      <w:pPr>
        <w:pBdr>
          <w:top w:val="nil"/>
          <w:left w:val="nil"/>
          <w:bottom w:val="nil"/>
          <w:right w:val="nil"/>
          <w:between w:val="nil"/>
        </w:pBdr>
        <w:ind w:left="360"/>
        <w:rPr>
          <w:rFonts w:ascii="Arial" w:hAnsi="Arial" w:cs="Arial"/>
          <w:sz w:val="22"/>
          <w:szCs w:val="22"/>
        </w:rPr>
      </w:pPr>
    </w:p>
    <w:p w:rsidR="000F7B61" w:rsidP="000F7B61" w:rsidRDefault="00A138F7" w14:paraId="45F97A75" w14:textId="4307A9E5">
      <w:pPr>
        <w:pStyle w:val="ListParagraph"/>
        <w:numPr>
          <w:ilvl w:val="0"/>
          <w:numId w:val="120"/>
        </w:numPr>
        <w:pBdr>
          <w:top w:val="nil"/>
          <w:left w:val="nil"/>
          <w:bottom w:val="nil"/>
          <w:right w:val="nil"/>
          <w:between w:val="nil"/>
        </w:pBdr>
        <w:rPr>
          <w:rFonts w:ascii="Arial" w:hAnsi="Arial" w:cs="Arial"/>
          <w:sz w:val="22"/>
          <w:szCs w:val="22"/>
        </w:rPr>
      </w:pPr>
      <w:r>
        <w:rPr>
          <w:rFonts w:ascii="Arial" w:hAnsi="Arial" w:cs="Arial"/>
          <w:sz w:val="22"/>
          <w:szCs w:val="22"/>
        </w:rPr>
        <w:t>I</w:t>
      </w:r>
      <w:r w:rsidR="000F7B61">
        <w:rPr>
          <w:rFonts w:ascii="Arial" w:hAnsi="Arial" w:cs="Arial"/>
          <w:sz w:val="22"/>
          <w:szCs w:val="22"/>
        </w:rPr>
        <w:t>n doors and gates, and door and gate side panels, where any part of the transparent or translucent surface is at should</w:t>
      </w:r>
      <w:r w:rsidR="00492A1A">
        <w:rPr>
          <w:rFonts w:ascii="Arial" w:hAnsi="Arial" w:cs="Arial"/>
          <w:sz w:val="22"/>
          <w:szCs w:val="22"/>
        </w:rPr>
        <w:t>er</w:t>
      </w:r>
      <w:r w:rsidR="000F7B61">
        <w:rPr>
          <w:rFonts w:ascii="Arial" w:hAnsi="Arial" w:cs="Arial"/>
          <w:sz w:val="22"/>
          <w:szCs w:val="22"/>
        </w:rPr>
        <w:t xml:space="preserve"> level or below</w:t>
      </w:r>
    </w:p>
    <w:p w:rsidR="000F7B61" w:rsidP="000F7B61" w:rsidRDefault="00A138F7" w14:paraId="178AA239" w14:textId="5C04ECF2">
      <w:pPr>
        <w:pStyle w:val="ListParagraph"/>
        <w:numPr>
          <w:ilvl w:val="0"/>
          <w:numId w:val="120"/>
        </w:numPr>
        <w:pBdr>
          <w:top w:val="nil"/>
          <w:left w:val="nil"/>
          <w:bottom w:val="nil"/>
          <w:right w:val="nil"/>
          <w:between w:val="nil"/>
        </w:pBdr>
        <w:rPr>
          <w:rFonts w:ascii="Arial" w:hAnsi="Arial" w:cs="Arial"/>
          <w:sz w:val="22"/>
          <w:szCs w:val="22"/>
        </w:rPr>
      </w:pPr>
      <w:r>
        <w:rPr>
          <w:rFonts w:ascii="Arial" w:hAnsi="Arial" w:cs="Arial"/>
          <w:sz w:val="22"/>
          <w:szCs w:val="22"/>
        </w:rPr>
        <w:t>I</w:t>
      </w:r>
      <w:r w:rsidR="000F7B61">
        <w:rPr>
          <w:rFonts w:ascii="Arial" w:hAnsi="Arial" w:cs="Arial"/>
          <w:sz w:val="22"/>
          <w:szCs w:val="22"/>
        </w:rPr>
        <w:t xml:space="preserve">n windows, </w:t>
      </w:r>
      <w:r w:rsidR="00101EBA">
        <w:rPr>
          <w:rFonts w:ascii="Arial" w:hAnsi="Arial" w:cs="Arial"/>
          <w:sz w:val="22"/>
          <w:szCs w:val="22"/>
        </w:rPr>
        <w:t>walls,</w:t>
      </w:r>
      <w:r w:rsidR="000F7B61">
        <w:rPr>
          <w:rFonts w:ascii="Arial" w:hAnsi="Arial" w:cs="Arial"/>
          <w:sz w:val="22"/>
          <w:szCs w:val="22"/>
        </w:rPr>
        <w:t xml:space="preserve"> and partitions where any part of the transparent or translucent surface is at waist level or below, except in glasshouses where people are likely to be aware of the presence of glazing and avoid contact</w:t>
      </w:r>
    </w:p>
    <w:p w:rsidRPr="003C55BF" w:rsidR="00492A1A" w:rsidP="003C55BF" w:rsidRDefault="00492A1A" w14:paraId="36D1F38A" w14:textId="6F10778B">
      <w:pPr>
        <w:pStyle w:val="NormalWeb"/>
        <w:ind w:left="360"/>
        <w:rPr>
          <w:rFonts w:ascii="Arial" w:hAnsi="Arial" w:cs="Arial"/>
          <w:sz w:val="22"/>
          <w:szCs w:val="22"/>
        </w:rPr>
      </w:pPr>
      <w:r w:rsidRPr="22F3D2C2" w:rsidR="00492A1A">
        <w:rPr>
          <w:rFonts w:ascii="Arial" w:hAnsi="Arial" w:cs="Arial"/>
          <w:sz w:val="22"/>
          <w:szCs w:val="22"/>
        </w:rPr>
        <w:t xml:space="preserve">As an alternative to using safety materials, transparent or translucent surfaces can be adequately protected from breakage by a screen or barrier which will prevent people from contacting the glass if they fall against it. The screen or barrier should also be designed to prevent anyone climbing </w:t>
      </w:r>
      <w:r w:rsidRPr="22F3D2C2" w:rsidR="10C93398">
        <w:rPr>
          <w:rFonts w:ascii="Arial" w:hAnsi="Arial" w:cs="Arial"/>
          <w:sz w:val="22"/>
          <w:szCs w:val="22"/>
        </w:rPr>
        <w:t>it in case</w:t>
      </w:r>
      <w:r w:rsidRPr="22F3D2C2" w:rsidR="00492A1A">
        <w:rPr>
          <w:rFonts w:ascii="Arial" w:hAnsi="Arial" w:cs="Arial"/>
          <w:sz w:val="22"/>
          <w:szCs w:val="22"/>
        </w:rPr>
        <w:t xml:space="preserve"> they fall through the glass from a height. </w:t>
      </w:r>
    </w:p>
    <w:p w:rsidRPr="006A69D5" w:rsidR="00052DE6" w:rsidP="22F3D2C2" w:rsidRDefault="00492A1A" w14:paraId="110EADD3" w14:textId="2BAFA1E4">
      <w:pPr>
        <w:pStyle w:val="ListParagraph"/>
        <w:numPr>
          <w:ilvl w:val="0"/>
          <w:numId w:val="92"/>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sz w:val="22"/>
          <w:szCs w:val="22"/>
        </w:rPr>
      </w:pPr>
      <w:r w:rsidRPr="22F3D2C2" w:rsidR="00492A1A">
        <w:rPr>
          <w:rFonts w:ascii="Arial" w:hAnsi="Arial" w:eastAsia="Arial" w:cs="Arial"/>
          <w:b w:val="1"/>
          <w:bCs w:val="1"/>
          <w:color w:val="000000" w:themeColor="text1" w:themeTint="FF" w:themeShade="FF"/>
          <w:sz w:val="22"/>
          <w:szCs w:val="22"/>
        </w:rPr>
        <w:t xml:space="preserve">Regulation 15 </w:t>
      </w:r>
      <w:r w:rsidRPr="22F3D2C2" w:rsidR="00052DE6">
        <w:rPr>
          <w:rFonts w:ascii="Arial" w:hAnsi="Arial" w:eastAsia="Arial" w:cs="Arial"/>
          <w:b w:val="1"/>
          <w:bCs w:val="1"/>
          <w:color w:val="000000" w:themeColor="text1" w:themeTint="FF" w:themeShade="FF"/>
          <w:sz w:val="22"/>
          <w:szCs w:val="22"/>
        </w:rPr>
        <w:t xml:space="preserve">Windows, </w:t>
      </w:r>
      <w:r w:rsidRPr="22F3D2C2" w:rsidR="34AD0937">
        <w:rPr>
          <w:rFonts w:ascii="Arial" w:hAnsi="Arial" w:eastAsia="Arial" w:cs="Arial"/>
          <w:b w:val="1"/>
          <w:bCs w:val="1"/>
          <w:color w:val="000000" w:themeColor="text1" w:themeTint="FF" w:themeShade="FF"/>
          <w:sz w:val="22"/>
          <w:szCs w:val="22"/>
        </w:rPr>
        <w:t>skylights,</w:t>
      </w:r>
      <w:r w:rsidRPr="22F3D2C2" w:rsidR="00052DE6">
        <w:rPr>
          <w:rFonts w:ascii="Arial" w:hAnsi="Arial" w:eastAsia="Arial" w:cs="Arial"/>
          <w:b w:val="1"/>
          <w:bCs w:val="1"/>
          <w:color w:val="000000" w:themeColor="text1" w:themeTint="FF" w:themeShade="FF"/>
          <w:sz w:val="22"/>
          <w:szCs w:val="22"/>
        </w:rPr>
        <w:t xml:space="preserve"> and ventilators</w:t>
      </w:r>
    </w:p>
    <w:p w:rsidRPr="003C55BF" w:rsidR="00492A1A" w:rsidP="00492A1A" w:rsidRDefault="00492A1A" w14:paraId="1050B276" w14:textId="2832D416">
      <w:pPr>
        <w:pStyle w:val="NormalWeb"/>
        <w:ind w:left="360"/>
        <w:rPr>
          <w:rFonts w:ascii="Arial" w:hAnsi="Arial" w:cs="Arial"/>
          <w:sz w:val="22"/>
          <w:szCs w:val="22"/>
        </w:rPr>
      </w:pPr>
      <w:r w:rsidRPr="22F3D2C2" w:rsidR="00492A1A">
        <w:rPr>
          <w:rFonts w:ascii="Arial" w:hAnsi="Arial" w:cs="Arial"/>
          <w:sz w:val="22"/>
          <w:szCs w:val="22"/>
        </w:rPr>
        <w:t xml:space="preserve">It </w:t>
      </w:r>
      <w:r w:rsidRPr="22F3D2C2" w:rsidR="00492A1A">
        <w:rPr>
          <w:rFonts w:ascii="Arial" w:hAnsi="Arial" w:cs="Arial"/>
          <w:sz w:val="22"/>
          <w:szCs w:val="22"/>
        </w:rPr>
        <w:t xml:space="preserve">should be possible to reach or </w:t>
      </w:r>
      <w:r w:rsidRPr="22F3D2C2" w:rsidR="00492A1A">
        <w:rPr>
          <w:rFonts w:ascii="Arial" w:hAnsi="Arial" w:cs="Arial"/>
          <w:sz w:val="22"/>
          <w:szCs w:val="22"/>
        </w:rPr>
        <w:t>operate</w:t>
      </w:r>
      <w:r w:rsidRPr="22F3D2C2" w:rsidR="00492A1A">
        <w:rPr>
          <w:rFonts w:ascii="Arial" w:hAnsi="Arial" w:cs="Arial"/>
          <w:sz w:val="22"/>
          <w:szCs w:val="22"/>
        </w:rPr>
        <w:t xml:space="preserve"> openable windows, </w:t>
      </w:r>
      <w:r w:rsidRPr="22F3D2C2" w:rsidR="5382BFAD">
        <w:rPr>
          <w:rFonts w:ascii="Arial" w:hAnsi="Arial" w:cs="Arial"/>
          <w:sz w:val="22"/>
          <w:szCs w:val="22"/>
        </w:rPr>
        <w:t>skylights,</w:t>
      </w:r>
      <w:r w:rsidRPr="22F3D2C2" w:rsidR="00492A1A">
        <w:rPr>
          <w:rFonts w:ascii="Arial" w:hAnsi="Arial" w:cs="Arial"/>
          <w:sz w:val="22"/>
          <w:szCs w:val="22"/>
        </w:rPr>
        <w:t xml:space="preserve"> and ventilators safely. Where necessary, keep window poles or similar equipment available, or provide a stable platform or other safe means of access. Controls should be placed so that people are not likely to fall through or out of windows. Where there is a danger of falling from a height, devices should be provided to prevent the window </w:t>
      </w:r>
      <w:r w:rsidRPr="22F3D2C2" w:rsidR="004C77EE">
        <w:rPr>
          <w:rFonts w:ascii="Arial" w:hAnsi="Arial" w:cs="Arial"/>
          <w:sz w:val="22"/>
          <w:szCs w:val="22"/>
        </w:rPr>
        <w:t xml:space="preserve">from </w:t>
      </w:r>
      <w:r w:rsidRPr="22F3D2C2" w:rsidR="00492A1A">
        <w:rPr>
          <w:rFonts w:ascii="Arial" w:hAnsi="Arial" w:cs="Arial"/>
          <w:sz w:val="22"/>
          <w:szCs w:val="22"/>
        </w:rPr>
        <w:t xml:space="preserve">opening too far. </w:t>
      </w:r>
    </w:p>
    <w:p w:rsidRPr="003C55BF" w:rsidR="00492A1A" w:rsidP="003C55BF" w:rsidRDefault="00492A1A" w14:paraId="2B9BD4E0" w14:textId="6DC7C1E6">
      <w:pPr>
        <w:pStyle w:val="NormalWeb"/>
        <w:ind w:left="360"/>
        <w:rPr>
          <w:rFonts w:ascii="Arial" w:hAnsi="Arial" w:cs="Arial"/>
          <w:sz w:val="22"/>
          <w:szCs w:val="22"/>
        </w:rPr>
      </w:pPr>
      <w:r w:rsidRPr="22F3D2C2" w:rsidR="00492A1A">
        <w:rPr>
          <w:rFonts w:ascii="Arial" w:hAnsi="Arial" w:cs="Arial"/>
          <w:sz w:val="22"/>
          <w:szCs w:val="22"/>
        </w:rPr>
        <w:t xml:space="preserve">Open windows, </w:t>
      </w:r>
      <w:r w:rsidRPr="22F3D2C2" w:rsidR="2F9C65AA">
        <w:rPr>
          <w:rFonts w:ascii="Arial" w:hAnsi="Arial" w:cs="Arial"/>
          <w:sz w:val="22"/>
          <w:szCs w:val="22"/>
        </w:rPr>
        <w:t>skylights,</w:t>
      </w:r>
      <w:r w:rsidRPr="22F3D2C2" w:rsidR="00492A1A">
        <w:rPr>
          <w:rFonts w:ascii="Arial" w:hAnsi="Arial" w:cs="Arial"/>
          <w:sz w:val="22"/>
          <w:szCs w:val="22"/>
        </w:rPr>
        <w:t xml:space="preserve"> or ventilators should not project into an area where people are likely to collide with them. The bottom edge of opening windows should normally be at least 800 mm above floor </w:t>
      </w:r>
      <w:r w:rsidRPr="22F3D2C2" w:rsidR="0F417865">
        <w:rPr>
          <w:rFonts w:ascii="Arial" w:hAnsi="Arial" w:cs="Arial"/>
          <w:sz w:val="22"/>
          <w:szCs w:val="22"/>
        </w:rPr>
        <w:t>level unless</w:t>
      </w:r>
      <w:r w:rsidRPr="22F3D2C2" w:rsidR="00492A1A">
        <w:rPr>
          <w:rFonts w:ascii="Arial" w:hAnsi="Arial" w:cs="Arial"/>
          <w:sz w:val="22"/>
          <w:szCs w:val="22"/>
        </w:rPr>
        <w:t xml:space="preserve"> there is a barrier to prevent falls. </w:t>
      </w:r>
    </w:p>
    <w:p w:rsidRPr="006A69D5" w:rsidR="00EF21C5" w:rsidP="00C61A28" w:rsidRDefault="00BC51D9" w14:paraId="1F4D1E7D" w14:textId="0EA8DCD4">
      <w:pPr>
        <w:pStyle w:val="ListParagraph"/>
        <w:numPr>
          <w:ilvl w:val="0"/>
          <w:numId w:val="92"/>
        </w:numPr>
        <w:pBdr>
          <w:top w:val="nil"/>
          <w:left w:val="nil"/>
          <w:bottom w:val="nil"/>
          <w:right w:val="nil"/>
          <w:between w:val="nil"/>
        </w:pBdr>
        <w:rPr>
          <w:rFonts w:ascii="Arial" w:hAnsi="Arial" w:eastAsia="Arial" w:cs="Arial"/>
          <w:b/>
          <w:bCs/>
          <w:color w:val="000000"/>
          <w:sz w:val="24"/>
          <w:szCs w:val="24"/>
        </w:rPr>
      </w:pPr>
      <w:r>
        <w:rPr>
          <w:rFonts w:ascii="Arial" w:hAnsi="Arial" w:cs="Arial"/>
          <w:b/>
          <w:bCs/>
          <w:sz w:val="22"/>
          <w:szCs w:val="22"/>
        </w:rPr>
        <w:t xml:space="preserve">Regulation 18 </w:t>
      </w:r>
      <w:r w:rsidRPr="006A69D5" w:rsidR="00EF21C5">
        <w:rPr>
          <w:rFonts w:ascii="Arial" w:hAnsi="Arial" w:eastAsia="Arial" w:cs="Arial"/>
          <w:b/>
          <w:bCs/>
          <w:color w:val="000000"/>
          <w:sz w:val="22"/>
          <w:szCs w:val="22"/>
        </w:rPr>
        <w:t>Doors and gates</w:t>
      </w:r>
    </w:p>
    <w:p w:rsidR="00EF21C5" w:rsidP="00EF21C5" w:rsidRDefault="00EF21C5" w14:paraId="5B086B8B" w14:textId="1FA68700">
      <w:pPr>
        <w:pStyle w:val="ListParagraph"/>
        <w:pBdr>
          <w:top w:val="nil"/>
          <w:left w:val="nil"/>
          <w:bottom w:val="nil"/>
          <w:right w:val="nil"/>
          <w:between w:val="nil"/>
        </w:pBdr>
        <w:rPr>
          <w:rFonts w:ascii="Arial" w:hAnsi="Arial" w:eastAsia="Arial" w:cs="Arial"/>
          <w:color w:val="000000"/>
          <w:sz w:val="22"/>
          <w:szCs w:val="22"/>
        </w:rPr>
      </w:pPr>
    </w:p>
    <w:p w:rsidR="00EF21C5" w:rsidP="22F3D2C2" w:rsidRDefault="00587307" w14:paraId="5295C538" w14:textId="277CEEC1">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587307">
        <w:rPr>
          <w:rFonts w:ascii="Arial" w:hAnsi="Arial" w:cs="Arial"/>
          <w:sz w:val="22"/>
          <w:szCs w:val="22"/>
        </w:rPr>
        <w:t xml:space="preserve">Doors and gates must be suitably constructed </w:t>
      </w:r>
      <w:r w:rsidRPr="22F3D2C2" w:rsidR="00BC51D9">
        <w:rPr>
          <w:rFonts w:ascii="Arial" w:hAnsi="Arial" w:cs="Arial"/>
          <w:sz w:val="22"/>
          <w:szCs w:val="22"/>
        </w:rPr>
        <w:t>(including being</w:t>
      </w:r>
      <w:r w:rsidRPr="22F3D2C2" w:rsidR="00BC51D9">
        <w:rPr>
          <w:rFonts w:ascii="Arial" w:hAnsi="Arial" w:cs="Arial"/>
          <w:sz w:val="22"/>
          <w:szCs w:val="22"/>
        </w:rPr>
        <w:t xml:space="preserve"> </w:t>
      </w:r>
      <w:r w:rsidRPr="22F3D2C2" w:rsidR="00587307">
        <w:rPr>
          <w:rFonts w:ascii="Arial" w:hAnsi="Arial" w:cs="Arial"/>
          <w:sz w:val="22"/>
          <w:szCs w:val="22"/>
        </w:rPr>
        <w:t>fitted with any necessary safety devices</w:t>
      </w:r>
      <w:r w:rsidRPr="22F3D2C2" w:rsidR="00BC51D9">
        <w:rPr>
          <w:rFonts w:ascii="Arial" w:hAnsi="Arial" w:cs="Arial"/>
          <w:sz w:val="22"/>
          <w:szCs w:val="22"/>
        </w:rPr>
        <w:t>)</w:t>
      </w:r>
      <w:r w:rsidRPr="22F3D2C2" w:rsidR="7E68129E">
        <w:rPr>
          <w:rFonts w:ascii="Arial" w:hAnsi="Arial" w:cs="Arial"/>
          <w:sz w:val="22"/>
          <w:szCs w:val="22"/>
        </w:rPr>
        <w:t xml:space="preserve">. </w:t>
      </w:r>
    </w:p>
    <w:p w:rsidRPr="003C55BF" w:rsidR="00BC51D9" w:rsidP="003C55BF" w:rsidRDefault="00BC51D9" w14:paraId="2B71FD8B" w14:textId="44DED49C">
      <w:pPr>
        <w:pStyle w:val="NormalWeb"/>
        <w:ind w:left="360"/>
        <w:rPr>
          <w:rFonts w:ascii="Arial" w:hAnsi="Arial" w:cs="Arial"/>
          <w:sz w:val="22"/>
          <w:szCs w:val="22"/>
        </w:rPr>
      </w:pPr>
      <w:r w:rsidRPr="00BC51D9">
        <w:rPr>
          <w:rFonts w:ascii="Arial" w:hAnsi="Arial" w:cs="Arial"/>
          <w:sz w:val="22"/>
          <w:szCs w:val="22"/>
        </w:rPr>
        <w:t>Doors and gates</w:t>
      </w:r>
      <w:r w:rsidRPr="00AB4CEE">
        <w:rPr>
          <w:rFonts w:ascii="Arial" w:hAnsi="Arial" w:cs="Arial"/>
          <w:sz w:val="22"/>
          <w:szCs w:val="22"/>
        </w:rPr>
        <w:t xml:space="preserve"> </w:t>
      </w:r>
      <w:r w:rsidR="004C77EE">
        <w:rPr>
          <w:rFonts w:ascii="Arial" w:hAnsi="Arial" w:cs="Arial"/>
          <w:sz w:val="22"/>
          <w:szCs w:val="22"/>
        </w:rPr>
        <w:t xml:space="preserve">that </w:t>
      </w:r>
      <w:r w:rsidRPr="003C55BF">
        <w:rPr>
          <w:rFonts w:ascii="Arial" w:hAnsi="Arial" w:cs="Arial"/>
          <w:sz w:val="22"/>
          <w:szCs w:val="22"/>
        </w:rPr>
        <w:t>swing in both directions should have a transparent panel</w:t>
      </w:r>
      <w:r w:rsidR="004C77EE">
        <w:rPr>
          <w:rFonts w:ascii="Arial" w:hAnsi="Arial" w:cs="Arial"/>
          <w:sz w:val="22"/>
          <w:szCs w:val="22"/>
        </w:rPr>
        <w:t>,</w:t>
      </w:r>
      <w:r w:rsidRPr="003C55BF">
        <w:rPr>
          <w:rFonts w:ascii="Arial" w:hAnsi="Arial" w:cs="Arial"/>
          <w:sz w:val="22"/>
          <w:szCs w:val="22"/>
        </w:rPr>
        <w:t xml:space="preserve"> except if they are low enough to see over. Conventionally hinged doors on main traffic routes should also be fitted with such panels. Panels should be positioned so a person in a wheelchair can be seen from the other side. </w:t>
      </w:r>
    </w:p>
    <w:p w:rsidRPr="003C55BF" w:rsidR="00AB4CEE" w:rsidP="003C55BF" w:rsidRDefault="00AB4CEE" w14:paraId="1006244C" w14:textId="002289C4">
      <w:pPr>
        <w:pStyle w:val="NormalWeb"/>
        <w:ind w:left="360"/>
        <w:rPr>
          <w:rFonts w:ascii="Arial" w:hAnsi="Arial" w:cs="Arial"/>
          <w:sz w:val="22"/>
          <w:szCs w:val="22"/>
        </w:rPr>
      </w:pPr>
      <w:r w:rsidRPr="22F3D2C2" w:rsidR="00AB4CEE">
        <w:rPr>
          <w:rFonts w:ascii="Arial" w:hAnsi="Arial" w:cs="Arial"/>
          <w:sz w:val="22"/>
          <w:szCs w:val="22"/>
        </w:rPr>
        <w:t xml:space="preserve">Power-operated doors and gates should have safety features to prevent people being injured </w:t>
      </w:r>
      <w:r w:rsidRPr="22F3D2C2" w:rsidR="011A2660">
        <w:rPr>
          <w:rFonts w:ascii="Arial" w:hAnsi="Arial" w:cs="Arial"/>
          <w:sz w:val="22"/>
          <w:szCs w:val="22"/>
        </w:rPr>
        <w:t>because of</w:t>
      </w:r>
      <w:r w:rsidRPr="22F3D2C2" w:rsidR="00AB4CEE">
        <w:rPr>
          <w:rFonts w:ascii="Arial" w:hAnsi="Arial" w:cs="Arial"/>
          <w:sz w:val="22"/>
          <w:szCs w:val="22"/>
        </w:rPr>
        <w:t xml:space="preserve"> being struck or trapped. </w:t>
      </w:r>
    </w:p>
    <w:p w:rsidRPr="006A69D5" w:rsidR="002E63D4" w:rsidP="00C61A28" w:rsidRDefault="00AB4CEE" w14:paraId="383F4B5C" w14:textId="0F17FC15">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 xml:space="preserve">Regulation 21 Washing facilities </w:t>
      </w:r>
    </w:p>
    <w:p w:rsidRPr="003C55BF" w:rsidR="00AB4CEE" w:rsidP="003C55BF" w:rsidRDefault="00AB4CEE" w14:paraId="6B6466D1" w14:textId="4BCFE0E5">
      <w:pPr>
        <w:pStyle w:val="NormalWeb"/>
        <w:ind w:left="360"/>
        <w:rPr>
          <w:rFonts w:ascii="Arial" w:hAnsi="Arial" w:cs="Arial"/>
          <w:sz w:val="22"/>
          <w:szCs w:val="22"/>
        </w:rPr>
      </w:pPr>
      <w:r w:rsidRPr="003C55BF">
        <w:rPr>
          <w:rFonts w:ascii="Arial" w:hAnsi="Arial" w:cs="Arial"/>
          <w:sz w:val="22"/>
          <w:szCs w:val="22"/>
        </w:rPr>
        <w:t xml:space="preserve">Sufficient toilet and washing facilities should be provided to allow everyone at work to use them without unreasonable delay. Provision must be made for any workers with a disability to enable them to have access to facilities </w:t>
      </w:r>
      <w:r w:rsidR="004C77EE">
        <w:rPr>
          <w:rFonts w:ascii="Arial" w:hAnsi="Arial" w:cs="Arial"/>
          <w:sz w:val="22"/>
          <w:szCs w:val="22"/>
        </w:rPr>
        <w:t>that</w:t>
      </w:r>
      <w:r w:rsidRPr="003C55BF">
        <w:rPr>
          <w:rFonts w:ascii="Arial" w:hAnsi="Arial" w:cs="Arial"/>
          <w:sz w:val="22"/>
          <w:szCs w:val="22"/>
        </w:rPr>
        <w:t xml:space="preserve"> are adjusted for their use if necessary. </w:t>
      </w:r>
    </w:p>
    <w:p w:rsidRPr="003C55BF" w:rsidR="00AB4CEE" w:rsidP="003C55BF" w:rsidRDefault="00AB4CEE" w14:paraId="7D44FCAC" w14:textId="007A7D97">
      <w:pPr>
        <w:pStyle w:val="NormalWeb"/>
        <w:ind w:firstLine="360"/>
        <w:rPr>
          <w:rFonts w:ascii="Arial" w:hAnsi="Arial" w:cs="Arial"/>
          <w:sz w:val="22"/>
          <w:szCs w:val="22"/>
        </w:rPr>
      </w:pPr>
      <w:r w:rsidRPr="003C55BF">
        <w:rPr>
          <w:rFonts w:ascii="Arial" w:hAnsi="Arial" w:cs="Arial"/>
          <w:sz w:val="22"/>
          <w:szCs w:val="22"/>
        </w:rPr>
        <w:t xml:space="preserve">Facilities should be arranged to ensure adequate privacy for the user. In particular: </w:t>
      </w:r>
    </w:p>
    <w:p w:rsidRPr="003C55BF" w:rsidR="00AB4CEE" w:rsidP="00AB4CEE" w:rsidRDefault="004C77EE" w14:paraId="7630CB1D" w14:textId="1AF87A45">
      <w:pPr>
        <w:pStyle w:val="NormalWeb"/>
        <w:numPr>
          <w:ilvl w:val="0"/>
          <w:numId w:val="122"/>
        </w:numPr>
        <w:rPr>
          <w:rFonts w:ascii="Arial" w:hAnsi="Arial" w:cs="Arial"/>
          <w:sz w:val="22"/>
          <w:szCs w:val="22"/>
        </w:rPr>
      </w:pPr>
      <w:r>
        <w:rPr>
          <w:rFonts w:ascii="Arial" w:hAnsi="Arial" w:cs="Arial"/>
          <w:sz w:val="22"/>
          <w:szCs w:val="22"/>
        </w:rPr>
        <w:t>E</w:t>
      </w:r>
      <w:r w:rsidRPr="003C55BF" w:rsidR="00AB4CEE">
        <w:rPr>
          <w:rFonts w:ascii="Arial" w:hAnsi="Arial" w:cs="Arial"/>
          <w:sz w:val="22"/>
          <w:szCs w:val="22"/>
        </w:rPr>
        <w:t>ach toilet should be in a separate room or cubicle, with a door that can be secured from the inside</w:t>
      </w:r>
    </w:p>
    <w:p w:rsidRPr="003C55BF" w:rsidR="00AB4CEE" w:rsidP="00AB4CEE" w:rsidRDefault="004C77EE" w14:paraId="741A645C" w14:textId="049BCCDC">
      <w:pPr>
        <w:pStyle w:val="NormalWeb"/>
        <w:numPr>
          <w:ilvl w:val="0"/>
          <w:numId w:val="122"/>
        </w:numPr>
        <w:rPr>
          <w:rFonts w:ascii="Arial" w:hAnsi="Arial" w:cs="Arial"/>
          <w:sz w:val="22"/>
          <w:szCs w:val="22"/>
        </w:rPr>
      </w:pPr>
      <w:r>
        <w:rPr>
          <w:rFonts w:ascii="Arial" w:hAnsi="Arial" w:cs="Arial"/>
          <w:sz w:val="22"/>
          <w:szCs w:val="22"/>
        </w:rPr>
        <w:t>I</w:t>
      </w:r>
      <w:r w:rsidRPr="003C55BF" w:rsidR="00AB4CEE">
        <w:rPr>
          <w:rFonts w:ascii="Arial" w:hAnsi="Arial" w:cs="Arial"/>
          <w:sz w:val="22"/>
          <w:szCs w:val="22"/>
        </w:rPr>
        <w:t>t should not be possible to see urinals, or into communal shower or bathing areas, from outside the facilities when any entrance or exit opens</w:t>
      </w:r>
    </w:p>
    <w:p w:rsidR="00AB4CEE" w:rsidP="00AB4CEE" w:rsidRDefault="004C77EE" w14:paraId="047924D8" w14:textId="3605AA91">
      <w:pPr>
        <w:pStyle w:val="NormalWeb"/>
        <w:numPr>
          <w:ilvl w:val="0"/>
          <w:numId w:val="122"/>
        </w:numPr>
        <w:rPr>
          <w:rFonts w:ascii="Arial" w:hAnsi="Arial" w:cs="Arial"/>
          <w:sz w:val="22"/>
          <w:szCs w:val="22"/>
        </w:rPr>
      </w:pPr>
      <w:r>
        <w:rPr>
          <w:rFonts w:ascii="Arial" w:hAnsi="Arial" w:cs="Arial"/>
          <w:sz w:val="22"/>
          <w:szCs w:val="22"/>
        </w:rPr>
        <w:t>W</w:t>
      </w:r>
      <w:r w:rsidRPr="003C55BF" w:rsidR="00AB4CEE">
        <w:rPr>
          <w:rFonts w:ascii="Arial" w:hAnsi="Arial" w:cs="Arial"/>
          <w:sz w:val="22"/>
          <w:szCs w:val="22"/>
        </w:rPr>
        <w:t>indows to toilets, showers or bathrooms should be of opaque material or have blinds or curtains unless it is not possible to see in</w:t>
      </w:r>
      <w:r>
        <w:rPr>
          <w:rFonts w:ascii="Arial" w:hAnsi="Arial" w:cs="Arial"/>
          <w:sz w:val="22"/>
          <w:szCs w:val="22"/>
        </w:rPr>
        <w:t>to</w:t>
      </w:r>
      <w:r w:rsidRPr="003C55BF" w:rsidR="00AB4CEE">
        <w:rPr>
          <w:rFonts w:ascii="Arial" w:hAnsi="Arial" w:cs="Arial"/>
          <w:sz w:val="22"/>
          <w:szCs w:val="22"/>
        </w:rPr>
        <w:t xml:space="preserve"> them from outside</w:t>
      </w:r>
    </w:p>
    <w:p w:rsidR="002A7807" w:rsidP="00AB4CEE" w:rsidRDefault="004C77EE" w14:paraId="12891B8D" w14:textId="057D9012">
      <w:pPr>
        <w:pStyle w:val="NormalWeb"/>
        <w:numPr>
          <w:ilvl w:val="0"/>
          <w:numId w:val="122"/>
        </w:numPr>
        <w:rPr>
          <w:rFonts w:ascii="Arial" w:hAnsi="Arial" w:cs="Arial"/>
          <w:sz w:val="22"/>
          <w:szCs w:val="22"/>
        </w:rPr>
      </w:pPr>
      <w:r>
        <w:rPr>
          <w:rFonts w:ascii="Arial" w:hAnsi="Arial" w:cs="Arial"/>
          <w:sz w:val="22"/>
          <w:szCs w:val="22"/>
        </w:rPr>
        <w:t>T</w:t>
      </w:r>
      <w:r w:rsidR="002A7807">
        <w:rPr>
          <w:rFonts w:ascii="Arial" w:hAnsi="Arial" w:cs="Arial"/>
          <w:sz w:val="22"/>
          <w:szCs w:val="22"/>
        </w:rPr>
        <w:t>he facilities should be fitted with doors at entrances and exits unless other measures are taken to ensure an equivalent degree of privacy</w:t>
      </w:r>
    </w:p>
    <w:p w:rsidR="002A7807" w:rsidP="00B64358" w:rsidRDefault="00641AFB" w14:paraId="05C182D0" w14:textId="4F8360E3">
      <w:pPr>
        <w:pBdr>
          <w:top w:val="nil"/>
          <w:left w:val="nil"/>
          <w:bottom w:val="nil"/>
          <w:right w:val="nil"/>
          <w:between w:val="nil"/>
        </w:pBdr>
        <w:ind w:left="360"/>
        <w:rPr>
          <w:rFonts w:ascii="Arial" w:hAnsi="Arial" w:cs="Arial"/>
          <w:sz w:val="22"/>
          <w:szCs w:val="22"/>
        </w:rPr>
      </w:pPr>
      <w:r w:rsidRPr="00641AFB">
        <w:rPr>
          <w:rFonts w:ascii="Arial" w:hAnsi="Arial" w:cs="Arial"/>
          <w:sz w:val="22"/>
          <w:szCs w:val="22"/>
        </w:rPr>
        <w:t xml:space="preserve">The </w:t>
      </w:r>
      <w:r w:rsidR="002A7807">
        <w:rPr>
          <w:rFonts w:ascii="Arial" w:hAnsi="Arial" w:cs="Arial"/>
          <w:sz w:val="22"/>
          <w:szCs w:val="22"/>
        </w:rPr>
        <w:t>minimum number of facilities is shown below</w:t>
      </w:r>
      <w:r w:rsidRPr="00641AFB">
        <w:rPr>
          <w:rFonts w:ascii="Arial" w:hAnsi="Arial" w:cs="Arial"/>
          <w:sz w:val="22"/>
          <w:szCs w:val="22"/>
        </w:rPr>
        <w:t>.</w:t>
      </w:r>
    </w:p>
    <w:tbl>
      <w:tblPr>
        <w:tblStyle w:val="TableGrid"/>
        <w:tblW w:w="0" w:type="auto"/>
        <w:tblInd w:w="360" w:type="dxa"/>
        <w:tblLook w:val="04A0" w:firstRow="1" w:lastRow="0" w:firstColumn="1" w:lastColumn="0" w:noHBand="0" w:noVBand="1"/>
      </w:tblPr>
      <w:tblGrid>
        <w:gridCol w:w="2877"/>
        <w:gridCol w:w="2878"/>
        <w:gridCol w:w="2901"/>
      </w:tblGrid>
      <w:tr w:rsidR="002A7807" w:rsidTr="002A7807" w14:paraId="67084044" w14:textId="77777777">
        <w:tc>
          <w:tcPr>
            <w:tcW w:w="3005" w:type="dxa"/>
            <w:shd w:val="clear" w:color="auto" w:fill="4472C4" w:themeFill="accent1"/>
          </w:tcPr>
          <w:p w:rsidRPr="003C55BF" w:rsidR="002A7807" w:rsidP="006A69D5" w:rsidRDefault="002A7807" w14:paraId="1FF203B8" w14:textId="1392E681">
            <w:pPr>
              <w:rPr>
                <w:rFonts w:ascii="Arial" w:hAnsi="Arial" w:cs="Arial"/>
                <w:color w:val="FFFFFF" w:themeColor="background1"/>
                <w:sz w:val="22"/>
                <w:szCs w:val="22"/>
              </w:rPr>
            </w:pPr>
            <w:r w:rsidRPr="003C55BF">
              <w:rPr>
                <w:rFonts w:ascii="Arial" w:hAnsi="Arial" w:cs="Arial"/>
                <w:color w:val="FFFFFF" w:themeColor="background1"/>
                <w:sz w:val="22"/>
                <w:szCs w:val="22"/>
              </w:rPr>
              <w:t>Number of people at work</w:t>
            </w:r>
          </w:p>
        </w:tc>
        <w:tc>
          <w:tcPr>
            <w:tcW w:w="3005" w:type="dxa"/>
            <w:shd w:val="clear" w:color="auto" w:fill="4472C4" w:themeFill="accent1"/>
          </w:tcPr>
          <w:p w:rsidRPr="003C55BF" w:rsidR="002A7807" w:rsidP="006A69D5" w:rsidRDefault="002A7807" w14:paraId="22857081" w14:textId="5F873942">
            <w:pPr>
              <w:rPr>
                <w:rFonts w:ascii="Arial" w:hAnsi="Arial" w:cs="Arial"/>
                <w:color w:val="FFFFFF" w:themeColor="background1"/>
                <w:sz w:val="22"/>
                <w:szCs w:val="22"/>
              </w:rPr>
            </w:pPr>
            <w:r w:rsidRPr="003C55BF">
              <w:rPr>
                <w:rFonts w:ascii="Arial" w:hAnsi="Arial" w:cs="Arial"/>
                <w:color w:val="FFFFFF" w:themeColor="background1"/>
                <w:sz w:val="22"/>
                <w:szCs w:val="22"/>
              </w:rPr>
              <w:t>Number of cubicles</w:t>
            </w:r>
          </w:p>
        </w:tc>
        <w:tc>
          <w:tcPr>
            <w:tcW w:w="3006" w:type="dxa"/>
            <w:shd w:val="clear" w:color="auto" w:fill="4472C4" w:themeFill="accent1"/>
          </w:tcPr>
          <w:p w:rsidRPr="003C55BF" w:rsidR="002A7807" w:rsidP="006A69D5" w:rsidRDefault="002A7807" w14:paraId="7439C35A" w14:textId="5651177E">
            <w:pPr>
              <w:rPr>
                <w:rFonts w:ascii="Arial" w:hAnsi="Arial" w:cs="Arial"/>
                <w:color w:val="FFFFFF" w:themeColor="background1"/>
                <w:sz w:val="22"/>
                <w:szCs w:val="22"/>
              </w:rPr>
            </w:pPr>
            <w:r w:rsidRPr="003C55BF">
              <w:rPr>
                <w:rFonts w:ascii="Arial" w:hAnsi="Arial" w:cs="Arial"/>
                <w:color w:val="FFFFFF" w:themeColor="background1"/>
                <w:sz w:val="22"/>
                <w:szCs w:val="22"/>
              </w:rPr>
              <w:t>Number of washbasins</w:t>
            </w:r>
          </w:p>
        </w:tc>
      </w:tr>
      <w:tr w:rsidR="002A7807" w:rsidTr="003C55BF" w14:paraId="52523CFF" w14:textId="77777777">
        <w:tc>
          <w:tcPr>
            <w:tcW w:w="3005" w:type="dxa"/>
          </w:tcPr>
          <w:p w:rsidR="002A7807" w:rsidP="006A69D5" w:rsidRDefault="002A7807" w14:paraId="4296522F" w14:textId="0B4FC6F6">
            <w:pPr>
              <w:rPr>
                <w:rFonts w:ascii="Arial" w:hAnsi="Arial" w:cs="Arial"/>
                <w:sz w:val="22"/>
                <w:szCs w:val="22"/>
              </w:rPr>
            </w:pPr>
            <w:r>
              <w:rPr>
                <w:rFonts w:ascii="Arial" w:hAnsi="Arial" w:cs="Arial"/>
                <w:sz w:val="22"/>
                <w:szCs w:val="22"/>
              </w:rPr>
              <w:t>1 – 5</w:t>
            </w:r>
          </w:p>
        </w:tc>
        <w:tc>
          <w:tcPr>
            <w:tcW w:w="3005" w:type="dxa"/>
          </w:tcPr>
          <w:p w:rsidR="002A7807" w:rsidP="006A69D5" w:rsidRDefault="002A7807" w14:paraId="1BDBBAFB" w14:textId="0E90873D">
            <w:pPr>
              <w:rPr>
                <w:rFonts w:ascii="Arial" w:hAnsi="Arial" w:cs="Arial"/>
                <w:sz w:val="22"/>
                <w:szCs w:val="22"/>
              </w:rPr>
            </w:pPr>
            <w:r>
              <w:rPr>
                <w:rFonts w:ascii="Arial" w:hAnsi="Arial" w:cs="Arial"/>
                <w:sz w:val="22"/>
                <w:szCs w:val="22"/>
              </w:rPr>
              <w:t>1</w:t>
            </w:r>
          </w:p>
        </w:tc>
        <w:tc>
          <w:tcPr>
            <w:tcW w:w="3006" w:type="dxa"/>
          </w:tcPr>
          <w:p w:rsidR="002A7807" w:rsidP="006A69D5" w:rsidRDefault="002A7807" w14:paraId="57A0E3DB" w14:textId="59A0E7A8">
            <w:pPr>
              <w:rPr>
                <w:rFonts w:ascii="Arial" w:hAnsi="Arial" w:cs="Arial"/>
                <w:sz w:val="22"/>
                <w:szCs w:val="22"/>
              </w:rPr>
            </w:pPr>
            <w:r>
              <w:rPr>
                <w:rFonts w:ascii="Arial" w:hAnsi="Arial" w:cs="Arial"/>
                <w:sz w:val="22"/>
                <w:szCs w:val="22"/>
              </w:rPr>
              <w:t>1</w:t>
            </w:r>
          </w:p>
        </w:tc>
      </w:tr>
      <w:tr w:rsidR="002A7807" w:rsidTr="003C55BF" w14:paraId="220415F8" w14:textId="77777777">
        <w:tc>
          <w:tcPr>
            <w:tcW w:w="3005" w:type="dxa"/>
          </w:tcPr>
          <w:p w:rsidR="002A7807" w:rsidP="006A69D5" w:rsidRDefault="002A7807" w14:paraId="37FAE6D1" w14:textId="736DF976">
            <w:pPr>
              <w:rPr>
                <w:rFonts w:ascii="Arial" w:hAnsi="Arial" w:cs="Arial"/>
                <w:sz w:val="22"/>
                <w:szCs w:val="22"/>
              </w:rPr>
            </w:pPr>
            <w:r>
              <w:rPr>
                <w:rFonts w:ascii="Arial" w:hAnsi="Arial" w:cs="Arial"/>
                <w:sz w:val="22"/>
                <w:szCs w:val="22"/>
              </w:rPr>
              <w:t>6 – 25</w:t>
            </w:r>
          </w:p>
        </w:tc>
        <w:tc>
          <w:tcPr>
            <w:tcW w:w="3005" w:type="dxa"/>
          </w:tcPr>
          <w:p w:rsidR="002A7807" w:rsidP="006A69D5" w:rsidRDefault="002A7807" w14:paraId="2F75B426" w14:textId="5D082A10">
            <w:pPr>
              <w:rPr>
                <w:rFonts w:ascii="Arial" w:hAnsi="Arial" w:cs="Arial"/>
                <w:sz w:val="22"/>
                <w:szCs w:val="22"/>
              </w:rPr>
            </w:pPr>
            <w:r>
              <w:rPr>
                <w:rFonts w:ascii="Arial" w:hAnsi="Arial" w:cs="Arial"/>
                <w:sz w:val="22"/>
                <w:szCs w:val="22"/>
              </w:rPr>
              <w:t>2</w:t>
            </w:r>
          </w:p>
        </w:tc>
        <w:tc>
          <w:tcPr>
            <w:tcW w:w="3006" w:type="dxa"/>
          </w:tcPr>
          <w:p w:rsidR="002A7807" w:rsidP="006A69D5" w:rsidRDefault="002A7807" w14:paraId="518CCF93" w14:textId="1D428DF1">
            <w:pPr>
              <w:rPr>
                <w:rFonts w:ascii="Arial" w:hAnsi="Arial" w:cs="Arial"/>
                <w:sz w:val="22"/>
                <w:szCs w:val="22"/>
              </w:rPr>
            </w:pPr>
            <w:r>
              <w:rPr>
                <w:rFonts w:ascii="Arial" w:hAnsi="Arial" w:cs="Arial"/>
                <w:sz w:val="22"/>
                <w:szCs w:val="22"/>
              </w:rPr>
              <w:t>2</w:t>
            </w:r>
          </w:p>
        </w:tc>
      </w:tr>
      <w:tr w:rsidR="002A7807" w:rsidTr="003C55BF" w14:paraId="190120CE" w14:textId="77777777">
        <w:tc>
          <w:tcPr>
            <w:tcW w:w="3005" w:type="dxa"/>
          </w:tcPr>
          <w:p w:rsidR="002A7807" w:rsidP="006A69D5" w:rsidRDefault="002A7807" w14:paraId="11CB7D39" w14:textId="6BCEC942">
            <w:pPr>
              <w:rPr>
                <w:rFonts w:ascii="Arial" w:hAnsi="Arial" w:cs="Arial"/>
                <w:sz w:val="22"/>
                <w:szCs w:val="22"/>
              </w:rPr>
            </w:pPr>
            <w:r>
              <w:rPr>
                <w:rFonts w:ascii="Arial" w:hAnsi="Arial" w:cs="Arial"/>
                <w:sz w:val="22"/>
                <w:szCs w:val="22"/>
              </w:rPr>
              <w:t>26 – 50</w:t>
            </w:r>
          </w:p>
        </w:tc>
        <w:tc>
          <w:tcPr>
            <w:tcW w:w="3005" w:type="dxa"/>
          </w:tcPr>
          <w:p w:rsidR="002A7807" w:rsidP="006A69D5" w:rsidRDefault="002A7807" w14:paraId="468FBB0A" w14:textId="770BE235">
            <w:pPr>
              <w:rPr>
                <w:rFonts w:ascii="Arial" w:hAnsi="Arial" w:cs="Arial"/>
                <w:sz w:val="22"/>
                <w:szCs w:val="22"/>
              </w:rPr>
            </w:pPr>
            <w:r>
              <w:rPr>
                <w:rFonts w:ascii="Arial" w:hAnsi="Arial" w:cs="Arial"/>
                <w:sz w:val="22"/>
                <w:szCs w:val="22"/>
              </w:rPr>
              <w:t>3</w:t>
            </w:r>
          </w:p>
        </w:tc>
        <w:tc>
          <w:tcPr>
            <w:tcW w:w="3006" w:type="dxa"/>
          </w:tcPr>
          <w:p w:rsidR="002A7807" w:rsidP="006A69D5" w:rsidRDefault="002A7807" w14:paraId="1307457A" w14:textId="1DF20790">
            <w:pPr>
              <w:rPr>
                <w:rFonts w:ascii="Arial" w:hAnsi="Arial" w:cs="Arial"/>
                <w:sz w:val="22"/>
                <w:szCs w:val="22"/>
              </w:rPr>
            </w:pPr>
            <w:r>
              <w:rPr>
                <w:rFonts w:ascii="Arial" w:hAnsi="Arial" w:cs="Arial"/>
                <w:sz w:val="22"/>
                <w:szCs w:val="22"/>
              </w:rPr>
              <w:t>3</w:t>
            </w:r>
          </w:p>
        </w:tc>
      </w:tr>
      <w:tr w:rsidR="002A7807" w:rsidTr="003C55BF" w14:paraId="7F9674C3" w14:textId="77777777">
        <w:tc>
          <w:tcPr>
            <w:tcW w:w="3005" w:type="dxa"/>
          </w:tcPr>
          <w:p w:rsidR="002A7807" w:rsidP="006A69D5" w:rsidRDefault="002A7807" w14:paraId="5B543D40" w14:textId="3F0004CA">
            <w:pPr>
              <w:rPr>
                <w:rFonts w:ascii="Arial" w:hAnsi="Arial" w:cs="Arial"/>
                <w:sz w:val="22"/>
                <w:szCs w:val="22"/>
              </w:rPr>
            </w:pPr>
            <w:r>
              <w:rPr>
                <w:rFonts w:ascii="Arial" w:hAnsi="Arial" w:cs="Arial"/>
                <w:sz w:val="22"/>
                <w:szCs w:val="22"/>
              </w:rPr>
              <w:t>51 – 75</w:t>
            </w:r>
          </w:p>
        </w:tc>
        <w:tc>
          <w:tcPr>
            <w:tcW w:w="3005" w:type="dxa"/>
          </w:tcPr>
          <w:p w:rsidR="002A7807" w:rsidP="006A69D5" w:rsidRDefault="002A7807" w14:paraId="49BEA5DA" w14:textId="7EC48522">
            <w:pPr>
              <w:rPr>
                <w:rFonts w:ascii="Arial" w:hAnsi="Arial" w:cs="Arial"/>
                <w:sz w:val="22"/>
                <w:szCs w:val="22"/>
              </w:rPr>
            </w:pPr>
            <w:r>
              <w:rPr>
                <w:rFonts w:ascii="Arial" w:hAnsi="Arial" w:cs="Arial"/>
                <w:sz w:val="22"/>
                <w:szCs w:val="22"/>
              </w:rPr>
              <w:t>4</w:t>
            </w:r>
          </w:p>
        </w:tc>
        <w:tc>
          <w:tcPr>
            <w:tcW w:w="3006" w:type="dxa"/>
          </w:tcPr>
          <w:p w:rsidR="002A7807" w:rsidP="006A69D5" w:rsidRDefault="002A7807" w14:paraId="31ED81B9" w14:textId="543472B2">
            <w:pPr>
              <w:rPr>
                <w:rFonts w:ascii="Arial" w:hAnsi="Arial" w:cs="Arial"/>
                <w:sz w:val="22"/>
                <w:szCs w:val="22"/>
              </w:rPr>
            </w:pPr>
            <w:r>
              <w:rPr>
                <w:rFonts w:ascii="Arial" w:hAnsi="Arial" w:cs="Arial"/>
                <w:sz w:val="22"/>
                <w:szCs w:val="22"/>
              </w:rPr>
              <w:t>4</w:t>
            </w:r>
          </w:p>
        </w:tc>
      </w:tr>
      <w:tr w:rsidR="002A7807" w:rsidTr="003C55BF" w14:paraId="089606A3" w14:textId="77777777">
        <w:tc>
          <w:tcPr>
            <w:tcW w:w="3005" w:type="dxa"/>
          </w:tcPr>
          <w:p w:rsidR="002A7807" w:rsidP="006A69D5" w:rsidRDefault="002A7807" w14:paraId="4A0A65E2" w14:textId="26F8974E">
            <w:pPr>
              <w:rPr>
                <w:rFonts w:ascii="Arial" w:hAnsi="Arial" w:cs="Arial"/>
                <w:sz w:val="22"/>
                <w:szCs w:val="22"/>
              </w:rPr>
            </w:pPr>
            <w:r>
              <w:rPr>
                <w:rFonts w:ascii="Arial" w:hAnsi="Arial" w:cs="Arial"/>
                <w:sz w:val="22"/>
                <w:szCs w:val="22"/>
              </w:rPr>
              <w:t>76 – 100</w:t>
            </w:r>
          </w:p>
        </w:tc>
        <w:tc>
          <w:tcPr>
            <w:tcW w:w="3005" w:type="dxa"/>
          </w:tcPr>
          <w:p w:rsidR="002A7807" w:rsidP="006A69D5" w:rsidRDefault="002A7807" w14:paraId="0BF3717C" w14:textId="29D15897">
            <w:pPr>
              <w:rPr>
                <w:rFonts w:ascii="Arial" w:hAnsi="Arial" w:cs="Arial"/>
                <w:sz w:val="22"/>
                <w:szCs w:val="22"/>
              </w:rPr>
            </w:pPr>
            <w:r>
              <w:rPr>
                <w:rFonts w:ascii="Arial" w:hAnsi="Arial" w:cs="Arial"/>
                <w:sz w:val="22"/>
                <w:szCs w:val="22"/>
              </w:rPr>
              <w:t>5</w:t>
            </w:r>
          </w:p>
        </w:tc>
        <w:tc>
          <w:tcPr>
            <w:tcW w:w="3006" w:type="dxa"/>
          </w:tcPr>
          <w:p w:rsidR="002A7807" w:rsidP="006A69D5" w:rsidRDefault="002A7807" w14:paraId="1555687B" w14:textId="5F4056BF">
            <w:pPr>
              <w:rPr>
                <w:rFonts w:ascii="Arial" w:hAnsi="Arial" w:cs="Arial"/>
                <w:sz w:val="22"/>
                <w:szCs w:val="22"/>
              </w:rPr>
            </w:pPr>
            <w:r>
              <w:rPr>
                <w:rFonts w:ascii="Arial" w:hAnsi="Arial" w:cs="Arial"/>
                <w:sz w:val="22"/>
                <w:szCs w:val="22"/>
              </w:rPr>
              <w:t>5</w:t>
            </w:r>
          </w:p>
        </w:tc>
      </w:tr>
    </w:tbl>
    <w:p w:rsidR="002A7807" w:rsidP="006A69D5" w:rsidRDefault="002A7807" w14:paraId="5FE14532" w14:textId="4805A359">
      <w:pPr>
        <w:pBdr>
          <w:top w:val="nil"/>
          <w:left w:val="nil"/>
          <w:bottom w:val="nil"/>
          <w:right w:val="nil"/>
          <w:between w:val="nil"/>
        </w:pBdr>
        <w:ind w:left="360"/>
        <w:rPr>
          <w:rFonts w:ascii="Arial" w:hAnsi="Arial" w:cs="Arial"/>
          <w:sz w:val="22"/>
          <w:szCs w:val="22"/>
        </w:rPr>
      </w:pPr>
    </w:p>
    <w:p w:rsidR="00F639DA" w:rsidP="003C55BF" w:rsidRDefault="00813EC1" w14:paraId="229F8959" w14:textId="4696D7A4">
      <w:pPr>
        <w:pBdr>
          <w:top w:val="nil"/>
          <w:left w:val="nil"/>
          <w:bottom w:val="nil"/>
          <w:right w:val="nil"/>
          <w:between w:val="nil"/>
        </w:pBdr>
        <w:ind w:left="360"/>
        <w:rPr>
          <w:rFonts w:ascii="Arial" w:hAnsi="Arial" w:cs="Arial"/>
          <w:sz w:val="22"/>
          <w:szCs w:val="22"/>
        </w:rPr>
      </w:pPr>
      <w:r>
        <w:rPr>
          <w:rFonts w:ascii="Arial" w:hAnsi="Arial" w:cs="Arial"/>
          <w:sz w:val="22"/>
          <w:szCs w:val="22"/>
        </w:rPr>
        <w:t>If the facilities provided for workers are also used by members of the public, the number of toilets and washbasins specified above should be increased as necessary to ensure that workers can use the facilities without unreasonable delay.</w:t>
      </w:r>
    </w:p>
    <w:p w:rsidRPr="007A7D92" w:rsidR="007A7D92" w:rsidP="007A7D92" w:rsidRDefault="007A7D92" w14:paraId="56D45E23" w14:textId="4E455FD2">
      <w:pPr>
        <w:pBdr>
          <w:top w:val="nil"/>
          <w:left w:val="nil"/>
          <w:bottom w:val="nil"/>
          <w:right w:val="nil"/>
          <w:between w:val="nil"/>
        </w:pBdr>
        <w:rPr>
          <w:rFonts w:ascii="Arial" w:hAnsi="Arial" w:cs="Arial"/>
          <w:sz w:val="22"/>
          <w:szCs w:val="22"/>
        </w:rPr>
      </w:pPr>
    </w:p>
    <w:p w:rsidRPr="006A69D5" w:rsidR="007A7D92" w:rsidP="00C61A28" w:rsidRDefault="00813EC1" w14:paraId="5679DCB2" w14:textId="4FC4EFD2">
      <w:pPr>
        <w:pStyle w:val="ListParagraph"/>
        <w:numPr>
          <w:ilvl w:val="0"/>
          <w:numId w:val="92"/>
        </w:numPr>
        <w:pBdr>
          <w:top w:val="nil"/>
          <w:left w:val="nil"/>
          <w:bottom w:val="nil"/>
          <w:right w:val="nil"/>
          <w:between w:val="nil"/>
        </w:pBdr>
        <w:rPr>
          <w:rFonts w:ascii="Arial" w:hAnsi="Arial" w:cs="Arial"/>
          <w:b/>
          <w:bCs/>
          <w:sz w:val="22"/>
          <w:szCs w:val="22"/>
        </w:rPr>
      </w:pPr>
      <w:r>
        <w:rPr>
          <w:rFonts w:ascii="Arial" w:hAnsi="Arial" w:cs="Arial"/>
          <w:b/>
          <w:bCs/>
          <w:sz w:val="22"/>
          <w:szCs w:val="22"/>
        </w:rPr>
        <w:t xml:space="preserve">Regulation 22 </w:t>
      </w:r>
      <w:r w:rsidRPr="006A69D5" w:rsidR="007A7D92">
        <w:rPr>
          <w:rFonts w:ascii="Arial" w:hAnsi="Arial" w:cs="Arial"/>
          <w:b/>
          <w:bCs/>
          <w:sz w:val="22"/>
          <w:szCs w:val="22"/>
        </w:rPr>
        <w:t>Drinking water</w:t>
      </w:r>
    </w:p>
    <w:p w:rsidR="00813EC1" w:rsidP="00813EC1" w:rsidRDefault="00B23B84" w14:paraId="77716F38" w14:textId="41170BC3">
      <w:pPr>
        <w:pStyle w:val="NormalWeb"/>
        <w:ind w:left="360"/>
        <w:rPr>
          <w:rFonts w:ascii="Arial" w:hAnsi="Arial" w:cs="Arial"/>
          <w:sz w:val="22"/>
          <w:szCs w:val="22"/>
        </w:rPr>
      </w:pPr>
      <w:r w:rsidRPr="22F3D2C2" w:rsidR="00B23B84">
        <w:rPr>
          <w:rFonts w:ascii="Arial" w:hAnsi="Arial" w:cs="Arial"/>
          <w:sz w:val="22"/>
          <w:szCs w:val="22"/>
        </w:rPr>
        <w:t>An adequate supply of drinking water must be provided</w:t>
      </w:r>
      <w:r w:rsidRPr="22F3D2C2" w:rsidR="00813EC1">
        <w:rPr>
          <w:rFonts w:ascii="Arial" w:hAnsi="Arial" w:cs="Arial"/>
          <w:sz w:val="22"/>
          <w:szCs w:val="22"/>
        </w:rPr>
        <w:t xml:space="preserve"> for al</w:t>
      </w:r>
      <w:r w:rsidRPr="22F3D2C2" w:rsidR="00813EC1">
        <w:rPr>
          <w:rFonts w:ascii="Arial" w:hAnsi="Arial" w:cs="Arial"/>
          <w:sz w:val="22"/>
          <w:szCs w:val="22"/>
        </w:rPr>
        <w:t xml:space="preserve">l persons in the workplace. Drinking </w:t>
      </w:r>
      <w:r w:rsidRPr="22F3D2C2" w:rsidR="00813EC1">
        <w:rPr>
          <w:rFonts w:ascii="Arial" w:hAnsi="Arial" w:cs="Arial"/>
          <w:sz w:val="22"/>
          <w:szCs w:val="22"/>
        </w:rPr>
        <w:t xml:space="preserve">water should normally be obtained directly from a suitable public or private mains supply. If a cistern, </w:t>
      </w:r>
      <w:r w:rsidRPr="22F3D2C2" w:rsidR="00101EBA">
        <w:rPr>
          <w:rFonts w:ascii="Arial" w:hAnsi="Arial" w:cs="Arial"/>
          <w:sz w:val="22"/>
          <w:szCs w:val="22"/>
        </w:rPr>
        <w:t>tank,</w:t>
      </w:r>
      <w:r w:rsidRPr="22F3D2C2" w:rsidR="00813EC1">
        <w:rPr>
          <w:rFonts w:ascii="Arial" w:hAnsi="Arial" w:cs="Arial"/>
          <w:sz w:val="22"/>
          <w:szCs w:val="22"/>
        </w:rPr>
        <w:t xml:space="preserve"> or vessel is used as a supply, it should be well covered, kept clean and tested</w:t>
      </w:r>
      <w:r w:rsidRPr="22F3D2C2" w:rsidR="008C098E">
        <w:rPr>
          <w:rFonts w:ascii="Arial" w:hAnsi="Arial" w:cs="Arial"/>
          <w:sz w:val="22"/>
          <w:szCs w:val="22"/>
        </w:rPr>
        <w:t>,</w:t>
      </w:r>
      <w:r w:rsidRPr="22F3D2C2" w:rsidR="00813EC1">
        <w:rPr>
          <w:rFonts w:ascii="Arial" w:hAnsi="Arial" w:cs="Arial"/>
          <w:sz w:val="22"/>
          <w:szCs w:val="22"/>
        </w:rPr>
        <w:t xml:space="preserve"> and </w:t>
      </w:r>
      <w:r w:rsidRPr="22F3D2C2" w:rsidR="60A88FED">
        <w:rPr>
          <w:rFonts w:ascii="Arial" w:hAnsi="Arial" w:cs="Arial"/>
          <w:sz w:val="22"/>
          <w:szCs w:val="22"/>
        </w:rPr>
        <w:t>disinfected,</w:t>
      </w:r>
      <w:r w:rsidRPr="22F3D2C2" w:rsidR="00813EC1">
        <w:rPr>
          <w:rFonts w:ascii="Arial" w:hAnsi="Arial" w:cs="Arial"/>
          <w:sz w:val="22"/>
          <w:szCs w:val="22"/>
        </w:rPr>
        <w:t xml:space="preserve"> as necessary. If refillable containers need to be used, they should be suitably enclosed to prevent contamination and refilled at least once a day. </w:t>
      </w:r>
    </w:p>
    <w:p w:rsidRPr="003C55BF" w:rsidR="00813EC1" w:rsidP="003C55BF" w:rsidRDefault="00813EC1" w14:paraId="6B964A9D" w14:textId="77777777">
      <w:pPr>
        <w:pStyle w:val="NormalWeb"/>
        <w:ind w:left="360"/>
        <w:rPr>
          <w:rFonts w:ascii="Arial" w:hAnsi="Arial" w:cs="Arial"/>
          <w:sz w:val="22"/>
          <w:szCs w:val="22"/>
        </w:rPr>
      </w:pPr>
      <w:r w:rsidRPr="003C55BF">
        <w:rPr>
          <w:rFonts w:ascii="Arial" w:hAnsi="Arial" w:cs="Arial"/>
          <w:sz w:val="22"/>
          <w:szCs w:val="22"/>
        </w:rPr>
        <w:t xml:space="preserve">Drinking cups or beakers should be provided unless the supply is through a drinking fountain. In the case of non-disposable cups, a facility for washing them should be provided nearby. </w:t>
      </w:r>
    </w:p>
    <w:p w:rsidRPr="00990237" w:rsidR="006D7AD3" w:rsidP="00C61A28" w:rsidRDefault="00990237" w14:paraId="04A9F363" w14:textId="4F070CC2">
      <w:pPr>
        <w:pStyle w:val="ListParagraph"/>
        <w:numPr>
          <w:ilvl w:val="0"/>
          <w:numId w:val="92"/>
        </w:numPr>
        <w:pBdr>
          <w:top w:val="nil"/>
          <w:left w:val="nil"/>
          <w:bottom w:val="nil"/>
          <w:right w:val="nil"/>
          <w:between w:val="nil"/>
        </w:pBdr>
        <w:rPr>
          <w:rFonts w:ascii="Arial" w:hAnsi="Arial" w:cs="Arial"/>
          <w:b/>
          <w:bCs/>
          <w:sz w:val="22"/>
          <w:szCs w:val="22"/>
        </w:rPr>
      </w:pPr>
      <w:r w:rsidRPr="003C55BF">
        <w:rPr>
          <w:rFonts w:ascii="Arial" w:hAnsi="Arial" w:cs="Arial"/>
          <w:b/>
          <w:bCs/>
          <w:sz w:val="22"/>
          <w:szCs w:val="22"/>
        </w:rPr>
        <w:t xml:space="preserve">Regulation 23 </w:t>
      </w:r>
      <w:r w:rsidRPr="003C55BF" w:rsidR="00101EBA">
        <w:rPr>
          <w:rFonts w:ascii="Arial" w:hAnsi="Arial" w:cs="Arial"/>
          <w:b/>
          <w:bCs/>
          <w:sz w:val="22"/>
          <w:szCs w:val="22"/>
        </w:rPr>
        <w:t>Accommodation</w:t>
      </w:r>
      <w:r w:rsidRPr="003C55BF">
        <w:rPr>
          <w:rFonts w:ascii="Arial" w:hAnsi="Arial" w:cs="Arial"/>
          <w:b/>
          <w:bCs/>
          <w:sz w:val="22"/>
          <w:szCs w:val="22"/>
        </w:rPr>
        <w:t xml:space="preserve"> for </w:t>
      </w:r>
      <w:r w:rsidRPr="00990237">
        <w:rPr>
          <w:rFonts w:ascii="Arial" w:hAnsi="Arial" w:cs="Arial"/>
          <w:b/>
          <w:bCs/>
          <w:sz w:val="22"/>
          <w:szCs w:val="22"/>
        </w:rPr>
        <w:t>c</w:t>
      </w:r>
      <w:r w:rsidRPr="00990237" w:rsidR="006D7AD3">
        <w:rPr>
          <w:rFonts w:ascii="Arial" w:hAnsi="Arial" w:cs="Arial"/>
          <w:b/>
          <w:bCs/>
          <w:sz w:val="22"/>
          <w:szCs w:val="22"/>
        </w:rPr>
        <w:t xml:space="preserve">lothing </w:t>
      </w:r>
    </w:p>
    <w:p w:rsidRPr="003C55BF" w:rsidR="006D7AD3" w:rsidP="006D7AD3" w:rsidRDefault="006D7AD3" w14:paraId="035B650A" w14:textId="3645AEF5">
      <w:pPr>
        <w:pBdr>
          <w:top w:val="nil"/>
          <w:left w:val="nil"/>
          <w:bottom w:val="nil"/>
          <w:right w:val="nil"/>
          <w:between w:val="nil"/>
        </w:pBdr>
        <w:ind w:left="1080"/>
        <w:rPr>
          <w:rFonts w:ascii="Arial" w:hAnsi="Arial" w:cs="Arial"/>
          <w:sz w:val="22"/>
          <w:szCs w:val="22"/>
        </w:rPr>
      </w:pPr>
    </w:p>
    <w:p w:rsidR="006D7AD3" w:rsidP="22F3D2C2" w:rsidRDefault="00990237" w14:paraId="2A55B756" w14:textId="3FB83EEE">
      <w:pPr>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cs="Arial"/>
          <w:sz w:val="22"/>
          <w:szCs w:val="22"/>
        </w:rPr>
      </w:pPr>
      <w:r w:rsidRPr="22F3D2C2" w:rsidR="00990237">
        <w:rPr>
          <w:rFonts w:ascii="Arial" w:hAnsi="Arial" w:cs="Arial"/>
          <w:sz w:val="22"/>
          <w:szCs w:val="22"/>
        </w:rPr>
        <w:t xml:space="preserve">Suitable and sufficient accommodation must be provided for the clothing of any person at work which is not worn during the working </w:t>
      </w:r>
      <w:r w:rsidRPr="22F3D2C2" w:rsidR="68C0CF5E">
        <w:rPr>
          <w:rFonts w:ascii="Arial" w:hAnsi="Arial" w:cs="Arial"/>
          <w:sz w:val="22"/>
          <w:szCs w:val="22"/>
        </w:rPr>
        <w:t>day,</w:t>
      </w:r>
      <w:r w:rsidRPr="22F3D2C2" w:rsidR="00990237">
        <w:rPr>
          <w:rFonts w:ascii="Arial" w:hAnsi="Arial" w:cs="Arial"/>
          <w:sz w:val="22"/>
          <w:szCs w:val="22"/>
        </w:rPr>
        <w:t xml:space="preserve"> and, for special </w:t>
      </w:r>
      <w:r w:rsidRPr="22F3D2C2" w:rsidR="00101EBA">
        <w:rPr>
          <w:rFonts w:ascii="Arial" w:hAnsi="Arial" w:cs="Arial"/>
          <w:sz w:val="22"/>
          <w:szCs w:val="22"/>
        </w:rPr>
        <w:t>clothing,</w:t>
      </w:r>
      <w:r w:rsidRPr="22F3D2C2" w:rsidR="00990237">
        <w:rPr>
          <w:rFonts w:ascii="Arial" w:hAnsi="Arial" w:cs="Arial"/>
          <w:sz w:val="22"/>
          <w:szCs w:val="22"/>
        </w:rPr>
        <w:t xml:space="preserve"> which is worn by any person at </w:t>
      </w:r>
      <w:r w:rsidRPr="22F3D2C2" w:rsidR="00101EBA">
        <w:rPr>
          <w:rFonts w:ascii="Arial" w:hAnsi="Arial" w:cs="Arial"/>
          <w:sz w:val="22"/>
          <w:szCs w:val="22"/>
        </w:rPr>
        <w:t>work,</w:t>
      </w:r>
      <w:r w:rsidRPr="22F3D2C2" w:rsidR="00990237">
        <w:rPr>
          <w:rFonts w:ascii="Arial" w:hAnsi="Arial" w:cs="Arial"/>
          <w:sz w:val="22"/>
          <w:szCs w:val="22"/>
        </w:rPr>
        <w:t xml:space="preserve"> but which is not taken home.</w:t>
      </w:r>
    </w:p>
    <w:p w:rsidRPr="003C55BF" w:rsidR="00990237" w:rsidP="003C55BF" w:rsidRDefault="00990237" w14:paraId="1B102D10" w14:textId="4FF40BB3">
      <w:pPr>
        <w:pStyle w:val="NormalWeb"/>
        <w:ind w:left="360"/>
        <w:rPr>
          <w:rFonts w:ascii="Arial" w:hAnsi="Arial" w:cs="Arial"/>
          <w:sz w:val="22"/>
          <w:szCs w:val="22"/>
        </w:rPr>
      </w:pPr>
      <w:r w:rsidRPr="003C55BF">
        <w:rPr>
          <w:rFonts w:ascii="Arial" w:hAnsi="Arial" w:cs="Arial"/>
          <w:sz w:val="22"/>
          <w:szCs w:val="22"/>
        </w:rPr>
        <w:t>Provide accommodation for work clothing and workers</w:t>
      </w:r>
      <w:r w:rsidRPr="003C55BF">
        <w:rPr>
          <w:rFonts w:hint="eastAsia" w:ascii="Arial" w:hAnsi="Arial" w:cs="Arial"/>
          <w:sz w:val="22"/>
          <w:szCs w:val="22"/>
        </w:rPr>
        <w:t>’</w:t>
      </w:r>
      <w:r w:rsidRPr="003C55BF">
        <w:rPr>
          <w:rFonts w:ascii="Arial" w:hAnsi="Arial" w:cs="Arial"/>
          <w:sz w:val="22"/>
          <w:szCs w:val="22"/>
        </w:rPr>
        <w:t xml:space="preserve"> own personal clothing so it can be hung in a clean, warm, dry, well-ventilated place, </w:t>
      </w:r>
      <w:r w:rsidR="008C098E">
        <w:rPr>
          <w:rFonts w:ascii="Arial" w:hAnsi="Arial" w:cs="Arial"/>
          <w:sz w:val="22"/>
          <w:szCs w:val="22"/>
        </w:rPr>
        <w:t xml:space="preserve">and </w:t>
      </w:r>
      <w:r w:rsidRPr="003C55BF">
        <w:rPr>
          <w:rFonts w:ascii="Arial" w:hAnsi="Arial" w:cs="Arial"/>
          <w:sz w:val="22"/>
          <w:szCs w:val="22"/>
        </w:rPr>
        <w:t xml:space="preserve">where it can dry out </w:t>
      </w:r>
      <w:r w:rsidRPr="003C55BF" w:rsidR="00101EBA">
        <w:rPr>
          <w:rFonts w:ascii="Arial" w:hAnsi="Arial" w:cs="Arial"/>
          <w:sz w:val="22"/>
          <w:szCs w:val="22"/>
        </w:rPr>
        <w:t>during</w:t>
      </w:r>
      <w:r w:rsidRPr="003C55BF">
        <w:rPr>
          <w:rFonts w:ascii="Arial" w:hAnsi="Arial" w:cs="Arial"/>
          <w:sz w:val="22"/>
          <w:szCs w:val="22"/>
        </w:rPr>
        <w:t xml:space="preserve"> a working day if necessary. If the workroom is unsuitable for this purpose, then provide accommodation in another convenient place. </w:t>
      </w:r>
    </w:p>
    <w:p w:rsidR="003B18E1" w:rsidP="003B18E1" w:rsidRDefault="003B18E1" w14:paraId="6438BDEC" w14:textId="77777777">
      <w:pPr>
        <w:pStyle w:val="ListParagraph"/>
        <w:numPr>
          <w:ilvl w:val="0"/>
          <w:numId w:val="92"/>
        </w:numPr>
        <w:pBdr>
          <w:top w:val="nil"/>
          <w:left w:val="nil"/>
          <w:bottom w:val="nil"/>
          <w:right w:val="nil"/>
          <w:between w:val="nil"/>
        </w:pBdr>
        <w:rPr>
          <w:rFonts w:ascii="Arial" w:hAnsi="Arial" w:cs="Arial"/>
          <w:b/>
          <w:bCs/>
          <w:sz w:val="22"/>
          <w:szCs w:val="22"/>
        </w:rPr>
      </w:pPr>
      <w:r w:rsidRPr="00F72A33">
        <w:rPr>
          <w:rFonts w:ascii="Arial" w:hAnsi="Arial" w:cs="Arial"/>
          <w:b/>
          <w:bCs/>
          <w:sz w:val="22"/>
          <w:szCs w:val="22"/>
        </w:rPr>
        <w:t>Regulation 2</w:t>
      </w:r>
      <w:r>
        <w:rPr>
          <w:rFonts w:ascii="Arial" w:hAnsi="Arial" w:cs="Arial"/>
          <w:b/>
          <w:bCs/>
          <w:sz w:val="22"/>
          <w:szCs w:val="22"/>
        </w:rPr>
        <w:t>4</w:t>
      </w:r>
      <w:r w:rsidRPr="00F72A33">
        <w:rPr>
          <w:rFonts w:ascii="Arial" w:hAnsi="Arial" w:cs="Arial"/>
          <w:b/>
          <w:bCs/>
          <w:sz w:val="22"/>
          <w:szCs w:val="22"/>
        </w:rPr>
        <w:t xml:space="preserve"> </w:t>
      </w:r>
      <w:r>
        <w:rPr>
          <w:rFonts w:ascii="Arial" w:hAnsi="Arial" w:cs="Arial"/>
          <w:b/>
          <w:bCs/>
          <w:sz w:val="22"/>
          <w:szCs w:val="22"/>
        </w:rPr>
        <w:t>Facilities for changing clothing</w:t>
      </w:r>
    </w:p>
    <w:p w:rsidR="003B18E1" w:rsidP="003B18E1" w:rsidRDefault="003B18E1" w14:paraId="12C54F6B" w14:textId="77777777">
      <w:pPr>
        <w:pBdr>
          <w:top w:val="nil"/>
          <w:left w:val="nil"/>
          <w:bottom w:val="nil"/>
          <w:right w:val="nil"/>
          <w:between w:val="nil"/>
        </w:pBdr>
        <w:rPr>
          <w:rFonts w:ascii="Arial" w:hAnsi="Arial" w:cs="Arial"/>
          <w:b/>
          <w:bCs/>
          <w:sz w:val="22"/>
          <w:szCs w:val="22"/>
        </w:rPr>
      </w:pPr>
    </w:p>
    <w:p w:rsidR="003B18E1" w:rsidP="003B18E1" w:rsidRDefault="003B18E1" w14:paraId="4D8F722F" w14:textId="0898279E">
      <w:pPr>
        <w:pBdr>
          <w:top w:val="nil"/>
          <w:left w:val="nil"/>
          <w:bottom w:val="nil"/>
          <w:right w:val="nil"/>
          <w:between w:val="nil"/>
        </w:pBdr>
        <w:ind w:left="360"/>
        <w:rPr>
          <w:rFonts w:ascii="Arial" w:hAnsi="Arial" w:cs="Arial"/>
          <w:sz w:val="22"/>
          <w:szCs w:val="22"/>
        </w:rPr>
      </w:pPr>
      <w:r w:rsidRPr="003C55BF">
        <w:rPr>
          <w:rFonts w:ascii="Arial" w:hAnsi="Arial" w:cs="Arial"/>
          <w:sz w:val="22"/>
          <w:szCs w:val="22"/>
        </w:rPr>
        <w:t>Suitable and sufficient facilities should be provided for any person at work in the workplace to change clothing in all cases where:</w:t>
      </w:r>
    </w:p>
    <w:p w:rsidRPr="003C55BF" w:rsidR="00101EBA" w:rsidP="003B18E1" w:rsidRDefault="00101EBA" w14:paraId="5034826F" w14:textId="77777777">
      <w:pPr>
        <w:pBdr>
          <w:top w:val="nil"/>
          <w:left w:val="nil"/>
          <w:bottom w:val="nil"/>
          <w:right w:val="nil"/>
          <w:between w:val="nil"/>
        </w:pBdr>
        <w:ind w:left="360"/>
        <w:rPr>
          <w:rFonts w:ascii="Arial" w:hAnsi="Arial" w:cs="Arial"/>
          <w:sz w:val="22"/>
          <w:szCs w:val="22"/>
        </w:rPr>
      </w:pPr>
    </w:p>
    <w:p w:rsidRPr="003C55BF" w:rsidR="003B18E1" w:rsidP="003B18E1" w:rsidRDefault="008C098E" w14:paraId="7C169CEC" w14:textId="030C3EA3">
      <w:pPr>
        <w:pStyle w:val="ListParagraph"/>
        <w:numPr>
          <w:ilvl w:val="0"/>
          <w:numId w:val="123"/>
        </w:numPr>
        <w:pBdr>
          <w:top w:val="nil"/>
          <w:left w:val="nil"/>
          <w:bottom w:val="nil"/>
          <w:right w:val="nil"/>
          <w:between w:val="nil"/>
        </w:pBdr>
        <w:rPr>
          <w:rFonts w:ascii="Arial" w:hAnsi="Arial" w:cs="Arial"/>
          <w:sz w:val="22"/>
          <w:szCs w:val="22"/>
        </w:rPr>
      </w:pPr>
      <w:r>
        <w:rPr>
          <w:rFonts w:ascii="Arial" w:hAnsi="Arial" w:cs="Arial"/>
          <w:sz w:val="22"/>
          <w:szCs w:val="22"/>
        </w:rPr>
        <w:t>T</w:t>
      </w:r>
      <w:r w:rsidRPr="003C55BF" w:rsidR="003B18E1">
        <w:rPr>
          <w:rFonts w:ascii="Arial" w:hAnsi="Arial" w:cs="Arial"/>
          <w:sz w:val="22"/>
          <w:szCs w:val="22"/>
        </w:rPr>
        <w:t xml:space="preserve">he person </w:t>
      </w:r>
      <w:r w:rsidRPr="003C55BF" w:rsidR="00101EBA">
        <w:rPr>
          <w:rFonts w:ascii="Arial" w:hAnsi="Arial" w:cs="Arial"/>
          <w:sz w:val="22"/>
          <w:szCs w:val="22"/>
        </w:rPr>
        <w:t>must</w:t>
      </w:r>
      <w:r w:rsidRPr="003C55BF" w:rsidR="003B18E1">
        <w:rPr>
          <w:rFonts w:ascii="Arial" w:hAnsi="Arial" w:cs="Arial"/>
          <w:sz w:val="22"/>
          <w:szCs w:val="22"/>
        </w:rPr>
        <w:t xml:space="preserve"> wear special clothing for the purpose of work</w:t>
      </w:r>
    </w:p>
    <w:p w:rsidRPr="003C55BF" w:rsidR="003B18E1" w:rsidP="003C55BF" w:rsidRDefault="008C098E" w14:paraId="4B5075FA" w14:textId="292E7857">
      <w:pPr>
        <w:pStyle w:val="ListParagraph"/>
        <w:numPr>
          <w:ilvl w:val="0"/>
          <w:numId w:val="123"/>
        </w:numPr>
        <w:pBdr>
          <w:top w:val="nil"/>
          <w:left w:val="nil"/>
          <w:bottom w:val="nil"/>
          <w:right w:val="nil"/>
          <w:between w:val="nil"/>
        </w:pBdr>
        <w:rPr>
          <w:rFonts w:ascii="Arial" w:hAnsi="Arial" w:cs="Arial"/>
          <w:sz w:val="22"/>
          <w:szCs w:val="22"/>
        </w:rPr>
      </w:pPr>
      <w:r>
        <w:rPr>
          <w:rFonts w:ascii="Arial" w:hAnsi="Arial" w:cs="Arial"/>
          <w:sz w:val="22"/>
          <w:szCs w:val="22"/>
        </w:rPr>
        <w:t>T</w:t>
      </w:r>
      <w:r w:rsidRPr="003C55BF" w:rsidR="003B18E1">
        <w:rPr>
          <w:rFonts w:ascii="Arial" w:hAnsi="Arial" w:cs="Arial"/>
          <w:sz w:val="22"/>
          <w:szCs w:val="22"/>
        </w:rPr>
        <w:t xml:space="preserve">he person </w:t>
      </w:r>
      <w:r w:rsidRPr="003C55BF" w:rsidR="00101EBA">
        <w:rPr>
          <w:rFonts w:ascii="Arial" w:hAnsi="Arial" w:cs="Arial"/>
          <w:sz w:val="22"/>
          <w:szCs w:val="22"/>
        </w:rPr>
        <w:t>cannot</w:t>
      </w:r>
      <w:r w:rsidRPr="003C55BF" w:rsidR="003B18E1">
        <w:rPr>
          <w:rFonts w:ascii="Arial" w:hAnsi="Arial" w:cs="Arial"/>
          <w:sz w:val="22"/>
          <w:szCs w:val="22"/>
        </w:rPr>
        <w:t>, for reasons of health or propriety, be expected to change in another room</w:t>
      </w:r>
    </w:p>
    <w:p w:rsidRPr="003C55BF" w:rsidR="003B18E1" w:rsidP="003C55BF" w:rsidRDefault="003B18E1" w14:paraId="48BA37F3" w14:textId="68A9D015">
      <w:pPr>
        <w:pStyle w:val="NormalWeb"/>
        <w:ind w:left="360"/>
        <w:rPr>
          <w:rFonts w:ascii="Arial" w:hAnsi="Arial" w:cs="Arial"/>
          <w:sz w:val="22"/>
          <w:szCs w:val="22"/>
        </w:rPr>
      </w:pPr>
      <w:r w:rsidRPr="003B18E1">
        <w:rPr>
          <w:rFonts w:ascii="Arial" w:hAnsi="Arial" w:cs="Arial"/>
          <w:sz w:val="22"/>
          <w:szCs w:val="22"/>
        </w:rPr>
        <w:t xml:space="preserve">A </w:t>
      </w:r>
      <w:r w:rsidRPr="003C55BF">
        <w:rPr>
          <w:rFonts w:ascii="Arial" w:hAnsi="Arial" w:cs="Arial"/>
          <w:sz w:val="22"/>
          <w:szCs w:val="22"/>
        </w:rPr>
        <w:t>changing room or rooms should be provided for workers who change into special work clothing and where they remove more than outer clothing. Changing rooms should also be provided</w:t>
      </w:r>
      <w:r w:rsidR="00BB0994">
        <w:rPr>
          <w:rFonts w:ascii="Arial" w:hAnsi="Arial" w:cs="Arial"/>
          <w:sz w:val="22"/>
          <w:szCs w:val="22"/>
        </w:rPr>
        <w:t>,</w:t>
      </w:r>
      <w:r w:rsidRPr="003C55BF">
        <w:rPr>
          <w:rFonts w:ascii="Arial" w:hAnsi="Arial" w:cs="Arial"/>
          <w:sz w:val="22"/>
          <w:szCs w:val="22"/>
        </w:rPr>
        <w:t xml:space="preserve"> where necessary</w:t>
      </w:r>
      <w:r w:rsidR="00BB0994">
        <w:rPr>
          <w:rFonts w:ascii="Arial" w:hAnsi="Arial" w:cs="Arial"/>
          <w:sz w:val="22"/>
          <w:szCs w:val="22"/>
        </w:rPr>
        <w:t>,</w:t>
      </w:r>
      <w:r w:rsidRPr="003C55BF">
        <w:rPr>
          <w:rFonts w:ascii="Arial" w:hAnsi="Arial" w:cs="Arial"/>
          <w:sz w:val="22"/>
          <w:szCs w:val="22"/>
        </w:rPr>
        <w:t xml:space="preserve"> to prevent workers</w:t>
      </w:r>
      <w:r w:rsidRPr="003C55BF">
        <w:rPr>
          <w:rFonts w:hint="eastAsia" w:ascii="Arial" w:hAnsi="Arial" w:cs="Arial"/>
          <w:sz w:val="22"/>
          <w:szCs w:val="22"/>
        </w:rPr>
        <w:t>’</w:t>
      </w:r>
      <w:r w:rsidRPr="003C55BF">
        <w:rPr>
          <w:rFonts w:ascii="Arial" w:hAnsi="Arial" w:cs="Arial"/>
          <w:sz w:val="22"/>
          <w:szCs w:val="22"/>
        </w:rPr>
        <w:t xml:space="preserve"> own clothing </w:t>
      </w:r>
      <w:r w:rsidR="00BB0994">
        <w:rPr>
          <w:rFonts w:ascii="Arial" w:hAnsi="Arial" w:cs="Arial"/>
          <w:sz w:val="22"/>
          <w:szCs w:val="22"/>
        </w:rPr>
        <w:t xml:space="preserve">from </w:t>
      </w:r>
      <w:r w:rsidRPr="003C55BF">
        <w:rPr>
          <w:rFonts w:ascii="Arial" w:hAnsi="Arial" w:cs="Arial"/>
          <w:sz w:val="22"/>
          <w:szCs w:val="22"/>
        </w:rPr>
        <w:t xml:space="preserve">being contaminated by a hazardous substance. </w:t>
      </w:r>
    </w:p>
    <w:p w:rsidR="00A77745" w:rsidP="003C55BF" w:rsidRDefault="00A77745" w14:paraId="0140FF96" w14:textId="41DE757C">
      <w:pPr>
        <w:pStyle w:val="NormalWeb"/>
        <w:ind w:left="360"/>
        <w:rPr>
          <w:rFonts w:ascii="Arial" w:hAnsi="Arial" w:cs="Arial"/>
          <w:sz w:val="22"/>
          <w:szCs w:val="22"/>
        </w:rPr>
      </w:pPr>
      <w:r w:rsidRPr="22F3D2C2" w:rsidR="00A77745">
        <w:rPr>
          <w:rFonts w:ascii="Arial" w:hAnsi="Arial" w:cs="Arial"/>
          <w:sz w:val="22"/>
          <w:szCs w:val="22"/>
        </w:rPr>
        <w:t xml:space="preserve">The changing facilities should be fitted with adequate seating and </w:t>
      </w:r>
      <w:r w:rsidRPr="22F3D2C2" w:rsidR="00A77745">
        <w:rPr>
          <w:rFonts w:ascii="Arial" w:hAnsi="Arial" w:cs="Arial"/>
          <w:sz w:val="22"/>
          <w:szCs w:val="22"/>
        </w:rPr>
        <w:t>contain</w:t>
      </w:r>
      <w:r w:rsidRPr="22F3D2C2" w:rsidR="00A77745">
        <w:rPr>
          <w:rFonts w:ascii="Arial" w:hAnsi="Arial" w:cs="Arial"/>
          <w:sz w:val="22"/>
          <w:szCs w:val="22"/>
        </w:rPr>
        <w:t xml:space="preserve">, or connect directly with, clothing accommodation and showering/bathing facilities. They should be accessible from workrooms and eating </w:t>
      </w:r>
      <w:r w:rsidRPr="22F3D2C2" w:rsidR="16EAF99D">
        <w:rPr>
          <w:rFonts w:ascii="Arial" w:hAnsi="Arial" w:cs="Arial"/>
          <w:sz w:val="22"/>
          <w:szCs w:val="22"/>
        </w:rPr>
        <w:t>facilities and</w:t>
      </w:r>
      <w:r w:rsidRPr="22F3D2C2" w:rsidR="00A77745">
        <w:rPr>
          <w:rFonts w:ascii="Arial" w:hAnsi="Arial" w:cs="Arial"/>
          <w:sz w:val="22"/>
          <w:szCs w:val="22"/>
        </w:rPr>
        <w:t xml:space="preserve"> </w:t>
      </w:r>
      <w:r w:rsidRPr="22F3D2C2" w:rsidR="00BB0994">
        <w:rPr>
          <w:rFonts w:ascii="Arial" w:hAnsi="Arial" w:cs="Arial"/>
          <w:sz w:val="22"/>
          <w:szCs w:val="22"/>
        </w:rPr>
        <w:t xml:space="preserve">should </w:t>
      </w:r>
      <w:r w:rsidRPr="22F3D2C2" w:rsidR="00A77745">
        <w:rPr>
          <w:rFonts w:ascii="Arial" w:hAnsi="Arial" w:cs="Arial"/>
          <w:sz w:val="22"/>
          <w:szCs w:val="22"/>
        </w:rPr>
        <w:t>ensure the occupier</w:t>
      </w:r>
      <w:r w:rsidRPr="22F3D2C2" w:rsidR="00A77745">
        <w:rPr>
          <w:rFonts w:ascii="Arial" w:hAnsi="Arial" w:cs="Arial"/>
          <w:sz w:val="22"/>
          <w:szCs w:val="22"/>
        </w:rPr>
        <w:t>’</w:t>
      </w:r>
      <w:r w:rsidRPr="22F3D2C2" w:rsidR="00A77745">
        <w:rPr>
          <w:rFonts w:ascii="Arial" w:hAnsi="Arial" w:cs="Arial"/>
          <w:sz w:val="22"/>
          <w:szCs w:val="22"/>
        </w:rPr>
        <w:t xml:space="preserve">s privacy. </w:t>
      </w:r>
    </w:p>
    <w:p w:rsidRPr="003C55BF" w:rsidR="002D4C44" w:rsidP="003C55BF" w:rsidRDefault="002D4C44" w14:paraId="05B45436" w14:textId="77777777">
      <w:pPr>
        <w:pStyle w:val="NormalWeb"/>
        <w:ind w:left="360"/>
        <w:rPr>
          <w:rFonts w:ascii="Arial" w:hAnsi="Arial" w:cs="Arial"/>
          <w:sz w:val="22"/>
          <w:szCs w:val="22"/>
        </w:rPr>
      </w:pPr>
    </w:p>
    <w:p w:rsidRPr="006A69D5" w:rsidR="000D7F1A" w:rsidP="00C61A28" w:rsidRDefault="00A77745" w14:paraId="1CDD67EB" w14:textId="6B4464AB">
      <w:pPr>
        <w:pStyle w:val="ListParagraph"/>
        <w:numPr>
          <w:ilvl w:val="0"/>
          <w:numId w:val="92"/>
        </w:numPr>
        <w:pBdr>
          <w:top w:val="nil"/>
          <w:left w:val="nil"/>
          <w:bottom w:val="nil"/>
          <w:right w:val="nil"/>
          <w:between w:val="nil"/>
        </w:pBdr>
        <w:rPr>
          <w:rFonts w:ascii="Arial" w:hAnsi="Arial" w:cs="Arial"/>
          <w:b/>
          <w:bCs/>
          <w:sz w:val="24"/>
          <w:szCs w:val="24"/>
        </w:rPr>
      </w:pPr>
      <w:r>
        <w:rPr>
          <w:rFonts w:ascii="Arial" w:hAnsi="Arial" w:cs="Arial"/>
          <w:b/>
          <w:bCs/>
          <w:sz w:val="22"/>
          <w:szCs w:val="22"/>
        </w:rPr>
        <w:t xml:space="preserve">Regulation 25 </w:t>
      </w:r>
      <w:r w:rsidRPr="006A69D5" w:rsidR="000D7F1A">
        <w:rPr>
          <w:rFonts w:ascii="Arial" w:hAnsi="Arial" w:cs="Arial"/>
          <w:b/>
          <w:bCs/>
          <w:sz w:val="22"/>
          <w:szCs w:val="22"/>
        </w:rPr>
        <w:t xml:space="preserve">Facilities for rest and </w:t>
      </w:r>
      <w:r>
        <w:rPr>
          <w:rFonts w:ascii="Arial" w:hAnsi="Arial" w:cs="Arial"/>
          <w:b/>
          <w:bCs/>
          <w:sz w:val="22"/>
          <w:szCs w:val="22"/>
        </w:rPr>
        <w:t xml:space="preserve">to eat </w:t>
      </w:r>
      <w:r w:rsidRPr="006A69D5" w:rsidR="000D7F1A">
        <w:rPr>
          <w:rFonts w:ascii="Arial" w:hAnsi="Arial" w:cs="Arial"/>
          <w:b/>
          <w:bCs/>
          <w:sz w:val="22"/>
          <w:szCs w:val="22"/>
        </w:rPr>
        <w:t>meals</w:t>
      </w:r>
    </w:p>
    <w:p w:rsidR="000D7F1A" w:rsidP="000D7F1A" w:rsidRDefault="000D7F1A" w14:paraId="195B116C" w14:textId="1A5AA274">
      <w:pPr>
        <w:pBdr>
          <w:top w:val="nil"/>
          <w:left w:val="nil"/>
          <w:bottom w:val="nil"/>
          <w:right w:val="nil"/>
          <w:between w:val="nil"/>
        </w:pBdr>
        <w:ind w:left="1080"/>
        <w:rPr>
          <w:rFonts w:ascii="Arial" w:hAnsi="Arial" w:cs="Arial"/>
        </w:rPr>
      </w:pPr>
    </w:p>
    <w:p w:rsidR="00D324B7" w:rsidP="006A69D5" w:rsidRDefault="00590171" w14:paraId="4570023F" w14:textId="31337FA4">
      <w:pPr>
        <w:pBdr>
          <w:top w:val="nil"/>
          <w:left w:val="nil"/>
          <w:bottom w:val="nil"/>
          <w:right w:val="nil"/>
          <w:between w:val="nil"/>
        </w:pBdr>
        <w:ind w:left="360"/>
        <w:rPr>
          <w:rFonts w:ascii="Arial" w:hAnsi="Arial" w:cs="Arial"/>
          <w:sz w:val="22"/>
          <w:szCs w:val="22"/>
        </w:rPr>
      </w:pPr>
      <w:r w:rsidRPr="00590171">
        <w:rPr>
          <w:rFonts w:ascii="Arial" w:hAnsi="Arial" w:cs="Arial"/>
          <w:sz w:val="22"/>
          <w:szCs w:val="22"/>
        </w:rPr>
        <w:t xml:space="preserve">Suitable and sufficient rest facilities must be provided at readily accessible places. Restrooms and rest areas must be equipped with an adequate number of </w:t>
      </w:r>
      <w:r w:rsidR="00A77745">
        <w:rPr>
          <w:rFonts w:ascii="Arial" w:hAnsi="Arial" w:cs="Arial"/>
          <w:sz w:val="22"/>
          <w:szCs w:val="22"/>
        </w:rPr>
        <w:t xml:space="preserve">tables and adequate seating with backs for the number of persons at work likely to use them at any one time and seating </w:t>
      </w:r>
      <w:r w:rsidR="001356D7">
        <w:rPr>
          <w:rFonts w:ascii="Arial" w:hAnsi="Arial" w:cs="Arial"/>
          <w:sz w:val="22"/>
          <w:szCs w:val="22"/>
        </w:rPr>
        <w:t>that</w:t>
      </w:r>
      <w:r w:rsidR="00A77745">
        <w:rPr>
          <w:rFonts w:ascii="Arial" w:hAnsi="Arial" w:cs="Arial"/>
          <w:sz w:val="22"/>
          <w:szCs w:val="22"/>
        </w:rPr>
        <w:t xml:space="preserve"> is adequate for the number of disabled persons at work and suitable for them.</w:t>
      </w:r>
    </w:p>
    <w:p w:rsidRPr="003C55BF" w:rsidR="00D324B7" w:rsidP="003C55BF" w:rsidRDefault="00D324B7" w14:paraId="201C5EBB" w14:textId="0890895A">
      <w:pPr>
        <w:pStyle w:val="NormalWeb"/>
        <w:ind w:left="360"/>
        <w:rPr>
          <w:rFonts w:ascii="Arial" w:hAnsi="Arial" w:cs="Arial"/>
          <w:sz w:val="22"/>
          <w:szCs w:val="22"/>
        </w:rPr>
      </w:pPr>
      <w:r w:rsidRPr="22F3D2C2" w:rsidR="00D324B7">
        <w:rPr>
          <w:rFonts w:ascii="Arial" w:hAnsi="Arial" w:cs="Arial"/>
          <w:sz w:val="22"/>
          <w:szCs w:val="22"/>
        </w:rPr>
        <w:t>Seats in work areas can be counted as eating facilities</w:t>
      </w:r>
      <w:r w:rsidRPr="22F3D2C2" w:rsidR="00694663">
        <w:rPr>
          <w:rFonts w:ascii="Arial" w:hAnsi="Arial" w:cs="Arial"/>
          <w:sz w:val="22"/>
          <w:szCs w:val="22"/>
        </w:rPr>
        <w:t>,</w:t>
      </w:r>
      <w:r w:rsidRPr="22F3D2C2" w:rsidR="00D324B7">
        <w:rPr>
          <w:rFonts w:ascii="Arial" w:hAnsi="Arial" w:cs="Arial"/>
          <w:sz w:val="22"/>
          <w:szCs w:val="22"/>
        </w:rPr>
        <w:t xml:space="preserve"> </w:t>
      </w:r>
      <w:r w:rsidRPr="22F3D2C2" w:rsidR="70D4FBB7">
        <w:rPr>
          <w:rFonts w:ascii="Arial" w:hAnsi="Arial" w:cs="Arial"/>
          <w:sz w:val="22"/>
          <w:szCs w:val="22"/>
        </w:rPr>
        <w:t>if</w:t>
      </w:r>
      <w:r w:rsidRPr="22F3D2C2" w:rsidR="00694663">
        <w:rPr>
          <w:rFonts w:ascii="Arial" w:hAnsi="Arial" w:cs="Arial"/>
          <w:sz w:val="22"/>
          <w:szCs w:val="22"/>
        </w:rPr>
        <w:t xml:space="preserve"> </w:t>
      </w:r>
      <w:r w:rsidRPr="22F3D2C2" w:rsidR="00D324B7">
        <w:rPr>
          <w:rFonts w:ascii="Arial" w:hAnsi="Arial" w:cs="Arial"/>
          <w:sz w:val="22"/>
          <w:szCs w:val="22"/>
        </w:rPr>
        <w:t xml:space="preserve">they are in a sufficiently clean place and there is a suitable surface on which to place food. Eating facilities should include a facility for preparing or obtaining a hot drink, such as an electric kettle, a vending </w:t>
      </w:r>
      <w:r w:rsidRPr="22F3D2C2" w:rsidR="00101EBA">
        <w:rPr>
          <w:rFonts w:ascii="Arial" w:hAnsi="Arial" w:cs="Arial"/>
          <w:sz w:val="22"/>
          <w:szCs w:val="22"/>
        </w:rPr>
        <w:t>machine,</w:t>
      </w:r>
      <w:r w:rsidRPr="22F3D2C2" w:rsidR="00D324B7">
        <w:rPr>
          <w:rFonts w:ascii="Arial" w:hAnsi="Arial" w:cs="Arial"/>
          <w:sz w:val="22"/>
          <w:szCs w:val="22"/>
        </w:rPr>
        <w:t xml:space="preserve"> or a canteen. Workers who work during hours or at places where hot food cannot be obtained in</w:t>
      </w:r>
      <w:r w:rsidRPr="22F3D2C2" w:rsidR="00F23DB1">
        <w:rPr>
          <w:rFonts w:ascii="Arial" w:hAnsi="Arial" w:cs="Arial"/>
          <w:sz w:val="22"/>
          <w:szCs w:val="22"/>
        </w:rPr>
        <w:t>,</w:t>
      </w:r>
      <w:r w:rsidRPr="22F3D2C2" w:rsidR="00D324B7">
        <w:rPr>
          <w:rFonts w:ascii="Arial" w:hAnsi="Arial" w:cs="Arial"/>
          <w:sz w:val="22"/>
          <w:szCs w:val="22"/>
        </w:rPr>
        <w:t xml:space="preserve"> or </w:t>
      </w:r>
      <w:r w:rsidRPr="22F3D2C2" w:rsidR="0466918C">
        <w:rPr>
          <w:rFonts w:ascii="Arial" w:hAnsi="Arial" w:cs="Arial"/>
          <w:sz w:val="22"/>
          <w:szCs w:val="22"/>
        </w:rPr>
        <w:t>near</w:t>
      </w:r>
      <w:r w:rsidRPr="22F3D2C2" w:rsidR="00D324B7">
        <w:rPr>
          <w:rFonts w:ascii="Arial" w:hAnsi="Arial" w:cs="Arial"/>
          <w:sz w:val="22"/>
          <w:szCs w:val="22"/>
        </w:rPr>
        <w:t>, the workplace should be provided with</w:t>
      </w:r>
      <w:r w:rsidRPr="22F3D2C2" w:rsidR="00F23DB1">
        <w:rPr>
          <w:rFonts w:ascii="Arial" w:hAnsi="Arial" w:cs="Arial"/>
          <w:sz w:val="22"/>
          <w:szCs w:val="22"/>
        </w:rPr>
        <w:t xml:space="preserve"> the</w:t>
      </w:r>
      <w:r w:rsidRPr="22F3D2C2" w:rsidR="00D324B7">
        <w:rPr>
          <w:rFonts w:ascii="Arial" w:hAnsi="Arial" w:cs="Arial"/>
          <w:sz w:val="22"/>
          <w:szCs w:val="22"/>
        </w:rPr>
        <w:t xml:space="preserve"> means </w:t>
      </w:r>
      <w:r w:rsidRPr="22F3D2C2" w:rsidR="00F23DB1">
        <w:rPr>
          <w:rFonts w:ascii="Arial" w:hAnsi="Arial" w:cs="Arial"/>
          <w:sz w:val="22"/>
          <w:szCs w:val="22"/>
        </w:rPr>
        <w:t>to heat</w:t>
      </w:r>
      <w:r w:rsidRPr="22F3D2C2" w:rsidR="00D324B7">
        <w:rPr>
          <w:rFonts w:ascii="Arial" w:hAnsi="Arial" w:cs="Arial"/>
          <w:sz w:val="22"/>
          <w:szCs w:val="22"/>
        </w:rPr>
        <w:t xml:space="preserve"> their own food. </w:t>
      </w:r>
    </w:p>
    <w:p w:rsidRPr="003C55BF" w:rsidR="00D324B7" w:rsidP="003C55BF" w:rsidRDefault="00D324B7" w14:paraId="68A551D8" w14:textId="60B6B91A">
      <w:pPr>
        <w:pStyle w:val="NormalWeb"/>
        <w:ind w:left="360"/>
        <w:rPr>
          <w:rFonts w:ascii="Arial" w:hAnsi="Arial" w:cs="Arial"/>
          <w:sz w:val="22"/>
          <w:szCs w:val="22"/>
        </w:rPr>
      </w:pPr>
      <w:r w:rsidRPr="22F3D2C2" w:rsidR="00D324B7">
        <w:rPr>
          <w:rFonts w:ascii="Arial" w:hAnsi="Arial" w:cs="Arial"/>
          <w:sz w:val="22"/>
          <w:szCs w:val="22"/>
        </w:rPr>
        <w:t xml:space="preserve">Canteens or restaurants may be used as rest facilities, providing </w:t>
      </w:r>
      <w:r w:rsidRPr="22F3D2C2" w:rsidR="002A1BF4">
        <w:rPr>
          <w:rFonts w:ascii="Arial" w:hAnsi="Arial" w:cs="Arial"/>
          <w:sz w:val="22"/>
          <w:szCs w:val="22"/>
        </w:rPr>
        <w:t xml:space="preserve">that </w:t>
      </w:r>
      <w:r w:rsidRPr="22F3D2C2" w:rsidR="00D324B7">
        <w:rPr>
          <w:rFonts w:ascii="Arial" w:hAnsi="Arial" w:cs="Arial"/>
          <w:sz w:val="22"/>
          <w:szCs w:val="22"/>
        </w:rPr>
        <w:t xml:space="preserve">there is no obligation to buy food </w:t>
      </w:r>
      <w:r w:rsidRPr="22F3D2C2" w:rsidR="7C30350A">
        <w:rPr>
          <w:rFonts w:ascii="Arial" w:hAnsi="Arial" w:cs="Arial"/>
          <w:sz w:val="22"/>
          <w:szCs w:val="22"/>
        </w:rPr>
        <w:t>to</w:t>
      </w:r>
      <w:r w:rsidRPr="22F3D2C2" w:rsidR="00D324B7">
        <w:rPr>
          <w:rFonts w:ascii="Arial" w:hAnsi="Arial" w:cs="Arial"/>
          <w:sz w:val="22"/>
          <w:szCs w:val="22"/>
        </w:rPr>
        <w:t xml:space="preserve"> use them. Good hygiene standards should be </w:t>
      </w:r>
      <w:r w:rsidRPr="22F3D2C2" w:rsidR="00D324B7">
        <w:rPr>
          <w:rFonts w:ascii="Arial" w:hAnsi="Arial" w:cs="Arial"/>
          <w:sz w:val="22"/>
          <w:szCs w:val="22"/>
        </w:rPr>
        <w:t>maintained</w:t>
      </w:r>
      <w:r w:rsidRPr="22F3D2C2" w:rsidR="00D324B7">
        <w:rPr>
          <w:rFonts w:ascii="Arial" w:hAnsi="Arial" w:cs="Arial"/>
          <w:sz w:val="22"/>
          <w:szCs w:val="22"/>
        </w:rPr>
        <w:t xml:space="preserve"> in those parts of rest facilities </w:t>
      </w:r>
      <w:r w:rsidRPr="22F3D2C2" w:rsidR="002A1BF4">
        <w:rPr>
          <w:rFonts w:ascii="Arial" w:hAnsi="Arial" w:cs="Arial"/>
          <w:sz w:val="22"/>
          <w:szCs w:val="22"/>
        </w:rPr>
        <w:t xml:space="preserve">that are </w:t>
      </w:r>
      <w:r w:rsidRPr="22F3D2C2" w:rsidR="00D324B7">
        <w:rPr>
          <w:rFonts w:ascii="Arial" w:hAnsi="Arial" w:cs="Arial"/>
          <w:sz w:val="22"/>
          <w:szCs w:val="22"/>
        </w:rPr>
        <w:t xml:space="preserve">used for eating or preparing food and drinks. </w:t>
      </w:r>
    </w:p>
    <w:p w:rsidR="00D324B7" w:rsidP="00D324B7" w:rsidRDefault="00D324B7" w14:paraId="09F3BDFA" w14:textId="25095F0A">
      <w:pPr>
        <w:pStyle w:val="NormalWeb"/>
        <w:ind w:left="360"/>
        <w:rPr>
          <w:rFonts w:ascii="Arial" w:hAnsi="Arial" w:cs="Arial"/>
          <w:sz w:val="22"/>
          <w:szCs w:val="22"/>
        </w:rPr>
      </w:pPr>
      <w:r w:rsidRPr="003C55BF">
        <w:rPr>
          <w:rFonts w:ascii="Arial" w:hAnsi="Arial" w:cs="Arial"/>
          <w:sz w:val="22"/>
          <w:szCs w:val="22"/>
        </w:rPr>
        <w:t xml:space="preserve">Facilities for pregnant women and nursing mothers to rest should be conveniently situated in relation to toilets and, where necessary, include the facility to lie down. </w:t>
      </w:r>
    </w:p>
    <w:p w:rsidRPr="00F72A33" w:rsidR="00D324B7" w:rsidP="003C55BF" w:rsidRDefault="00D324B7" w14:paraId="5A4B2F63" w14:textId="3217E7CF">
      <w:pPr>
        <w:pStyle w:val="NormalWeb"/>
        <w:ind w:left="360"/>
        <w:rPr>
          <w:rFonts w:ascii="Arial" w:hAnsi="Arial" w:cs="Arial"/>
          <w:sz w:val="22"/>
          <w:szCs w:val="22"/>
        </w:rPr>
      </w:pPr>
      <w:r w:rsidRPr="22F3D2C2" w:rsidR="00D324B7">
        <w:rPr>
          <w:rFonts w:ascii="Arial" w:hAnsi="Arial" w:cs="Arial"/>
          <w:sz w:val="22"/>
          <w:szCs w:val="22"/>
        </w:rPr>
        <w:t xml:space="preserve">People with disabilities should be able to </w:t>
      </w:r>
      <w:r w:rsidRPr="22F3D2C2" w:rsidR="00D324B7">
        <w:rPr>
          <w:rFonts w:ascii="Arial" w:hAnsi="Arial" w:cs="Arial"/>
          <w:sz w:val="22"/>
          <w:szCs w:val="22"/>
        </w:rPr>
        <w:t xml:space="preserve">gain access to buildings and use the facilities. This could mean that an employer may need to make some changes to a building or premises </w:t>
      </w:r>
      <w:r w:rsidRPr="22F3D2C2" w:rsidR="26C83F6E">
        <w:rPr>
          <w:rFonts w:ascii="Arial" w:hAnsi="Arial" w:cs="Arial"/>
          <w:sz w:val="22"/>
          <w:szCs w:val="22"/>
        </w:rPr>
        <w:t>to</w:t>
      </w:r>
      <w:r w:rsidRPr="22F3D2C2" w:rsidR="00D324B7">
        <w:rPr>
          <w:rFonts w:ascii="Arial" w:hAnsi="Arial" w:cs="Arial"/>
          <w:sz w:val="22"/>
          <w:szCs w:val="22"/>
        </w:rPr>
        <w:t xml:space="preserve"> take account of the disabled person’s needs. </w:t>
      </w:r>
    </w:p>
    <w:p w:rsidRPr="006A69D5" w:rsidR="00E27D27" w:rsidP="006A69D5" w:rsidRDefault="003518B8" w14:paraId="198B5416" w14:textId="7F71657A">
      <w:pPr>
        <w:pStyle w:val="Heading2"/>
        <w:numPr>
          <w:ilvl w:val="1"/>
          <w:numId w:val="72"/>
        </w:numPr>
        <w:ind w:left="709" w:hanging="709"/>
        <w:rPr>
          <w:rFonts w:ascii="Arial" w:hAnsi="Arial" w:eastAsia="Arial" w:cs="Arial"/>
          <w:smallCaps w:val="0"/>
          <w:sz w:val="24"/>
          <w:szCs w:val="24"/>
        </w:rPr>
      </w:pPr>
      <w:bookmarkStart w:name="_Toc101950080" w:id="22"/>
      <w:bookmarkStart w:name="_Toc101950081" w:id="23"/>
      <w:bookmarkStart w:name="_Toc101950082" w:id="24"/>
      <w:bookmarkStart w:name="_Toc101950083" w:id="25"/>
      <w:bookmarkStart w:name="_Toc101950084" w:id="26"/>
      <w:bookmarkStart w:name="_Toc101950085" w:id="27"/>
      <w:bookmarkStart w:name="_Toc101950086" w:id="28"/>
      <w:bookmarkStart w:name="_Toc101950087" w:id="29"/>
      <w:bookmarkStart w:name="_Toc101950088" w:id="30"/>
      <w:bookmarkStart w:name="_Toc101950089" w:id="31"/>
      <w:bookmarkStart w:name="_Toc101950090" w:id="32"/>
      <w:bookmarkStart w:name="_Toc101950091" w:id="33"/>
      <w:bookmarkStart w:name="_Toc101950092" w:id="34"/>
      <w:bookmarkStart w:name="_Toc101950093" w:id="35"/>
      <w:bookmarkStart w:name="_Toc101950094" w:id="36"/>
      <w:bookmarkStart w:name="_Toc101950095" w:id="37"/>
      <w:bookmarkStart w:name="_Toc108796248" w:id="3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Fonts w:ascii="Arial" w:hAnsi="Arial" w:eastAsia="Arial" w:cs="Arial"/>
          <w:smallCaps w:val="0"/>
          <w:sz w:val="24"/>
          <w:szCs w:val="24"/>
        </w:rPr>
        <w:t>The P</w:t>
      </w:r>
      <w:r w:rsidRPr="006A69D5" w:rsidR="00E27D27">
        <w:rPr>
          <w:rFonts w:ascii="Arial" w:hAnsi="Arial" w:eastAsia="Arial" w:cs="Arial"/>
          <w:smallCaps w:val="0"/>
          <w:sz w:val="24"/>
          <w:szCs w:val="24"/>
        </w:rPr>
        <w:t xml:space="preserve">ersonal Protective Equipment </w:t>
      </w:r>
      <w:r w:rsidR="00C86E6A">
        <w:rPr>
          <w:rFonts w:ascii="Arial" w:hAnsi="Arial" w:eastAsia="Arial" w:cs="Arial"/>
          <w:smallCaps w:val="0"/>
          <w:sz w:val="24"/>
          <w:szCs w:val="24"/>
        </w:rPr>
        <w:t xml:space="preserve">at Work (Amendment) </w:t>
      </w:r>
      <w:r w:rsidRPr="006A69D5" w:rsidR="00E27D27">
        <w:rPr>
          <w:rFonts w:ascii="Arial" w:hAnsi="Arial" w:eastAsia="Arial" w:cs="Arial"/>
          <w:smallCaps w:val="0"/>
          <w:sz w:val="24"/>
          <w:szCs w:val="24"/>
        </w:rPr>
        <w:t xml:space="preserve">Regulations </w:t>
      </w:r>
      <w:r w:rsidR="00C86E6A">
        <w:rPr>
          <w:rFonts w:ascii="Arial" w:hAnsi="Arial" w:eastAsia="Arial" w:cs="Arial"/>
          <w:smallCaps w:val="0"/>
          <w:sz w:val="24"/>
          <w:szCs w:val="24"/>
        </w:rPr>
        <w:t>202</w:t>
      </w:r>
      <w:r w:rsidR="00336942">
        <w:rPr>
          <w:rFonts w:ascii="Arial" w:hAnsi="Arial" w:eastAsia="Arial" w:cs="Arial"/>
          <w:smallCaps w:val="0"/>
          <w:sz w:val="24"/>
          <w:szCs w:val="24"/>
        </w:rPr>
        <w:t>2</w:t>
      </w:r>
      <w:bookmarkEnd w:id="38"/>
    </w:p>
    <w:p w:rsidR="00E27D27" w:rsidP="00E35E4C" w:rsidRDefault="00E27D27" w14:paraId="1517FDA2" w14:textId="24803540">
      <w:pPr>
        <w:ind w:left="360"/>
        <w:rPr>
          <w:rFonts w:ascii="Arial" w:hAnsi="Arial" w:eastAsia="Arial" w:cs="Arial"/>
          <w:color w:val="000000"/>
          <w:sz w:val="22"/>
          <w:szCs w:val="22"/>
        </w:rPr>
      </w:pPr>
    </w:p>
    <w:p w:rsidRPr="009A6C25" w:rsidR="00E35E4C" w:rsidP="006A69D5" w:rsidRDefault="00E35E4C" w14:paraId="6587964A" w14:textId="67C03176">
      <w:pPr>
        <w:rPr>
          <w:rFonts w:ascii="Arial" w:hAnsi="Arial" w:cs="Arial"/>
          <w:sz w:val="22"/>
          <w:szCs w:val="22"/>
        </w:rPr>
      </w:pPr>
      <w:r w:rsidRPr="009A6C25">
        <w:rPr>
          <w:rFonts w:ascii="Arial" w:hAnsi="Arial" w:cs="Arial"/>
          <w:sz w:val="22"/>
          <w:szCs w:val="22"/>
        </w:rPr>
        <w:t xml:space="preserve">The Personal Protective Equipment </w:t>
      </w:r>
      <w:r w:rsidR="00C86E6A">
        <w:rPr>
          <w:rFonts w:ascii="Arial" w:hAnsi="Arial" w:cs="Arial"/>
          <w:sz w:val="22"/>
          <w:szCs w:val="22"/>
        </w:rPr>
        <w:t xml:space="preserve">at Work (Amendment) </w:t>
      </w:r>
      <w:r w:rsidRPr="009A6C25">
        <w:rPr>
          <w:rFonts w:ascii="Arial" w:hAnsi="Arial" w:cs="Arial"/>
          <w:sz w:val="22"/>
          <w:szCs w:val="22"/>
        </w:rPr>
        <w:t>Regulations</w:t>
      </w:r>
      <w:r w:rsidR="00C86E6A">
        <w:rPr>
          <w:rFonts w:ascii="Arial" w:hAnsi="Arial" w:cs="Arial"/>
          <w:sz w:val="22"/>
          <w:szCs w:val="22"/>
        </w:rPr>
        <w:t xml:space="preserve"> 2022</w:t>
      </w:r>
      <w:r w:rsidRPr="009A6C25">
        <w:rPr>
          <w:rFonts w:ascii="Arial" w:hAnsi="Arial" w:cs="Arial"/>
          <w:sz w:val="22"/>
          <w:szCs w:val="22"/>
        </w:rPr>
        <w:t xml:space="preserve"> </w:t>
      </w:r>
      <w:r w:rsidR="00C86E6A">
        <w:rPr>
          <w:rFonts w:ascii="Arial" w:hAnsi="Arial" w:cs="Arial"/>
          <w:sz w:val="22"/>
          <w:szCs w:val="22"/>
        </w:rPr>
        <w:t>detail the need</w:t>
      </w:r>
      <w:r w:rsidR="006E5B57">
        <w:rPr>
          <w:rFonts w:ascii="Arial" w:hAnsi="Arial" w:cs="Arial"/>
          <w:sz w:val="22"/>
          <w:szCs w:val="22"/>
        </w:rPr>
        <w:t xml:space="preserve"> for</w:t>
      </w:r>
      <w:r w:rsidR="00C86E6A">
        <w:rPr>
          <w:rFonts w:ascii="Arial" w:hAnsi="Arial" w:cs="Arial"/>
          <w:sz w:val="22"/>
          <w:szCs w:val="22"/>
        </w:rPr>
        <w:t xml:space="preserve">, use and </w:t>
      </w:r>
      <w:r w:rsidR="00D46164">
        <w:rPr>
          <w:rFonts w:ascii="Arial" w:hAnsi="Arial" w:cs="Arial"/>
          <w:sz w:val="22"/>
          <w:szCs w:val="22"/>
        </w:rPr>
        <w:t>maintenance</w:t>
      </w:r>
      <w:r w:rsidR="00C86E6A">
        <w:rPr>
          <w:rFonts w:ascii="Arial" w:hAnsi="Arial" w:cs="Arial"/>
          <w:sz w:val="22"/>
          <w:szCs w:val="22"/>
        </w:rPr>
        <w:t xml:space="preserve"> of </w:t>
      </w:r>
      <w:r w:rsidR="00D46164">
        <w:rPr>
          <w:rFonts w:ascii="Arial" w:hAnsi="Arial" w:cs="Arial"/>
          <w:sz w:val="22"/>
          <w:szCs w:val="22"/>
        </w:rPr>
        <w:t>Personal Protective Equipment (PPE)</w:t>
      </w:r>
      <w:r w:rsidR="00C86E6A">
        <w:rPr>
          <w:rFonts w:ascii="Arial" w:hAnsi="Arial" w:cs="Arial"/>
          <w:sz w:val="22"/>
          <w:szCs w:val="22"/>
        </w:rPr>
        <w:t xml:space="preserve"> in the workplace. </w:t>
      </w:r>
    </w:p>
    <w:p w:rsidRPr="009A6C25" w:rsidR="00E35E4C" w:rsidP="00E35E4C" w:rsidRDefault="00E35E4C" w14:paraId="7CD29364" w14:textId="356D4D21">
      <w:pPr>
        <w:ind w:left="360"/>
        <w:rPr>
          <w:rFonts w:ascii="Arial" w:hAnsi="Arial" w:cs="Arial"/>
          <w:sz w:val="22"/>
          <w:szCs w:val="22"/>
        </w:rPr>
      </w:pPr>
    </w:p>
    <w:p w:rsidRPr="009A6C25" w:rsidR="00E35E4C" w:rsidP="22F3D2C2" w:rsidRDefault="00D46164" w14:paraId="3D34B0BF" w14:textId="797967DF">
      <w:pPr>
        <w:rPr>
          <w:rStyle w:val="FootnoteReference"/>
          <w:rFonts w:ascii="Arial" w:hAnsi="Arial" w:cs="Arial"/>
          <w:sz w:val="22"/>
          <w:szCs w:val="22"/>
        </w:rPr>
      </w:pPr>
      <w:r w:rsidR="00D46164">
        <w:rPr>
          <w:rFonts w:ascii="Arial" w:hAnsi="Arial" w:cs="Arial"/>
          <w:sz w:val="22"/>
          <w:szCs w:val="22"/>
        </w:rPr>
        <w:t>Every employer must ensure that suitable PPE is provided to their workers who may be exposed to a risk to their health or safety while at work</w:t>
      </w:r>
      <w:r w:rsidR="006E5B57">
        <w:rPr>
          <w:rFonts w:ascii="Arial" w:hAnsi="Arial" w:cs="Arial"/>
          <w:sz w:val="22"/>
          <w:szCs w:val="22"/>
        </w:rPr>
        <w:t>,</w:t>
      </w:r>
      <w:r w:rsidR="00D46164">
        <w:rPr>
          <w:rFonts w:ascii="Arial" w:hAnsi="Arial" w:cs="Arial"/>
          <w:sz w:val="22"/>
          <w:szCs w:val="22"/>
        </w:rPr>
        <w:t xml:space="preserve"> except where and to the extent that </w:t>
      </w:r>
      <w:r w:rsidR="00D46164">
        <w:rPr>
          <w:rFonts w:ascii="Arial" w:hAnsi="Arial" w:cs="Arial"/>
          <w:sz w:val="22"/>
          <w:szCs w:val="22"/>
        </w:rPr>
        <w:t xml:space="preserve">such risk has been adequately controlled by other means which are equally or more </w:t>
      </w:r>
      <w:r w:rsidR="14424AD0">
        <w:rPr>
          <w:rFonts w:ascii="Arial" w:hAnsi="Arial" w:cs="Arial"/>
          <w:sz w:val="22"/>
          <w:szCs w:val="22"/>
        </w:rPr>
        <w:t>effective. ￼</w:t>
      </w:r>
    </w:p>
    <w:p w:rsidRPr="009A6C25" w:rsidR="000B0733" w:rsidP="00E35E4C" w:rsidRDefault="000B0733" w14:paraId="71D53E92" w14:textId="1CCE5736">
      <w:pPr>
        <w:ind w:left="360"/>
        <w:rPr>
          <w:rFonts w:ascii="Arial" w:hAnsi="Arial" w:cs="Arial"/>
          <w:sz w:val="22"/>
          <w:szCs w:val="22"/>
        </w:rPr>
      </w:pPr>
    </w:p>
    <w:p w:rsidR="00FB0E8E" w:rsidP="006A69D5" w:rsidRDefault="00D46164" w14:paraId="457021D2" w14:textId="6E9638FB">
      <w:pPr>
        <w:rPr>
          <w:rFonts w:ascii="Arial" w:hAnsi="Arial" w:eastAsia="Arial" w:cs="Arial"/>
          <w:color w:val="000000"/>
          <w:sz w:val="22"/>
          <w:szCs w:val="22"/>
        </w:rPr>
      </w:pPr>
      <w:r>
        <w:rPr>
          <w:rFonts w:ascii="Arial" w:hAnsi="Arial" w:eastAsia="Arial" w:cs="Arial"/>
          <w:color w:val="000000"/>
          <w:sz w:val="22"/>
          <w:szCs w:val="22"/>
        </w:rPr>
        <w:t xml:space="preserve">PPE should be regarded as the last resort to protect against risks to health and safety. </w:t>
      </w:r>
      <w:r w:rsidR="007B551B">
        <w:rPr>
          <w:rFonts w:ascii="Arial" w:hAnsi="Arial" w:eastAsia="Arial" w:cs="Arial"/>
          <w:color w:val="000000"/>
          <w:sz w:val="22"/>
          <w:szCs w:val="22"/>
        </w:rPr>
        <w:t xml:space="preserve">PPE is not necessary where the risk is insignificant. </w:t>
      </w:r>
    </w:p>
    <w:p w:rsidR="007B551B" w:rsidP="006A69D5" w:rsidRDefault="007B551B" w14:paraId="25BF8B38" w14:textId="404CA462">
      <w:pPr>
        <w:rPr>
          <w:rFonts w:ascii="Arial" w:hAnsi="Arial" w:eastAsia="Arial" w:cs="Arial"/>
          <w:color w:val="000000"/>
          <w:sz w:val="22"/>
          <w:szCs w:val="22"/>
        </w:rPr>
      </w:pPr>
    </w:p>
    <w:p w:rsidR="007B551B" w:rsidP="006A69D5" w:rsidRDefault="007B551B" w14:paraId="574B108D" w14:textId="061467C2">
      <w:pPr>
        <w:rPr>
          <w:rFonts w:ascii="Arial" w:hAnsi="Arial" w:eastAsia="Arial" w:cs="Arial"/>
          <w:color w:val="000000"/>
          <w:sz w:val="22"/>
          <w:szCs w:val="22"/>
        </w:rPr>
      </w:pPr>
      <w:r w:rsidR="007B551B">
        <w:rPr>
          <w:rFonts w:ascii="Arial" w:hAnsi="Arial" w:eastAsia="Arial" w:cs="Arial"/>
          <w:color w:val="000000"/>
          <w:sz w:val="22"/>
          <w:szCs w:val="22"/>
        </w:rPr>
        <w:t xml:space="preserve">When providing PPE, employers should ensure that equipment is readily available and workers have clear instructions on where they can obtain it. Most PPE is provided on a personal basis, but this may be shared by workers. When shared, employers should ensure that such equipment is </w:t>
      </w:r>
      <w:r w:rsidR="026C376F">
        <w:rPr>
          <w:rFonts w:ascii="Arial" w:hAnsi="Arial" w:eastAsia="Arial" w:cs="Arial"/>
          <w:color w:val="000000"/>
          <w:sz w:val="22"/>
          <w:szCs w:val="22"/>
        </w:rPr>
        <w:t>thoroughly cleaned</w:t>
      </w:r>
      <w:r w:rsidR="007B551B">
        <w:rPr>
          <w:rFonts w:ascii="Arial" w:hAnsi="Arial" w:eastAsia="Arial" w:cs="Arial"/>
          <w:color w:val="000000"/>
          <w:sz w:val="22"/>
          <w:szCs w:val="22"/>
        </w:rPr>
        <w:t xml:space="preserve"> and, where </w:t>
      </w:r>
      <w:r w:rsidR="007B551B">
        <w:rPr>
          <w:rFonts w:ascii="Arial" w:hAnsi="Arial" w:eastAsia="Arial" w:cs="Arial"/>
          <w:color w:val="000000"/>
          <w:sz w:val="22"/>
          <w:szCs w:val="22"/>
        </w:rPr>
        <w:t>required</w:t>
      </w:r>
      <w:r w:rsidR="007B551B">
        <w:rPr>
          <w:rFonts w:ascii="Arial" w:hAnsi="Arial" w:eastAsia="Arial" w:cs="Arial"/>
          <w:color w:val="000000"/>
          <w:sz w:val="22"/>
          <w:szCs w:val="22"/>
        </w:rPr>
        <w:t>, decontaminated to ensure that there are no health risks to the next person using it.</w:t>
      </w:r>
      <w:r w:rsidRPr="00B318FD" w:rsidR="00B318FD">
        <w:rPr>
          <w:rFonts w:ascii="Arial" w:hAnsi="Arial" w:eastAsia="Arial" w:cs="Arial"/>
          <w:color w:val="000000"/>
          <w:sz w:val="22"/>
          <w:szCs w:val="22"/>
          <w:vertAlign w:val="superscript"/>
        </w:rPr>
        <w:fldChar w:fldCharType="begin"/>
      </w:r>
      <w:r w:rsidRPr="00B318FD" w:rsidR="00B318FD">
        <w:rPr>
          <w:rFonts w:ascii="Arial" w:hAnsi="Arial" w:eastAsia="Arial" w:cs="Arial"/>
          <w:color w:val="000000"/>
          <w:sz w:val="22"/>
          <w:szCs w:val="22"/>
          <w:vertAlign w:val="superscript"/>
        </w:rPr>
        <w:instrText xml:space="preserve"> NOTEREF _Ref101361889 \h </w:instrText>
      </w:r>
      <w:r w:rsidR="00B318FD">
        <w:rPr>
          <w:rFonts w:ascii="Arial" w:hAnsi="Arial" w:eastAsia="Arial" w:cs="Arial"/>
          <w:color w:val="000000"/>
          <w:sz w:val="22"/>
          <w:szCs w:val="22"/>
          <w:vertAlign w:val="superscript"/>
        </w:rPr>
        <w:instrText xml:space="preserve"> \* MERGEFORMAT </w:instrText>
      </w:r>
      <w:r w:rsidRPr="00B318FD" w:rsidR="00B318FD">
        <w:rPr>
          <w:rFonts w:ascii="Arial" w:hAnsi="Arial" w:eastAsia="Arial" w:cs="Arial"/>
          <w:color w:val="000000"/>
          <w:sz w:val="22"/>
          <w:szCs w:val="22"/>
          <w:vertAlign w:val="superscript"/>
        </w:rPr>
      </w:r>
      <w:r w:rsidRPr="00B318FD" w:rsidR="00B318FD">
        <w:rPr>
          <w:rFonts w:ascii="Arial" w:hAnsi="Arial" w:eastAsia="Arial" w:cs="Arial"/>
          <w:color w:val="000000"/>
          <w:sz w:val="22"/>
          <w:szCs w:val="22"/>
          <w:vertAlign w:val="superscript"/>
        </w:rPr>
        <w:fldChar w:fldCharType="separate"/>
      </w:r>
      <w:r w:rsidRPr="00B318FD" w:rsidR="00B318FD">
        <w:rPr>
          <w:rFonts w:ascii="Arial" w:hAnsi="Arial" w:eastAsia="Arial" w:cs="Arial"/>
          <w:color w:val="000000"/>
          <w:sz w:val="22"/>
          <w:szCs w:val="22"/>
          <w:vertAlign w:val="superscript"/>
        </w:rPr>
        <w:t>7</w:t>
      </w:r>
      <w:r w:rsidRPr="00B318FD" w:rsidR="00B318FD">
        <w:rPr>
          <w:rFonts w:ascii="Arial" w:hAnsi="Arial" w:eastAsia="Arial" w:cs="Arial"/>
          <w:color w:val="000000"/>
          <w:sz w:val="22"/>
          <w:szCs w:val="22"/>
          <w:vertAlign w:val="superscript"/>
        </w:rPr>
        <w:fldChar w:fldCharType="end"/>
      </w:r>
      <w:r w:rsidR="00947250">
        <w:rPr>
          <w:rFonts w:ascii="Arial" w:hAnsi="Arial" w:eastAsia="Arial" w:cs="Arial"/>
          <w:color w:val="000000"/>
          <w:sz w:val="22"/>
          <w:szCs w:val="22"/>
        </w:rPr>
        <w:fldChar w:fldCharType="begin"/>
      </w:r>
      <w:r w:rsidR="00947250">
        <w:rPr>
          <w:rFonts w:ascii="Arial" w:hAnsi="Arial" w:eastAsia="Arial" w:cs="Arial"/>
          <w:color w:val="000000"/>
          <w:sz w:val="22"/>
          <w:szCs w:val="22"/>
        </w:rPr>
        <w:instrText xml:space="preserve"> NOTEREF _Ref101361889 \h  \* MERGEFORMAT </w:instrText>
      </w:r>
      <w:r w:rsidR="00947250">
        <w:rPr>
          <w:rFonts w:ascii="Arial" w:hAnsi="Arial" w:eastAsia="Arial" w:cs="Arial"/>
          <w:color w:val="000000"/>
          <w:sz w:val="22"/>
          <w:szCs w:val="22"/>
        </w:rPr>
      </w:r>
      <w:r w:rsidR="00947250">
        <w:rPr>
          <w:rFonts w:ascii="Arial" w:hAnsi="Arial" w:eastAsia="Arial" w:cs="Arial"/>
          <w:color w:val="000000"/>
          <w:sz w:val="22"/>
          <w:szCs w:val="22"/>
        </w:rPr>
        <w:fldChar w:fldCharType="end"/>
      </w:r>
    </w:p>
    <w:p w:rsidR="007B551B" w:rsidP="007B551B" w:rsidRDefault="007B551B" w14:paraId="2D662E6E" w14:textId="57BD2482">
      <w:pPr>
        <w:pStyle w:val="NormalWeb"/>
      </w:pPr>
      <w:r w:rsidRPr="003C55BF">
        <w:rPr>
          <w:rFonts w:ascii="Arial" w:hAnsi="Arial" w:cs="Arial"/>
          <w:sz w:val="22"/>
          <w:szCs w:val="22"/>
        </w:rPr>
        <w:t>PPE should only be used where it provides additional protection from residual risk. It must be identified</w:t>
      </w:r>
      <w:r w:rsidR="004E5119">
        <w:rPr>
          <w:rFonts w:ascii="Arial" w:hAnsi="Arial" w:cs="Arial"/>
          <w:sz w:val="22"/>
          <w:szCs w:val="22"/>
        </w:rPr>
        <w:t>,</w:t>
      </w:r>
      <w:r w:rsidRPr="003C55BF">
        <w:rPr>
          <w:rFonts w:ascii="Arial" w:hAnsi="Arial" w:cs="Arial"/>
          <w:sz w:val="22"/>
          <w:szCs w:val="22"/>
        </w:rPr>
        <w:t xml:space="preserve"> as required</w:t>
      </w:r>
      <w:r w:rsidR="004E5119">
        <w:rPr>
          <w:rFonts w:ascii="Arial" w:hAnsi="Arial" w:cs="Arial"/>
          <w:sz w:val="22"/>
          <w:szCs w:val="22"/>
        </w:rPr>
        <w:t>,</w:t>
      </w:r>
      <w:r w:rsidRPr="003C55BF">
        <w:rPr>
          <w:rFonts w:ascii="Arial" w:hAnsi="Arial" w:cs="Arial"/>
          <w:sz w:val="22"/>
          <w:szCs w:val="22"/>
        </w:rPr>
        <w:t xml:space="preserve"> as part of a risk assessment. There may be certain jobs and workplaces that require everyone to use a specific type of PPE</w:t>
      </w:r>
      <w:r w:rsidR="004E5119">
        <w:rPr>
          <w:rFonts w:ascii="Arial" w:hAnsi="Arial" w:cs="Arial"/>
          <w:sz w:val="22"/>
          <w:szCs w:val="22"/>
        </w:rPr>
        <w:t xml:space="preserve"> – </w:t>
      </w:r>
      <w:r w:rsidRPr="003C55BF">
        <w:rPr>
          <w:rFonts w:ascii="Arial" w:hAnsi="Arial" w:cs="Arial"/>
          <w:sz w:val="22"/>
          <w:szCs w:val="22"/>
        </w:rPr>
        <w:t>for example, the use of appropriate gloves when working with chemicals</w:t>
      </w:r>
      <w:r>
        <w:rPr>
          <w:rFonts w:ascii="HelveticaNeueLTStd" w:hAnsi="HelveticaNeueLTStd"/>
          <w:sz w:val="20"/>
          <w:szCs w:val="20"/>
        </w:rPr>
        <w:t>.</w:t>
      </w:r>
      <w:r w:rsidRPr="00B318FD" w:rsidR="00B318FD">
        <w:rPr>
          <w:rFonts w:ascii="HelveticaNeueLTStd" w:hAnsi="HelveticaNeueLTStd"/>
          <w:sz w:val="20"/>
          <w:szCs w:val="20"/>
          <w:vertAlign w:val="superscript"/>
        </w:rPr>
        <w:fldChar w:fldCharType="begin"/>
      </w:r>
      <w:r w:rsidRPr="00B318FD" w:rsidR="00B318FD">
        <w:rPr>
          <w:rFonts w:ascii="HelveticaNeueLTStd" w:hAnsi="HelveticaNeueLTStd"/>
          <w:sz w:val="20"/>
          <w:szCs w:val="20"/>
          <w:vertAlign w:val="superscript"/>
        </w:rPr>
        <w:instrText xml:space="preserve"> NOTEREF _Ref101361889 \h </w:instrText>
      </w:r>
      <w:r w:rsidR="00B318FD">
        <w:rPr>
          <w:rFonts w:ascii="HelveticaNeueLTStd" w:hAnsi="HelveticaNeueLTStd"/>
          <w:sz w:val="20"/>
          <w:szCs w:val="20"/>
          <w:vertAlign w:val="superscript"/>
        </w:rPr>
        <w:instrText xml:space="preserve"> \* MERGEFORMAT </w:instrText>
      </w:r>
      <w:r w:rsidRPr="00B318FD" w:rsidR="00B318FD">
        <w:rPr>
          <w:rFonts w:ascii="HelveticaNeueLTStd" w:hAnsi="HelveticaNeueLTStd"/>
          <w:sz w:val="20"/>
          <w:szCs w:val="20"/>
          <w:vertAlign w:val="superscript"/>
        </w:rPr>
      </w:r>
      <w:r w:rsidRPr="00B318FD" w:rsidR="00B318FD">
        <w:rPr>
          <w:rFonts w:ascii="HelveticaNeueLTStd" w:hAnsi="HelveticaNeueLTStd"/>
          <w:sz w:val="20"/>
          <w:szCs w:val="20"/>
          <w:vertAlign w:val="superscript"/>
        </w:rPr>
        <w:fldChar w:fldCharType="separate"/>
      </w:r>
      <w:r w:rsidRPr="00B318FD" w:rsidR="00B318FD">
        <w:rPr>
          <w:rFonts w:ascii="HelveticaNeueLTStd" w:hAnsi="HelveticaNeueLTStd"/>
          <w:sz w:val="20"/>
          <w:szCs w:val="20"/>
          <w:vertAlign w:val="superscript"/>
        </w:rPr>
        <w:t>7</w:t>
      </w:r>
      <w:r w:rsidRPr="00B318FD" w:rsidR="00B318FD">
        <w:rPr>
          <w:rFonts w:ascii="HelveticaNeueLTStd" w:hAnsi="HelveticaNeueLTStd"/>
          <w:sz w:val="20"/>
          <w:szCs w:val="20"/>
          <w:vertAlign w:val="superscript"/>
        </w:rPr>
        <w:fldChar w:fldCharType="end"/>
      </w:r>
    </w:p>
    <w:p w:rsidR="007B551B" w:rsidP="007B551B" w:rsidRDefault="007B551B" w14:paraId="56699DA4" w14:textId="66333300">
      <w:pPr>
        <w:pStyle w:val="NormalWeb"/>
        <w:rPr>
          <w:rFonts w:ascii="Arial" w:hAnsi="Arial" w:cs="Arial"/>
          <w:sz w:val="22"/>
          <w:szCs w:val="22"/>
        </w:rPr>
      </w:pPr>
      <w:r w:rsidRPr="003C55BF">
        <w:rPr>
          <w:rFonts w:ascii="Arial" w:hAnsi="Arial" w:cs="Arial"/>
          <w:sz w:val="22"/>
          <w:szCs w:val="22"/>
        </w:rPr>
        <w:t>If more than one item of PPE is to be worn, they must be compatible with each other and when used together, should adequately control the risks. For example, a half-mask respirator, provided under the Control of Substances Hazardous to Health Regulations 2002 (COSHH), may not be compatible with a pair of goggles provided under these Regulations. Such incompatibility may prevent either from fitting properly and lead to increased risk of eye injury and/or respiratory exposure.</w:t>
      </w:r>
      <w:r w:rsidRPr="00B318FD" w:rsidR="00B318FD">
        <w:rPr>
          <w:rFonts w:ascii="Arial" w:hAnsi="Arial" w:cs="Arial"/>
          <w:sz w:val="22"/>
          <w:szCs w:val="22"/>
          <w:vertAlign w:val="superscript"/>
        </w:rPr>
        <w:fldChar w:fldCharType="begin"/>
      </w:r>
      <w:r w:rsidRPr="00B318FD" w:rsidR="00B318FD">
        <w:rPr>
          <w:rFonts w:ascii="Arial" w:hAnsi="Arial" w:cs="Arial"/>
          <w:sz w:val="22"/>
          <w:szCs w:val="22"/>
          <w:vertAlign w:val="superscript"/>
        </w:rPr>
        <w:instrText xml:space="preserve"> NOTEREF _Ref101361889 \h </w:instrText>
      </w:r>
      <w:r w:rsidR="00B318FD">
        <w:rPr>
          <w:rFonts w:ascii="Arial" w:hAnsi="Arial" w:cs="Arial"/>
          <w:sz w:val="22"/>
          <w:szCs w:val="22"/>
          <w:vertAlign w:val="superscript"/>
        </w:rPr>
        <w:instrText xml:space="preserve"> \* MERGEFORMAT </w:instrText>
      </w:r>
      <w:r w:rsidRPr="00B318FD" w:rsidR="00B318FD">
        <w:rPr>
          <w:rFonts w:ascii="Arial" w:hAnsi="Arial" w:cs="Arial"/>
          <w:sz w:val="22"/>
          <w:szCs w:val="22"/>
          <w:vertAlign w:val="superscript"/>
        </w:rPr>
      </w:r>
      <w:r w:rsidRPr="00B318FD" w:rsidR="00B318FD">
        <w:rPr>
          <w:rFonts w:ascii="Arial" w:hAnsi="Arial" w:cs="Arial"/>
          <w:sz w:val="22"/>
          <w:szCs w:val="22"/>
          <w:vertAlign w:val="superscript"/>
        </w:rPr>
        <w:fldChar w:fldCharType="separate"/>
      </w:r>
      <w:r w:rsidRPr="00B318FD" w:rsidR="00B318FD">
        <w:rPr>
          <w:rFonts w:ascii="Arial" w:hAnsi="Arial" w:cs="Arial"/>
          <w:sz w:val="22"/>
          <w:szCs w:val="22"/>
          <w:vertAlign w:val="superscript"/>
        </w:rPr>
        <w:t>7</w:t>
      </w:r>
      <w:r w:rsidRPr="00B318FD" w:rsidR="00B318FD">
        <w:rPr>
          <w:rFonts w:ascii="Arial" w:hAnsi="Arial" w:cs="Arial"/>
          <w:sz w:val="22"/>
          <w:szCs w:val="22"/>
          <w:vertAlign w:val="superscript"/>
        </w:rPr>
        <w:fldChar w:fldCharType="end"/>
      </w:r>
    </w:p>
    <w:p w:rsidRPr="003C55BF" w:rsidR="00947250" w:rsidP="007B551B" w:rsidRDefault="00947250" w14:paraId="5655445A" w14:textId="70691872">
      <w:pPr>
        <w:pStyle w:val="NormalWeb"/>
        <w:rPr>
          <w:rFonts w:ascii="Arial" w:hAnsi="Arial" w:cs="Arial"/>
          <w:sz w:val="22"/>
          <w:szCs w:val="22"/>
        </w:rPr>
      </w:pPr>
      <w:r>
        <w:rPr>
          <w:rFonts w:ascii="Arial" w:hAnsi="Arial" w:cs="Arial"/>
          <w:sz w:val="22"/>
          <w:szCs w:val="22"/>
        </w:rPr>
        <w:t>Every employer must ensure that any PPE provided to their workers is maintained in an efficient state, in efficient working order and in good repair.</w:t>
      </w:r>
      <w:r w:rsidRPr="00B318FD" w:rsidR="00B318FD">
        <w:rPr>
          <w:rFonts w:ascii="Arial" w:hAnsi="Arial" w:cs="Arial"/>
          <w:sz w:val="22"/>
          <w:szCs w:val="22"/>
          <w:vertAlign w:val="superscript"/>
        </w:rPr>
        <w:fldChar w:fldCharType="begin"/>
      </w:r>
      <w:r w:rsidRPr="00B318FD" w:rsidR="00B318FD">
        <w:rPr>
          <w:rFonts w:ascii="Arial" w:hAnsi="Arial" w:cs="Arial"/>
          <w:sz w:val="22"/>
          <w:szCs w:val="22"/>
          <w:vertAlign w:val="superscript"/>
        </w:rPr>
        <w:instrText xml:space="preserve"> NOTEREF _Ref101361889 \h </w:instrText>
      </w:r>
      <w:r w:rsidR="00B318FD">
        <w:rPr>
          <w:rFonts w:ascii="Arial" w:hAnsi="Arial" w:cs="Arial"/>
          <w:sz w:val="22"/>
          <w:szCs w:val="22"/>
          <w:vertAlign w:val="superscript"/>
        </w:rPr>
        <w:instrText xml:space="preserve"> \* MERGEFORMAT </w:instrText>
      </w:r>
      <w:r w:rsidRPr="00B318FD" w:rsidR="00B318FD">
        <w:rPr>
          <w:rFonts w:ascii="Arial" w:hAnsi="Arial" w:cs="Arial"/>
          <w:sz w:val="22"/>
          <w:szCs w:val="22"/>
          <w:vertAlign w:val="superscript"/>
        </w:rPr>
      </w:r>
      <w:r w:rsidRPr="00B318FD" w:rsidR="00B318FD">
        <w:rPr>
          <w:rFonts w:ascii="Arial" w:hAnsi="Arial" w:cs="Arial"/>
          <w:sz w:val="22"/>
          <w:szCs w:val="22"/>
          <w:vertAlign w:val="superscript"/>
        </w:rPr>
        <w:fldChar w:fldCharType="separate"/>
      </w:r>
      <w:r w:rsidRPr="00B318FD" w:rsidR="00B318FD">
        <w:rPr>
          <w:rFonts w:ascii="Arial" w:hAnsi="Arial" w:cs="Arial"/>
          <w:sz w:val="22"/>
          <w:szCs w:val="22"/>
          <w:vertAlign w:val="superscript"/>
        </w:rPr>
        <w:t>7</w:t>
      </w:r>
      <w:r w:rsidRPr="00B318FD" w:rsidR="00B318FD">
        <w:rPr>
          <w:rFonts w:ascii="Arial" w:hAnsi="Arial" w:cs="Arial"/>
          <w:sz w:val="22"/>
          <w:szCs w:val="22"/>
          <w:vertAlign w:val="superscript"/>
        </w:rPr>
        <w:fldChar w:fldCharType="end"/>
      </w:r>
    </w:p>
    <w:p w:rsidRPr="006A69D5" w:rsidR="00E27D27" w:rsidP="006A69D5" w:rsidRDefault="00C1103A" w14:paraId="5369A7C7" w14:textId="03E2BF9C">
      <w:pPr>
        <w:pStyle w:val="Heading2"/>
        <w:numPr>
          <w:ilvl w:val="1"/>
          <w:numId w:val="72"/>
        </w:numPr>
        <w:ind w:left="709" w:hanging="709"/>
        <w:rPr>
          <w:rFonts w:ascii="Arial" w:hAnsi="Arial" w:eastAsia="Arial" w:cs="Arial"/>
          <w:smallCaps w:val="0"/>
          <w:sz w:val="24"/>
          <w:szCs w:val="24"/>
        </w:rPr>
      </w:pPr>
      <w:bookmarkStart w:name="_Toc101950097" w:id="40"/>
      <w:bookmarkStart w:name="_Toc108796249" w:id="41"/>
      <w:bookmarkEnd w:id="40"/>
      <w:r>
        <w:rPr>
          <w:rFonts w:ascii="Arial" w:hAnsi="Arial" w:eastAsia="Arial" w:cs="Arial"/>
          <w:smallCaps w:val="0"/>
          <w:sz w:val="24"/>
          <w:szCs w:val="24"/>
        </w:rPr>
        <w:t>The M</w:t>
      </w:r>
      <w:r w:rsidRPr="006A69D5" w:rsidR="00E27D27">
        <w:rPr>
          <w:rFonts w:ascii="Arial" w:hAnsi="Arial" w:eastAsia="Arial" w:cs="Arial"/>
          <w:smallCaps w:val="0"/>
          <w:sz w:val="24"/>
          <w:szCs w:val="24"/>
        </w:rPr>
        <w:t xml:space="preserve">anual Handling Operations Regulations </w:t>
      </w:r>
      <w:r w:rsidR="00311DBF">
        <w:rPr>
          <w:rFonts w:ascii="Arial" w:hAnsi="Arial" w:eastAsia="Arial" w:cs="Arial"/>
          <w:smallCaps w:val="0"/>
          <w:sz w:val="24"/>
          <w:szCs w:val="24"/>
        </w:rPr>
        <w:t>1992 (as amended 2002)</w:t>
      </w:r>
      <w:bookmarkEnd w:id="41"/>
    </w:p>
    <w:p w:rsidR="006D3533" w:rsidP="006D3533" w:rsidRDefault="006D3533" w14:paraId="6CD54CBB" w14:textId="72456A41">
      <w:pPr>
        <w:pBdr>
          <w:top w:val="nil"/>
          <w:left w:val="nil"/>
          <w:bottom w:val="nil"/>
          <w:right w:val="nil"/>
          <w:between w:val="nil"/>
        </w:pBdr>
        <w:ind w:left="360"/>
        <w:rPr>
          <w:rFonts w:ascii="Arial" w:hAnsi="Arial" w:eastAsia="Arial" w:cs="Arial"/>
          <w:color w:val="000000"/>
          <w:sz w:val="22"/>
          <w:szCs w:val="22"/>
        </w:rPr>
      </w:pPr>
    </w:p>
    <w:p w:rsidR="006D3533" w:rsidP="22F3D2C2" w:rsidRDefault="00A267B2" w14:paraId="6C0A3C5E" w14:textId="1CF7F88A">
      <w:pPr>
        <w:pBdr>
          <w:top w:val="nil" w:color="FF000000" w:sz="0" w:space="0"/>
          <w:left w:val="nil" w:color="FF000000" w:sz="0" w:space="0"/>
          <w:bottom w:val="nil" w:color="FF000000" w:sz="0" w:space="0"/>
          <w:right w:val="nil" w:color="FF000000" w:sz="0" w:space="0"/>
          <w:between w:val="nil" w:color="FF000000" w:sz="0" w:space="0"/>
        </w:pBdr>
        <w:rPr>
          <w:rFonts w:ascii="Arial" w:hAnsi="Arial" w:cs="Arial"/>
          <w:sz w:val="22"/>
          <w:szCs w:val="22"/>
        </w:rPr>
      </w:pPr>
      <w:r w:rsidRPr="22F3D2C2" w:rsidR="00A267B2">
        <w:rPr>
          <w:rFonts w:ascii="Arial" w:hAnsi="Arial" w:cs="Arial"/>
          <w:sz w:val="22"/>
          <w:szCs w:val="22"/>
        </w:rPr>
        <w:t xml:space="preserve">The Manual </w:t>
      </w:r>
      <w:r w:rsidRPr="22F3D2C2" w:rsidR="003D6BE9">
        <w:rPr>
          <w:rFonts w:ascii="Arial" w:hAnsi="Arial" w:cs="Arial"/>
          <w:sz w:val="22"/>
          <w:szCs w:val="22"/>
        </w:rPr>
        <w:t>H</w:t>
      </w:r>
      <w:r w:rsidRPr="22F3D2C2" w:rsidR="00A267B2">
        <w:rPr>
          <w:rFonts w:ascii="Arial" w:hAnsi="Arial" w:cs="Arial"/>
          <w:sz w:val="22"/>
          <w:szCs w:val="22"/>
        </w:rPr>
        <w:t>andling Operations Regulations</w:t>
      </w:r>
      <w:r w:rsidRPr="22F3D2C2" w:rsidR="00311DBF">
        <w:rPr>
          <w:rFonts w:ascii="Arial" w:hAnsi="Arial" w:cs="Arial"/>
          <w:sz w:val="22"/>
          <w:szCs w:val="22"/>
        </w:rPr>
        <w:t xml:space="preserve"> 1992 (as amended 2002)</w:t>
      </w:r>
      <w:r w:rsidRPr="22F3D2C2" w:rsidR="00A267B2">
        <w:rPr>
          <w:rFonts w:ascii="Arial" w:hAnsi="Arial" w:cs="Arial"/>
          <w:sz w:val="22"/>
          <w:szCs w:val="22"/>
        </w:rPr>
        <w:t xml:space="preserve"> </w:t>
      </w:r>
      <w:r w:rsidRPr="22F3D2C2" w:rsidR="00311DBF">
        <w:rPr>
          <w:rFonts w:ascii="Arial" w:hAnsi="Arial" w:cs="Arial"/>
          <w:sz w:val="22"/>
          <w:szCs w:val="22"/>
        </w:rPr>
        <w:t xml:space="preserve">explain how organisations can manage, </w:t>
      </w:r>
      <w:r w:rsidRPr="22F3D2C2" w:rsidR="5F93926B">
        <w:rPr>
          <w:rFonts w:ascii="Arial" w:hAnsi="Arial" w:cs="Arial"/>
          <w:sz w:val="22"/>
          <w:szCs w:val="22"/>
        </w:rPr>
        <w:t>control,</w:t>
      </w:r>
      <w:r w:rsidRPr="22F3D2C2" w:rsidR="00311DBF">
        <w:rPr>
          <w:rFonts w:ascii="Arial" w:hAnsi="Arial" w:cs="Arial"/>
          <w:sz w:val="22"/>
          <w:szCs w:val="22"/>
        </w:rPr>
        <w:t xml:space="preserve"> and reduce the risk of injury from manual handling. </w:t>
      </w:r>
    </w:p>
    <w:p w:rsidR="007C4901" w:rsidP="00184DAD" w:rsidRDefault="005E650D" w14:paraId="255DA88A" w14:textId="149B82AA">
      <w:pPr>
        <w:pStyle w:val="NormalWeb"/>
        <w:rPr>
          <w:rFonts w:ascii="Arial" w:hAnsi="Arial" w:cs="Arial"/>
          <w:sz w:val="22"/>
          <w:szCs w:val="22"/>
        </w:rPr>
      </w:pPr>
      <w:r w:rsidRPr="003C55BF" w:rsidR="005E650D">
        <w:rPr>
          <w:rFonts w:ascii="Arial" w:hAnsi="Arial" w:cs="Arial"/>
          <w:sz w:val="22"/>
          <w:szCs w:val="22"/>
        </w:rPr>
        <w:t xml:space="preserve">The Regulations apply to manual handling activities involving the transporting or supporting of loads, including lifting, lowering, pushing, pulling, </w:t>
      </w:r>
      <w:r w:rsidRPr="003C55BF" w:rsidR="00101EBA">
        <w:rPr>
          <w:rFonts w:ascii="Arial" w:hAnsi="Arial" w:cs="Arial"/>
          <w:sz w:val="22"/>
          <w:szCs w:val="22"/>
        </w:rPr>
        <w:t>carrying,</w:t>
      </w:r>
      <w:r w:rsidRPr="003C55BF" w:rsidR="005E650D">
        <w:rPr>
          <w:rFonts w:ascii="Arial" w:hAnsi="Arial" w:cs="Arial"/>
          <w:sz w:val="22"/>
          <w:szCs w:val="22"/>
        </w:rPr>
        <w:t xml:space="preserve"> or moving loads. A load may be either inanimate</w:t>
      </w:r>
      <w:r w:rsidR="00B223E3">
        <w:rPr>
          <w:rFonts w:ascii="Arial" w:hAnsi="Arial" w:cs="Arial"/>
          <w:sz w:val="22"/>
          <w:szCs w:val="22"/>
        </w:rPr>
        <w:t xml:space="preserve"> – </w:t>
      </w:r>
      <w:r w:rsidRPr="003C55BF" w:rsidR="005E650D">
        <w:rPr>
          <w:rFonts w:ascii="Arial" w:hAnsi="Arial" w:cs="Arial"/>
          <w:sz w:val="22"/>
          <w:szCs w:val="22"/>
        </w:rPr>
        <w:t>for example</w:t>
      </w:r>
      <w:r w:rsidR="00B223E3">
        <w:rPr>
          <w:rFonts w:ascii="Arial" w:hAnsi="Arial" w:cs="Arial"/>
          <w:sz w:val="22"/>
          <w:szCs w:val="22"/>
        </w:rPr>
        <w:t>,</w:t>
      </w:r>
      <w:r w:rsidRPr="003C55BF" w:rsidR="005E650D">
        <w:rPr>
          <w:rFonts w:ascii="Arial" w:hAnsi="Arial" w:cs="Arial"/>
          <w:sz w:val="22"/>
          <w:szCs w:val="22"/>
        </w:rPr>
        <w:t xml:space="preserve"> a box or a trolley</w:t>
      </w:r>
      <w:r w:rsidR="00B223E3">
        <w:rPr>
          <w:rFonts w:ascii="Arial" w:hAnsi="Arial" w:cs="Arial"/>
          <w:sz w:val="22"/>
          <w:szCs w:val="22"/>
        </w:rPr>
        <w:t xml:space="preserve"> – </w:t>
      </w:r>
      <w:r w:rsidRPr="003C55BF" w:rsidR="005E650D">
        <w:rPr>
          <w:rFonts w:ascii="Arial" w:hAnsi="Arial" w:cs="Arial"/>
          <w:sz w:val="22"/>
          <w:szCs w:val="22"/>
        </w:rPr>
        <w:t>or animate</w:t>
      </w:r>
      <w:r w:rsidR="00B223E3">
        <w:rPr>
          <w:rFonts w:ascii="Arial" w:hAnsi="Arial" w:cs="Arial"/>
          <w:sz w:val="22"/>
          <w:szCs w:val="22"/>
        </w:rPr>
        <w:t xml:space="preserve"> – </w:t>
      </w:r>
      <w:r w:rsidRPr="003C55BF" w:rsidR="005E650D">
        <w:rPr>
          <w:rFonts w:ascii="Arial" w:hAnsi="Arial" w:cs="Arial"/>
          <w:sz w:val="22"/>
          <w:szCs w:val="22"/>
        </w:rPr>
        <w:t>for example</w:t>
      </w:r>
      <w:r w:rsidR="00B223E3">
        <w:rPr>
          <w:rFonts w:ascii="Arial" w:hAnsi="Arial" w:cs="Arial"/>
          <w:sz w:val="22"/>
          <w:szCs w:val="22"/>
        </w:rPr>
        <w:t>,</w:t>
      </w:r>
      <w:r w:rsidRPr="003C55BF" w:rsidR="005E650D">
        <w:rPr>
          <w:rFonts w:ascii="Arial" w:hAnsi="Arial" w:cs="Arial"/>
          <w:sz w:val="22"/>
          <w:szCs w:val="22"/>
        </w:rPr>
        <w:t xml:space="preserve"> a person or an animal. The risks from manual handling can be found across all kinds of workplaces </w:t>
      </w:r>
      <w:r w:rsidRPr="003C55BF" w:rsidR="005E650D">
        <w:rPr>
          <w:rFonts w:ascii="Arial" w:hAnsi="Arial" w:cs="Arial"/>
          <w:sz w:val="22"/>
          <w:szCs w:val="22"/>
        </w:rPr>
        <w:t>–</w:t>
      </w:r>
      <w:r w:rsidRPr="003C55BF" w:rsidR="005E650D">
        <w:rPr>
          <w:rFonts w:ascii="Arial" w:hAnsi="Arial" w:cs="Arial"/>
          <w:sz w:val="22"/>
          <w:szCs w:val="22"/>
        </w:rPr>
        <w:t xml:space="preserve"> on farms and building sites, in factories, offices, warehouses, hospitals, banks, laboratories and while making </w:t>
      </w:r>
      <w:r w:rsidRPr="003C55BF" w:rsidR="516969F4">
        <w:rPr>
          <w:rFonts w:ascii="Arial" w:hAnsi="Arial" w:cs="Arial"/>
          <w:sz w:val="22"/>
          <w:szCs w:val="22"/>
        </w:rPr>
        <w:t xml:space="preserve">deliveries. ￼</w:t>
      </w:r>
    </w:p>
    <w:p w:rsidR="007C4901" w:rsidP="00184DAD" w:rsidRDefault="007C4901" w14:paraId="40ED384E" w14:textId="52143603">
      <w:pPr>
        <w:pStyle w:val="NormalWeb"/>
        <w:rPr>
          <w:rFonts w:ascii="Arial" w:hAnsi="Arial" w:cs="Arial"/>
          <w:sz w:val="22"/>
          <w:szCs w:val="22"/>
        </w:rPr>
      </w:pPr>
      <w:r>
        <w:rPr>
          <w:rFonts w:ascii="Arial" w:hAnsi="Arial" w:cs="Arial"/>
          <w:sz w:val="22"/>
          <w:szCs w:val="22"/>
        </w:rPr>
        <w:t>The Regulations require employers to:</w:t>
      </w:r>
      <w:r w:rsidRPr="00B318FD" w:rsidR="00B318FD">
        <w:rPr>
          <w:rFonts w:ascii="Arial" w:hAnsi="Arial" w:cs="Arial"/>
          <w:sz w:val="22"/>
          <w:szCs w:val="22"/>
          <w:vertAlign w:val="superscript"/>
        </w:rPr>
        <w:fldChar w:fldCharType="begin"/>
      </w:r>
      <w:r w:rsidRPr="00B318FD" w:rsidR="00B318FD">
        <w:rPr>
          <w:rFonts w:ascii="Arial" w:hAnsi="Arial" w:cs="Arial"/>
          <w:sz w:val="22"/>
          <w:szCs w:val="22"/>
          <w:vertAlign w:val="superscript"/>
        </w:rPr>
        <w:instrText xml:space="preserve"> NOTEREF _Ref101363363 \h </w:instrText>
      </w:r>
      <w:r w:rsidR="00B318FD">
        <w:rPr>
          <w:rFonts w:ascii="Arial" w:hAnsi="Arial" w:cs="Arial"/>
          <w:sz w:val="22"/>
          <w:szCs w:val="22"/>
          <w:vertAlign w:val="superscript"/>
        </w:rPr>
        <w:instrText xml:space="preserve"> \* MERGEFORMAT </w:instrText>
      </w:r>
      <w:r w:rsidRPr="00B318FD" w:rsidR="00B318FD">
        <w:rPr>
          <w:rFonts w:ascii="Arial" w:hAnsi="Arial" w:cs="Arial"/>
          <w:sz w:val="22"/>
          <w:szCs w:val="22"/>
          <w:vertAlign w:val="superscript"/>
        </w:rPr>
      </w:r>
      <w:r w:rsidRPr="00B318FD" w:rsidR="00B318FD">
        <w:rPr>
          <w:rFonts w:ascii="Arial" w:hAnsi="Arial" w:cs="Arial"/>
          <w:sz w:val="22"/>
          <w:szCs w:val="22"/>
          <w:vertAlign w:val="superscript"/>
        </w:rPr>
        <w:fldChar w:fldCharType="separate"/>
      </w:r>
      <w:r w:rsidRPr="00B318FD" w:rsidR="00B318FD">
        <w:rPr>
          <w:rFonts w:ascii="Arial" w:hAnsi="Arial" w:cs="Arial"/>
          <w:sz w:val="22"/>
          <w:szCs w:val="22"/>
          <w:vertAlign w:val="superscript"/>
        </w:rPr>
        <w:t>8</w:t>
      </w:r>
      <w:r w:rsidRPr="00B318FD" w:rsidR="00B318FD">
        <w:rPr>
          <w:rFonts w:ascii="Arial" w:hAnsi="Arial" w:cs="Arial"/>
          <w:sz w:val="22"/>
          <w:szCs w:val="22"/>
          <w:vertAlign w:val="superscript"/>
        </w:rPr>
        <w:fldChar w:fldCharType="end"/>
      </w:r>
    </w:p>
    <w:p w:rsidR="007C4901" w:rsidP="007C4901" w:rsidRDefault="00A3138C" w14:paraId="32F9D961" w14:textId="1B6B257E">
      <w:pPr>
        <w:pStyle w:val="NormalWeb"/>
        <w:numPr>
          <w:ilvl w:val="0"/>
          <w:numId w:val="124"/>
        </w:numPr>
        <w:rPr>
          <w:rFonts w:ascii="Arial" w:hAnsi="Arial" w:cs="Arial"/>
          <w:sz w:val="22"/>
          <w:szCs w:val="22"/>
        </w:rPr>
      </w:pPr>
      <w:r>
        <w:rPr>
          <w:rFonts w:ascii="Arial" w:hAnsi="Arial" w:cs="Arial"/>
          <w:sz w:val="22"/>
          <w:szCs w:val="22"/>
        </w:rPr>
        <w:t>A</w:t>
      </w:r>
      <w:r w:rsidR="007C4901">
        <w:rPr>
          <w:rFonts w:ascii="Arial" w:hAnsi="Arial" w:cs="Arial"/>
          <w:sz w:val="22"/>
          <w:szCs w:val="22"/>
        </w:rPr>
        <w:t>void the need for hazardous manual handling ‘so far as is reasonably practicable</w:t>
      </w:r>
      <w:r>
        <w:rPr>
          <w:rFonts w:ascii="Arial" w:hAnsi="Arial" w:cs="Arial"/>
          <w:sz w:val="22"/>
          <w:szCs w:val="22"/>
        </w:rPr>
        <w:t>’</w:t>
      </w:r>
    </w:p>
    <w:p w:rsidR="007C4901" w:rsidP="007C4901" w:rsidRDefault="00A3138C" w14:paraId="660CBE16" w14:textId="131272E6">
      <w:pPr>
        <w:pStyle w:val="NormalWeb"/>
        <w:numPr>
          <w:ilvl w:val="0"/>
          <w:numId w:val="124"/>
        </w:numPr>
        <w:rPr>
          <w:rFonts w:ascii="Arial" w:hAnsi="Arial" w:cs="Arial"/>
          <w:sz w:val="22"/>
          <w:szCs w:val="22"/>
        </w:rPr>
      </w:pPr>
      <w:r w:rsidRPr="22F3D2C2" w:rsidR="00A3138C">
        <w:rPr>
          <w:rFonts w:ascii="Arial" w:hAnsi="Arial" w:cs="Arial"/>
          <w:sz w:val="22"/>
          <w:szCs w:val="22"/>
        </w:rPr>
        <w:t>A</w:t>
      </w:r>
      <w:r w:rsidRPr="22F3D2C2" w:rsidR="007C4901">
        <w:rPr>
          <w:rFonts w:ascii="Arial" w:hAnsi="Arial" w:cs="Arial"/>
          <w:sz w:val="22"/>
          <w:szCs w:val="22"/>
        </w:rPr>
        <w:t xml:space="preserve">ssess the risk of injury from any hazardous manual handling that </w:t>
      </w:r>
      <w:r w:rsidRPr="22F3D2C2" w:rsidR="3A5EC121">
        <w:rPr>
          <w:rFonts w:ascii="Arial" w:hAnsi="Arial" w:cs="Arial"/>
          <w:sz w:val="22"/>
          <w:szCs w:val="22"/>
        </w:rPr>
        <w:t>cannot</w:t>
      </w:r>
      <w:r w:rsidRPr="22F3D2C2" w:rsidR="007C4901">
        <w:rPr>
          <w:rFonts w:ascii="Arial" w:hAnsi="Arial" w:cs="Arial"/>
          <w:sz w:val="22"/>
          <w:szCs w:val="22"/>
        </w:rPr>
        <w:t xml:space="preserve"> be avoided</w:t>
      </w:r>
    </w:p>
    <w:p w:rsidR="007C4901" w:rsidP="007C4901" w:rsidRDefault="00A3138C" w14:paraId="30D52FB9" w14:textId="7BEFAF65">
      <w:pPr>
        <w:pStyle w:val="NormalWeb"/>
        <w:numPr>
          <w:ilvl w:val="0"/>
          <w:numId w:val="124"/>
        </w:numPr>
        <w:rPr>
          <w:rFonts w:ascii="Arial" w:hAnsi="Arial" w:cs="Arial"/>
          <w:sz w:val="22"/>
          <w:szCs w:val="22"/>
        </w:rPr>
      </w:pPr>
      <w:r>
        <w:rPr>
          <w:rFonts w:ascii="Arial" w:hAnsi="Arial" w:cs="Arial"/>
          <w:sz w:val="22"/>
          <w:szCs w:val="22"/>
        </w:rPr>
        <w:t>R</w:t>
      </w:r>
      <w:r w:rsidR="007C4901">
        <w:rPr>
          <w:rFonts w:ascii="Arial" w:hAnsi="Arial" w:cs="Arial"/>
          <w:sz w:val="22"/>
          <w:szCs w:val="22"/>
        </w:rPr>
        <w:t>educe the risk of injury from hazardous manual handling ‘so</w:t>
      </w:r>
      <w:r w:rsidR="00037BEB">
        <w:rPr>
          <w:rFonts w:ascii="Arial" w:hAnsi="Arial" w:cs="Arial"/>
          <w:sz w:val="22"/>
          <w:szCs w:val="22"/>
        </w:rPr>
        <w:t xml:space="preserve"> far as is reasonably practicable’</w:t>
      </w:r>
    </w:p>
    <w:p w:rsidR="00037BEB" w:rsidP="00037BEB" w:rsidRDefault="00037BEB" w14:paraId="360C778F" w14:textId="13D4CB9B">
      <w:pPr>
        <w:pStyle w:val="NormalWeb"/>
        <w:rPr>
          <w:rFonts w:ascii="Arial" w:hAnsi="Arial" w:cs="Arial"/>
          <w:sz w:val="22"/>
          <w:szCs w:val="22"/>
        </w:rPr>
      </w:pPr>
      <w:r>
        <w:rPr>
          <w:rFonts w:ascii="Arial" w:hAnsi="Arial" w:cs="Arial"/>
          <w:sz w:val="22"/>
          <w:szCs w:val="22"/>
        </w:rPr>
        <w:t xml:space="preserve">To help reduce the risk of manual handling injuries in the </w:t>
      </w:r>
      <w:r w:rsidR="008703F0">
        <w:rPr>
          <w:rFonts w:ascii="Arial" w:hAnsi="Arial" w:cs="Arial"/>
          <w:sz w:val="22"/>
          <w:szCs w:val="22"/>
        </w:rPr>
        <w:t>workplace:</w:t>
      </w:r>
    </w:p>
    <w:p w:rsidR="008703F0" w:rsidP="008703F0" w:rsidRDefault="00A3138C" w14:paraId="6593C044" w14:textId="76AE7A50">
      <w:pPr>
        <w:pStyle w:val="NormalWeb"/>
        <w:numPr>
          <w:ilvl w:val="0"/>
          <w:numId w:val="125"/>
        </w:numPr>
        <w:rPr>
          <w:rFonts w:ascii="Arial" w:hAnsi="Arial" w:cs="Arial"/>
          <w:sz w:val="22"/>
          <w:szCs w:val="22"/>
        </w:rPr>
      </w:pPr>
      <w:r>
        <w:rPr>
          <w:rFonts w:ascii="Arial" w:hAnsi="Arial" w:cs="Arial"/>
          <w:sz w:val="22"/>
          <w:szCs w:val="22"/>
        </w:rPr>
        <w:t>C</w:t>
      </w:r>
      <w:r w:rsidR="008703F0">
        <w:rPr>
          <w:rFonts w:ascii="Arial" w:hAnsi="Arial" w:cs="Arial"/>
          <w:sz w:val="22"/>
          <w:szCs w:val="22"/>
        </w:rPr>
        <w:t>omply with the Regulations and guidance</w:t>
      </w:r>
    </w:p>
    <w:p w:rsidR="008703F0" w:rsidP="008703F0" w:rsidRDefault="00A3138C" w14:paraId="371FEEA7" w14:textId="29BB0437">
      <w:pPr>
        <w:pStyle w:val="NormalWeb"/>
        <w:numPr>
          <w:ilvl w:val="0"/>
          <w:numId w:val="125"/>
        </w:numPr>
        <w:rPr>
          <w:rFonts w:ascii="Arial" w:hAnsi="Arial" w:cs="Arial"/>
          <w:sz w:val="22"/>
          <w:szCs w:val="22"/>
        </w:rPr>
      </w:pPr>
      <w:r>
        <w:rPr>
          <w:rFonts w:ascii="Arial" w:hAnsi="Arial" w:cs="Arial"/>
          <w:sz w:val="22"/>
          <w:szCs w:val="22"/>
        </w:rPr>
        <w:t>R</w:t>
      </w:r>
      <w:r w:rsidR="008703F0">
        <w:rPr>
          <w:rFonts w:ascii="Arial" w:hAnsi="Arial" w:cs="Arial"/>
          <w:sz w:val="22"/>
          <w:szCs w:val="22"/>
        </w:rPr>
        <w:t>eview risk assessments when necessary</w:t>
      </w:r>
    </w:p>
    <w:p w:rsidR="008703F0" w:rsidP="008703F0" w:rsidRDefault="00A3138C" w14:paraId="31FF9403" w14:textId="13C5BCBA">
      <w:pPr>
        <w:pStyle w:val="NormalWeb"/>
        <w:numPr>
          <w:ilvl w:val="0"/>
          <w:numId w:val="125"/>
        </w:numPr>
        <w:rPr>
          <w:rFonts w:ascii="Arial" w:hAnsi="Arial" w:cs="Arial"/>
          <w:sz w:val="22"/>
          <w:szCs w:val="22"/>
        </w:rPr>
      </w:pPr>
      <w:r>
        <w:rPr>
          <w:rFonts w:ascii="Arial" w:hAnsi="Arial" w:cs="Arial"/>
          <w:sz w:val="22"/>
          <w:szCs w:val="22"/>
        </w:rPr>
        <w:t>E</w:t>
      </w:r>
      <w:r w:rsidR="008703F0">
        <w:rPr>
          <w:rFonts w:ascii="Arial" w:hAnsi="Arial" w:cs="Arial"/>
          <w:sz w:val="22"/>
          <w:szCs w:val="22"/>
        </w:rPr>
        <w:t xml:space="preserve">ncourage </w:t>
      </w:r>
      <w:r>
        <w:rPr>
          <w:rFonts w:ascii="Arial" w:hAnsi="Arial" w:cs="Arial"/>
          <w:sz w:val="22"/>
          <w:szCs w:val="22"/>
        </w:rPr>
        <w:t xml:space="preserve">the </w:t>
      </w:r>
      <w:r w:rsidR="008703F0">
        <w:rPr>
          <w:rFonts w:ascii="Arial" w:hAnsi="Arial" w:cs="Arial"/>
          <w:sz w:val="22"/>
          <w:szCs w:val="22"/>
        </w:rPr>
        <w:t>early reporting of symptoms</w:t>
      </w:r>
    </w:p>
    <w:p w:rsidR="008703F0" w:rsidP="008703F0" w:rsidRDefault="00A3138C" w14:paraId="5FD6444F" w14:textId="7B7D4B73">
      <w:pPr>
        <w:pStyle w:val="NormalWeb"/>
        <w:numPr>
          <w:ilvl w:val="0"/>
          <w:numId w:val="125"/>
        </w:numPr>
        <w:rPr>
          <w:rFonts w:ascii="Arial" w:hAnsi="Arial" w:cs="Arial"/>
          <w:sz w:val="22"/>
          <w:szCs w:val="22"/>
        </w:rPr>
      </w:pPr>
      <w:r>
        <w:rPr>
          <w:rFonts w:ascii="Arial" w:hAnsi="Arial" w:cs="Arial"/>
          <w:sz w:val="22"/>
          <w:szCs w:val="22"/>
        </w:rPr>
        <w:t>E</w:t>
      </w:r>
      <w:r w:rsidR="008703F0">
        <w:rPr>
          <w:rFonts w:ascii="Arial" w:hAnsi="Arial" w:cs="Arial"/>
          <w:sz w:val="22"/>
          <w:szCs w:val="22"/>
        </w:rPr>
        <w:t xml:space="preserve">nsure </w:t>
      </w:r>
      <w:r>
        <w:rPr>
          <w:rFonts w:ascii="Arial" w:hAnsi="Arial" w:cs="Arial"/>
          <w:sz w:val="22"/>
          <w:szCs w:val="22"/>
        </w:rPr>
        <w:t xml:space="preserve">that </w:t>
      </w:r>
      <w:r w:rsidR="008703F0">
        <w:rPr>
          <w:rFonts w:ascii="Arial" w:hAnsi="Arial" w:cs="Arial"/>
          <w:sz w:val="22"/>
          <w:szCs w:val="22"/>
        </w:rPr>
        <w:t>any cases of manual handling injury are managed effectively</w:t>
      </w:r>
    </w:p>
    <w:p w:rsidRPr="00E374A3" w:rsidR="008703F0" w:rsidP="003C55BF" w:rsidRDefault="00A3138C" w14:paraId="7FCF07D5" w14:textId="64FE96F9">
      <w:pPr>
        <w:pStyle w:val="NormalWeb"/>
        <w:numPr>
          <w:ilvl w:val="0"/>
          <w:numId w:val="125"/>
        </w:numPr>
        <w:rPr>
          <w:rFonts w:ascii="Arial" w:hAnsi="Arial" w:cs="Arial"/>
          <w:sz w:val="22"/>
          <w:szCs w:val="22"/>
        </w:rPr>
      </w:pPr>
      <w:r>
        <w:rPr>
          <w:rFonts w:ascii="Arial" w:hAnsi="Arial" w:cs="Arial"/>
          <w:sz w:val="22"/>
          <w:szCs w:val="22"/>
        </w:rPr>
        <w:t>C</w:t>
      </w:r>
      <w:r w:rsidR="008703F0">
        <w:rPr>
          <w:rFonts w:ascii="Arial" w:hAnsi="Arial" w:cs="Arial"/>
          <w:sz w:val="22"/>
          <w:szCs w:val="22"/>
        </w:rPr>
        <w:t>onsult and involve the workforce and their representatives. They know the risks and can offer solutions to control them</w:t>
      </w:r>
      <w:r w:rsidRPr="00B318FD" w:rsidR="00B318FD">
        <w:rPr>
          <w:rFonts w:ascii="Arial" w:hAnsi="Arial" w:cs="Arial"/>
          <w:sz w:val="22"/>
          <w:szCs w:val="22"/>
          <w:vertAlign w:val="superscript"/>
        </w:rPr>
        <w:fldChar w:fldCharType="begin"/>
      </w:r>
      <w:r w:rsidRPr="00B318FD" w:rsidR="00B318FD">
        <w:rPr>
          <w:rFonts w:ascii="Arial" w:hAnsi="Arial" w:cs="Arial"/>
          <w:sz w:val="22"/>
          <w:szCs w:val="22"/>
          <w:vertAlign w:val="superscript"/>
        </w:rPr>
        <w:instrText xml:space="preserve"> NOTEREF _Ref101363363 \h </w:instrText>
      </w:r>
      <w:r w:rsidR="00B318FD">
        <w:rPr>
          <w:rFonts w:ascii="Arial" w:hAnsi="Arial" w:cs="Arial"/>
          <w:sz w:val="22"/>
          <w:szCs w:val="22"/>
          <w:vertAlign w:val="superscript"/>
        </w:rPr>
        <w:instrText xml:space="preserve"> \* MERGEFORMAT </w:instrText>
      </w:r>
      <w:r w:rsidRPr="00B318FD" w:rsidR="00B318FD">
        <w:rPr>
          <w:rFonts w:ascii="Arial" w:hAnsi="Arial" w:cs="Arial"/>
          <w:sz w:val="22"/>
          <w:szCs w:val="22"/>
          <w:vertAlign w:val="superscript"/>
        </w:rPr>
      </w:r>
      <w:r w:rsidRPr="00B318FD" w:rsidR="00B318FD">
        <w:rPr>
          <w:rFonts w:ascii="Arial" w:hAnsi="Arial" w:cs="Arial"/>
          <w:sz w:val="22"/>
          <w:szCs w:val="22"/>
          <w:vertAlign w:val="superscript"/>
        </w:rPr>
        <w:fldChar w:fldCharType="separate"/>
      </w:r>
      <w:r w:rsidRPr="00B318FD" w:rsidR="00B318FD">
        <w:rPr>
          <w:rFonts w:ascii="Arial" w:hAnsi="Arial" w:cs="Arial"/>
          <w:sz w:val="22"/>
          <w:szCs w:val="22"/>
          <w:vertAlign w:val="superscript"/>
        </w:rPr>
        <w:t>8</w:t>
      </w:r>
      <w:r w:rsidRPr="00B318FD" w:rsidR="00B318FD">
        <w:rPr>
          <w:rFonts w:ascii="Arial" w:hAnsi="Arial" w:cs="Arial"/>
          <w:sz w:val="22"/>
          <w:szCs w:val="22"/>
          <w:vertAlign w:val="superscript"/>
        </w:rPr>
        <w:fldChar w:fldCharType="end"/>
      </w:r>
    </w:p>
    <w:p w:rsidR="001C3E4B" w:rsidP="001C3E4B" w:rsidRDefault="001C3E4B" w14:paraId="214A6604" w14:textId="5B076AC4">
      <w:pPr>
        <w:pStyle w:val="NormalWeb"/>
      </w:pPr>
      <w:r w:rsidR="001C3E4B">
        <w:rPr>
          <w:rFonts w:ascii="Arial" w:hAnsi="Arial" w:cs="Arial"/>
          <w:sz w:val="22"/>
          <w:szCs w:val="22"/>
        </w:rPr>
        <w:t xml:space="preserve">Manual handling injuries are part of a wider group of musculoskeletal disorders (MSDs). MSDs cover any injury, damage or disorder of the joints or other tissues in the upper/lower limbs or the back. </w:t>
      </w:r>
      <w:r w:rsidRPr="003C55BF" w:rsidR="001C3E4B">
        <w:rPr>
          <w:rFonts w:ascii="Arial" w:hAnsi="Arial" w:cs="Arial"/>
          <w:sz w:val="22"/>
          <w:szCs w:val="22"/>
        </w:rPr>
        <w:t xml:space="preserve">Some MSDs are caused by work </w:t>
      </w:r>
      <w:r w:rsidRPr="003C55BF" w:rsidR="00101EBA">
        <w:rPr>
          <w:rFonts w:ascii="Arial" w:hAnsi="Arial" w:cs="Arial"/>
          <w:sz w:val="22"/>
          <w:szCs w:val="22"/>
        </w:rPr>
        <w:t>activities,</w:t>
      </w:r>
      <w:r w:rsidRPr="003C55BF" w:rsidR="001C3E4B">
        <w:rPr>
          <w:rFonts w:ascii="Arial" w:hAnsi="Arial" w:cs="Arial"/>
          <w:sz w:val="22"/>
          <w:szCs w:val="22"/>
        </w:rPr>
        <w:t xml:space="preserve"> but some are caused by activities outside work or may be the result of illnesses or diseases unrelated to work. </w:t>
      </w:r>
      <w:r w:rsidR="00A3138C">
        <w:rPr>
          <w:rFonts w:ascii="Arial" w:hAnsi="Arial" w:cs="Arial"/>
          <w:sz w:val="22"/>
          <w:szCs w:val="22"/>
        </w:rPr>
        <w:t>The extent to which</w:t>
      </w:r>
      <w:r w:rsidRPr="003C55BF" w:rsidR="001C3E4B">
        <w:rPr>
          <w:rFonts w:ascii="Arial" w:hAnsi="Arial" w:cs="Arial"/>
          <w:sz w:val="22"/>
          <w:szCs w:val="22"/>
        </w:rPr>
        <w:t xml:space="preserve"> a person is affected by MSDs varies widely. Some people </w:t>
      </w:r>
      <w:r w:rsidRPr="003C55BF" w:rsidR="4B5E21FA">
        <w:rPr>
          <w:rFonts w:ascii="Arial" w:hAnsi="Arial" w:cs="Arial"/>
          <w:sz w:val="22"/>
          <w:szCs w:val="22"/>
        </w:rPr>
        <w:t>can</w:t>
      </w:r>
      <w:r w:rsidRPr="003C55BF" w:rsidR="001C3E4B">
        <w:rPr>
          <w:rFonts w:ascii="Arial" w:hAnsi="Arial" w:cs="Arial"/>
          <w:sz w:val="22"/>
          <w:szCs w:val="22"/>
        </w:rPr>
        <w:t xml:space="preserve"> continue normal </w:t>
      </w:r>
      <w:r w:rsidRPr="003C55BF" w:rsidR="00101EBA">
        <w:rPr>
          <w:rFonts w:ascii="Arial" w:hAnsi="Arial" w:cs="Arial"/>
          <w:sz w:val="22"/>
          <w:szCs w:val="22"/>
        </w:rPr>
        <w:t>activities,</w:t>
      </w:r>
      <w:r w:rsidRPr="003C55BF" w:rsidR="001C3E4B">
        <w:rPr>
          <w:rFonts w:ascii="Arial" w:hAnsi="Arial" w:cs="Arial"/>
          <w:sz w:val="22"/>
          <w:szCs w:val="22"/>
        </w:rPr>
        <w:t xml:space="preserve"> but more severely affected people may need adjustments to their workplace to help them continue to work or </w:t>
      </w:r>
      <w:r w:rsidR="00A3138C">
        <w:rPr>
          <w:rFonts w:ascii="Arial" w:hAnsi="Arial" w:cs="Arial"/>
          <w:sz w:val="22"/>
          <w:szCs w:val="22"/>
        </w:rPr>
        <w:t xml:space="preserve">they </w:t>
      </w:r>
      <w:r w:rsidRPr="003C55BF" w:rsidR="001C3E4B">
        <w:rPr>
          <w:rFonts w:ascii="Arial" w:hAnsi="Arial" w:cs="Arial"/>
          <w:sz w:val="22"/>
          <w:szCs w:val="22"/>
        </w:rPr>
        <w:t>may need to take time off work to recover. Many episodes of MSD pain get better quite quickly.</w:t>
      </w:r>
      <w:r w:rsidRPr="00B318FD" w:rsidR="00B318FD">
        <w:rPr>
          <w:rFonts w:ascii="Arial" w:hAnsi="Arial" w:cs="Arial"/>
          <w:sz w:val="22"/>
          <w:szCs w:val="22"/>
          <w:vertAlign w:val="superscript"/>
        </w:rPr>
        <w:fldChar w:fldCharType="begin"/>
      </w:r>
      <w:r w:rsidRPr="00B318FD" w:rsidR="00B318FD">
        <w:rPr>
          <w:rFonts w:ascii="Arial" w:hAnsi="Arial" w:cs="Arial"/>
          <w:sz w:val="22"/>
          <w:szCs w:val="22"/>
          <w:vertAlign w:val="superscript"/>
        </w:rPr>
        <w:instrText xml:space="preserve"> NOTEREF _Ref101363363 \h </w:instrText>
      </w:r>
      <w:r w:rsidR="00B318FD">
        <w:rPr>
          <w:rFonts w:ascii="Arial" w:hAnsi="Arial" w:cs="Arial"/>
          <w:sz w:val="22"/>
          <w:szCs w:val="22"/>
          <w:vertAlign w:val="superscript"/>
        </w:rPr>
        <w:instrText xml:space="preserve"> \* MERGEFORMAT </w:instrText>
      </w:r>
      <w:r w:rsidRPr="00B318FD" w:rsidR="00B318FD">
        <w:rPr>
          <w:rFonts w:ascii="Arial" w:hAnsi="Arial" w:cs="Arial"/>
          <w:sz w:val="22"/>
          <w:szCs w:val="22"/>
          <w:vertAlign w:val="superscript"/>
        </w:rPr>
      </w:r>
      <w:r w:rsidRPr="00B318FD" w:rsidR="00B318FD">
        <w:rPr>
          <w:rFonts w:ascii="Arial" w:hAnsi="Arial" w:cs="Arial"/>
          <w:sz w:val="22"/>
          <w:szCs w:val="22"/>
          <w:vertAlign w:val="superscript"/>
        </w:rPr>
        <w:fldChar w:fldCharType="separate"/>
      </w:r>
      <w:r w:rsidRPr="00B318FD" w:rsidR="00B318FD">
        <w:rPr>
          <w:rFonts w:ascii="Arial" w:hAnsi="Arial" w:cs="Arial"/>
          <w:sz w:val="22"/>
          <w:szCs w:val="22"/>
          <w:vertAlign w:val="superscript"/>
        </w:rPr>
        <w:t>8</w:t>
      </w:r>
      <w:r w:rsidRPr="00B318FD" w:rsidR="00B318FD">
        <w:rPr>
          <w:rFonts w:ascii="Arial" w:hAnsi="Arial" w:cs="Arial"/>
          <w:sz w:val="22"/>
          <w:szCs w:val="22"/>
          <w:vertAlign w:val="superscript"/>
        </w:rPr>
        <w:fldChar w:fldCharType="end"/>
      </w:r>
    </w:p>
    <w:p w:rsidRPr="006A69D5" w:rsidR="00962479" w:rsidP="006A69D5" w:rsidRDefault="0039134A" w14:paraId="60DB6B6D" w14:textId="170B987C">
      <w:pPr>
        <w:pStyle w:val="Heading2"/>
        <w:numPr>
          <w:ilvl w:val="1"/>
          <w:numId w:val="72"/>
        </w:numPr>
        <w:ind w:left="709" w:hanging="709"/>
        <w:rPr>
          <w:rFonts w:ascii="Arial" w:hAnsi="Arial" w:eastAsia="Arial" w:cs="Arial"/>
          <w:smallCaps w:val="0"/>
          <w:sz w:val="24"/>
          <w:szCs w:val="24"/>
        </w:rPr>
      </w:pPr>
      <w:bookmarkStart w:name="_Toc101950099" w:id="43"/>
      <w:bookmarkStart w:name="_Toc101950100" w:id="44"/>
      <w:bookmarkStart w:name="_Toc101950101" w:id="45"/>
      <w:bookmarkStart w:name="_Toc101950102" w:id="46"/>
      <w:bookmarkStart w:name="_Toc101950103" w:id="47"/>
      <w:bookmarkStart w:name="_Toc101950104" w:id="48"/>
      <w:bookmarkStart w:name="_Toc101950105" w:id="49"/>
      <w:bookmarkStart w:name="_Toc101950106" w:id="50"/>
      <w:bookmarkStart w:name="_Toc101950107" w:id="51"/>
      <w:bookmarkStart w:name="_Toc101950108" w:id="52"/>
      <w:bookmarkStart w:name="_Toc101950109" w:id="53"/>
      <w:bookmarkStart w:name="_Toc101950110" w:id="54"/>
      <w:bookmarkStart w:name="_Toc101950111" w:id="55"/>
      <w:bookmarkStart w:name="_Toc101950112" w:id="56"/>
      <w:bookmarkStart w:name="_Toc101950113" w:id="57"/>
      <w:bookmarkStart w:name="_Toc101950114" w:id="58"/>
      <w:bookmarkStart w:name="_Toc101950115" w:id="59"/>
      <w:bookmarkStart w:name="_Toc101950116" w:id="60"/>
      <w:bookmarkStart w:name="_Toc101950117" w:id="61"/>
      <w:bookmarkStart w:name="_Toc101950118" w:id="62"/>
      <w:bookmarkStart w:name="_Toc101950119" w:id="63"/>
      <w:bookmarkStart w:name="_Toc101950120" w:id="64"/>
      <w:bookmarkStart w:name="_Toc101950121" w:id="65"/>
      <w:bookmarkStart w:name="_Toc101950122" w:id="66"/>
      <w:bookmarkStart w:name="_Toc101950123" w:id="67"/>
      <w:bookmarkStart w:name="_Toc101950124" w:id="68"/>
      <w:bookmarkStart w:name="_Toc101950125" w:id="69"/>
      <w:bookmarkStart w:name="_Toc101950126" w:id="70"/>
      <w:bookmarkStart w:name="_Toc101950127" w:id="71"/>
      <w:bookmarkStart w:name="_Toc101950128" w:id="72"/>
      <w:bookmarkStart w:name="_Toc101950129" w:id="73"/>
      <w:bookmarkStart w:name="_Toc101950130" w:id="74"/>
      <w:bookmarkStart w:name="_Toc101950131" w:id="75"/>
      <w:bookmarkStart w:name="_Toc101950132" w:id="76"/>
      <w:bookmarkStart w:name="_Toc101950133" w:id="77"/>
      <w:bookmarkStart w:name="_Toc101950134" w:id="78"/>
      <w:bookmarkStart w:name="_Toc101950135" w:id="79"/>
      <w:bookmarkStart w:name="_Toc101950136" w:id="80"/>
      <w:bookmarkStart w:name="_Toc101950137" w:id="81"/>
      <w:bookmarkStart w:name="_Toc101950138" w:id="82"/>
      <w:bookmarkStart w:name="_Toc101950139" w:id="83"/>
      <w:bookmarkStart w:name="_Toc101950140" w:id="84"/>
      <w:bookmarkStart w:name="_Toc101950141" w:id="85"/>
      <w:bookmarkStart w:name="_Toc101950142" w:id="86"/>
      <w:bookmarkStart w:name="_Toc101950143" w:id="87"/>
      <w:bookmarkStart w:name="_Toc101950144" w:id="88"/>
      <w:bookmarkStart w:name="_Toc101950145" w:id="89"/>
      <w:bookmarkStart w:name="_Toc101950146" w:id="90"/>
      <w:bookmarkStart w:name="_Toc108796250" w:id="91"/>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Fonts w:ascii="Arial" w:hAnsi="Arial" w:eastAsia="Arial" w:cs="Arial"/>
          <w:smallCaps w:val="0"/>
          <w:sz w:val="24"/>
          <w:szCs w:val="24"/>
        </w:rPr>
        <w:t>The W</w:t>
      </w:r>
      <w:r w:rsidRPr="006A69D5" w:rsidR="00962479">
        <w:rPr>
          <w:rFonts w:ascii="Arial" w:hAnsi="Arial" w:eastAsia="Arial" w:cs="Arial"/>
          <w:smallCaps w:val="0"/>
          <w:sz w:val="24"/>
          <w:szCs w:val="24"/>
        </w:rPr>
        <w:t>ork at Height Regulations 2005</w:t>
      </w:r>
      <w:bookmarkEnd w:id="91"/>
    </w:p>
    <w:p w:rsidR="0039134A" w:rsidP="0039134A" w:rsidRDefault="0039134A" w14:paraId="0CFC1238" w14:textId="60D9F1E2">
      <w:pPr>
        <w:pBdr>
          <w:top w:val="nil"/>
          <w:left w:val="nil"/>
          <w:bottom w:val="nil"/>
          <w:right w:val="nil"/>
          <w:between w:val="nil"/>
        </w:pBdr>
        <w:ind w:left="360"/>
        <w:rPr>
          <w:rFonts w:ascii="Arial" w:hAnsi="Arial" w:eastAsia="Arial" w:cs="Arial"/>
          <w:color w:val="000000"/>
          <w:sz w:val="22"/>
          <w:szCs w:val="22"/>
        </w:rPr>
      </w:pPr>
    </w:p>
    <w:p w:rsidR="0039134A" w:rsidP="22F3D2C2" w:rsidRDefault="0039134A" w14:paraId="731BD363" w14:textId="330E33C3">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0039134A">
        <w:rPr>
          <w:rFonts w:ascii="Arial" w:hAnsi="Arial" w:eastAsia="Arial" w:cs="Arial"/>
          <w:color w:val="000000"/>
          <w:sz w:val="22"/>
          <w:szCs w:val="22"/>
        </w:rPr>
        <w:t xml:space="preserve">The purpose of </w:t>
      </w:r>
      <w:r w:rsidR="00F3776C">
        <w:rPr>
          <w:rFonts w:ascii="Arial" w:hAnsi="Arial" w:eastAsia="Arial" w:cs="Arial"/>
          <w:color w:val="000000"/>
          <w:sz w:val="22"/>
          <w:szCs w:val="22"/>
        </w:rPr>
        <w:t>T</w:t>
      </w:r>
      <w:r w:rsidR="0039134A">
        <w:rPr>
          <w:rFonts w:ascii="Arial" w:hAnsi="Arial" w:eastAsia="Arial" w:cs="Arial"/>
          <w:color w:val="000000"/>
          <w:sz w:val="22"/>
          <w:szCs w:val="22"/>
        </w:rPr>
        <w:t>he Work at Height Regulations 2005 is to prevent death and injury caused by a fall from height. Employers and those in control of any work</w:t>
      </w:r>
      <w:r w:rsidR="00F3776C">
        <w:rPr>
          <w:rFonts w:ascii="Arial" w:hAnsi="Arial" w:eastAsia="Arial" w:cs="Arial"/>
          <w:color w:val="000000"/>
          <w:sz w:val="22"/>
          <w:szCs w:val="22"/>
        </w:rPr>
        <w:t>-</w:t>
      </w:r>
      <w:r w:rsidR="0039134A">
        <w:rPr>
          <w:rFonts w:ascii="Arial" w:hAnsi="Arial" w:eastAsia="Arial" w:cs="Arial"/>
          <w:color w:val="000000"/>
          <w:sz w:val="22"/>
          <w:szCs w:val="22"/>
        </w:rPr>
        <w:t>at</w:t>
      </w:r>
      <w:r w:rsidR="00F3776C">
        <w:rPr>
          <w:rFonts w:ascii="Arial" w:hAnsi="Arial" w:eastAsia="Arial" w:cs="Arial"/>
          <w:color w:val="000000"/>
          <w:sz w:val="22"/>
          <w:szCs w:val="22"/>
        </w:rPr>
        <w:t>-</w:t>
      </w:r>
      <w:r w:rsidR="0039134A">
        <w:rPr>
          <w:rFonts w:ascii="Arial" w:hAnsi="Arial" w:eastAsia="Arial" w:cs="Arial"/>
          <w:color w:val="000000"/>
          <w:sz w:val="22"/>
          <w:szCs w:val="22"/>
        </w:rPr>
        <w:t xml:space="preserve">height activity must make sure work is </w:t>
      </w:r>
      <w:r w:rsidR="560F2E56">
        <w:rPr>
          <w:rFonts w:ascii="Arial" w:hAnsi="Arial" w:eastAsia="Arial" w:cs="Arial"/>
          <w:color w:val="000000"/>
          <w:sz w:val="22"/>
          <w:szCs w:val="22"/>
        </w:rPr>
        <w:t xml:space="preserve">meticulously planned</w:t>
      </w:r>
      <w:r w:rsidR="0039134A">
        <w:rPr>
          <w:rFonts w:ascii="Arial" w:hAnsi="Arial" w:eastAsia="Arial" w:cs="Arial"/>
          <w:color w:val="000000"/>
          <w:sz w:val="22"/>
          <w:szCs w:val="22"/>
        </w:rPr>
        <w:t xml:space="preserve">, </w:t>
      </w:r>
      <w:r w:rsidR="00101EBA">
        <w:rPr>
          <w:rFonts w:ascii="Arial" w:hAnsi="Arial" w:eastAsia="Arial" w:cs="Arial"/>
          <w:color w:val="000000"/>
          <w:sz w:val="22"/>
          <w:szCs w:val="22"/>
        </w:rPr>
        <w:t>supervised,</w:t>
      </w:r>
      <w:r w:rsidR="0039134A">
        <w:rPr>
          <w:rFonts w:ascii="Arial" w:hAnsi="Arial" w:eastAsia="Arial" w:cs="Arial"/>
          <w:color w:val="000000"/>
          <w:sz w:val="22"/>
          <w:szCs w:val="22"/>
        </w:rPr>
        <w:t xml:space="preserve"> and carried out by competent </w:t>
      </w:r>
      <w:r w:rsidR="652BBF49">
        <w:rPr>
          <w:rFonts w:ascii="Arial" w:hAnsi="Arial" w:eastAsia="Arial" w:cs="Arial"/>
          <w:color w:val="000000"/>
          <w:sz w:val="22"/>
          <w:szCs w:val="22"/>
        </w:rPr>
        <w:t xml:space="preserve">people. ￼</w:t>
      </w:r>
      <w:r w:rsidR="0039134A">
        <w:rPr>
          <w:rFonts w:ascii="Arial" w:hAnsi="Arial" w:eastAsia="Arial" w:cs="Arial"/>
          <w:color w:val="000000"/>
          <w:sz w:val="22"/>
          <w:szCs w:val="22"/>
        </w:rPr>
        <w:t xml:space="preserve"> </w:t>
      </w:r>
    </w:p>
    <w:p w:rsidR="0039134A" w:rsidP="0039134A" w:rsidRDefault="0039134A" w14:paraId="100D10E0" w14:textId="604D1260">
      <w:pPr>
        <w:pBdr>
          <w:top w:val="nil"/>
          <w:left w:val="nil"/>
          <w:bottom w:val="nil"/>
          <w:right w:val="nil"/>
          <w:between w:val="nil"/>
        </w:pBdr>
        <w:rPr>
          <w:rFonts w:ascii="Arial" w:hAnsi="Arial" w:eastAsia="Arial" w:cs="Arial"/>
          <w:color w:val="000000"/>
          <w:sz w:val="22"/>
          <w:szCs w:val="22"/>
        </w:rPr>
      </w:pPr>
    </w:p>
    <w:p w:rsidR="0039134A" w:rsidP="0039134A" w:rsidRDefault="0039134A" w14:paraId="07C6E523" w14:textId="04119DC1">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Employees have general legal duties to take reasonable care of themselves and others who may be affected by their actions, and to cooperate with their employer to enable </w:t>
      </w:r>
      <w:r w:rsidR="009E7F9D">
        <w:rPr>
          <w:rFonts w:ascii="Arial" w:hAnsi="Arial" w:eastAsia="Arial" w:cs="Arial"/>
          <w:color w:val="000000"/>
          <w:sz w:val="22"/>
          <w:szCs w:val="22"/>
        </w:rPr>
        <w:t>their health and safety duties and requirements to be complied with.</w:t>
      </w:r>
    </w:p>
    <w:p w:rsidRPr="006A69D5" w:rsidR="00E27D27" w:rsidP="006A69D5" w:rsidRDefault="00E27D27" w14:paraId="6BCBEF3D" w14:textId="2D6C63A4">
      <w:pPr>
        <w:pStyle w:val="Heading2"/>
        <w:numPr>
          <w:ilvl w:val="1"/>
          <w:numId w:val="72"/>
        </w:numPr>
        <w:ind w:left="709" w:hanging="709"/>
        <w:rPr>
          <w:rFonts w:ascii="Arial" w:hAnsi="Arial" w:eastAsia="Arial" w:cs="Arial"/>
          <w:smallCaps w:val="0"/>
          <w:sz w:val="24"/>
          <w:szCs w:val="24"/>
        </w:rPr>
      </w:pPr>
      <w:bookmarkStart w:name="_Toc101950148" w:id="92"/>
      <w:bookmarkStart w:name="_Toc108796251" w:id="93"/>
      <w:bookmarkEnd w:id="92"/>
      <w:r w:rsidRPr="006A69D5">
        <w:rPr>
          <w:rFonts w:ascii="Arial" w:hAnsi="Arial" w:eastAsia="Arial" w:cs="Arial"/>
          <w:smallCaps w:val="0"/>
          <w:sz w:val="24"/>
          <w:szCs w:val="24"/>
        </w:rPr>
        <w:t xml:space="preserve">Reporting of Injuries, Diseases and Dangerous Occurrences Regulations </w:t>
      </w:r>
      <w:r w:rsidR="00861402">
        <w:rPr>
          <w:rFonts w:ascii="Arial" w:hAnsi="Arial" w:eastAsia="Arial" w:cs="Arial"/>
          <w:smallCaps w:val="0"/>
          <w:sz w:val="24"/>
          <w:szCs w:val="24"/>
        </w:rPr>
        <w:t xml:space="preserve">(RIDDOR) </w:t>
      </w:r>
      <w:r w:rsidR="00112825">
        <w:rPr>
          <w:rFonts w:ascii="Arial" w:hAnsi="Arial" w:eastAsia="Arial" w:cs="Arial"/>
          <w:smallCaps w:val="0"/>
          <w:sz w:val="24"/>
          <w:szCs w:val="24"/>
        </w:rPr>
        <w:t>2013</w:t>
      </w:r>
      <w:bookmarkEnd w:id="93"/>
    </w:p>
    <w:p w:rsidR="00B73FFD" w:rsidP="00B73FFD" w:rsidRDefault="00B73FFD" w14:paraId="1E11A144" w14:textId="1046628C">
      <w:pPr>
        <w:rPr>
          <w:rFonts w:ascii="Arial" w:hAnsi="Arial" w:eastAsia="Arial" w:cs="Arial"/>
          <w:color w:val="000000"/>
          <w:sz w:val="22"/>
          <w:szCs w:val="22"/>
        </w:rPr>
      </w:pPr>
    </w:p>
    <w:p w:rsidR="00B73FFD" w:rsidP="00B73FFD" w:rsidRDefault="00B73FFD" w14:paraId="773F4CFA" w14:textId="4AEE690E">
      <w:pPr>
        <w:rPr>
          <w:rFonts w:ascii="Arial" w:hAnsi="Arial" w:eastAsia="Arial" w:cs="Arial"/>
          <w:color w:val="000000"/>
          <w:sz w:val="22"/>
          <w:szCs w:val="22"/>
        </w:rPr>
      </w:pPr>
      <w:r w:rsidR="00B73FFD">
        <w:rPr>
          <w:rFonts w:ascii="Arial" w:hAnsi="Arial" w:eastAsia="Arial" w:cs="Arial"/>
          <w:color w:val="000000"/>
          <w:sz w:val="22"/>
          <w:szCs w:val="22"/>
        </w:rPr>
        <w:t xml:space="preserve">The Reporting of Injuries, Diseases and Dangerous </w:t>
      </w:r>
      <w:r w:rsidR="00101EBA">
        <w:rPr>
          <w:rFonts w:ascii="Arial" w:hAnsi="Arial" w:eastAsia="Arial" w:cs="Arial"/>
          <w:color w:val="000000"/>
          <w:sz w:val="22"/>
          <w:szCs w:val="22"/>
        </w:rPr>
        <w:t>Occurrences</w:t>
      </w:r>
      <w:r w:rsidR="00B73FFD">
        <w:rPr>
          <w:rFonts w:ascii="Arial" w:hAnsi="Arial" w:eastAsia="Arial" w:cs="Arial"/>
          <w:color w:val="000000"/>
          <w:sz w:val="22"/>
          <w:szCs w:val="22"/>
        </w:rPr>
        <w:t xml:space="preserve"> Regulations (RIDDOR) put duties on employers, the self-employed and people in control of work premises (the </w:t>
      </w:r>
      <w:r w:rsidR="003F0F10">
        <w:rPr>
          <w:rFonts w:ascii="Arial" w:hAnsi="Arial" w:eastAsia="Arial" w:cs="Arial"/>
          <w:color w:val="000000"/>
          <w:sz w:val="22"/>
          <w:szCs w:val="22"/>
        </w:rPr>
        <w:t>‘r</w:t>
      </w:r>
      <w:r w:rsidR="00B73FFD">
        <w:rPr>
          <w:rFonts w:ascii="Arial" w:hAnsi="Arial" w:eastAsia="Arial" w:cs="Arial"/>
          <w:color w:val="000000"/>
          <w:sz w:val="22"/>
          <w:szCs w:val="22"/>
        </w:rPr>
        <w:t xml:space="preserve">esponsible </w:t>
      </w:r>
      <w:r w:rsidR="003F0F10">
        <w:rPr>
          <w:rFonts w:ascii="Arial" w:hAnsi="Arial" w:eastAsia="Arial" w:cs="Arial"/>
          <w:color w:val="000000"/>
          <w:sz w:val="22"/>
          <w:szCs w:val="22"/>
        </w:rPr>
        <w:t>p</w:t>
      </w:r>
      <w:r w:rsidR="00B73FFD">
        <w:rPr>
          <w:rFonts w:ascii="Arial" w:hAnsi="Arial" w:eastAsia="Arial" w:cs="Arial"/>
          <w:color w:val="000000"/>
          <w:sz w:val="22"/>
          <w:szCs w:val="22"/>
        </w:rPr>
        <w:t>erson</w:t>
      </w:r>
      <w:r w:rsidR="003F0F10">
        <w:rPr>
          <w:rFonts w:ascii="Arial" w:hAnsi="Arial" w:eastAsia="Arial" w:cs="Arial"/>
          <w:color w:val="000000"/>
          <w:sz w:val="22"/>
          <w:szCs w:val="22"/>
        </w:rPr>
        <w:t>’</w:t>
      </w:r>
      <w:r w:rsidR="00B73FFD">
        <w:rPr>
          <w:rFonts w:ascii="Arial" w:hAnsi="Arial" w:eastAsia="Arial" w:cs="Arial"/>
          <w:color w:val="000000"/>
          <w:sz w:val="22"/>
          <w:szCs w:val="22"/>
        </w:rPr>
        <w:t>) to report certain serious workplace accidents, occupational diseases and specified dangerous occurrences (near misses</w:t>
      </w:r>
      <w:r w:rsidR="51117AF8">
        <w:rPr>
          <w:rFonts w:ascii="Arial" w:hAnsi="Arial" w:eastAsia="Arial" w:cs="Arial"/>
          <w:color w:val="000000"/>
          <w:sz w:val="22"/>
          <w:szCs w:val="22"/>
        </w:rPr>
        <w:t>). ￼</w:t>
      </w:r>
      <w:r w:rsidR="00B73FFD">
        <w:rPr>
          <w:rFonts w:ascii="Arial" w:hAnsi="Arial" w:eastAsia="Arial" w:cs="Arial"/>
          <w:color w:val="000000"/>
          <w:sz w:val="22"/>
          <w:szCs w:val="22"/>
        </w:rPr>
        <w:t xml:space="preserve"> </w:t>
      </w:r>
    </w:p>
    <w:p w:rsidR="00B73FFD" w:rsidP="00B73FFD" w:rsidRDefault="00B73FFD" w14:paraId="77B751AA" w14:textId="4EC4DDD1">
      <w:pPr>
        <w:rPr>
          <w:rFonts w:ascii="Arial" w:hAnsi="Arial" w:eastAsia="Arial" w:cs="Arial"/>
          <w:color w:val="000000"/>
          <w:sz w:val="22"/>
          <w:szCs w:val="22"/>
        </w:rPr>
      </w:pPr>
    </w:p>
    <w:p w:rsidR="00B73FFD" w:rsidP="22F3D2C2" w:rsidRDefault="00C27A3C" w14:paraId="717E8CE4" w14:textId="639A545B">
      <w:pPr>
        <w:rPr>
          <w:rStyle w:val="FootnoteReference"/>
          <w:rFonts w:ascii="Arial" w:hAnsi="Arial" w:eastAsia="Arial" w:cs="Arial"/>
          <w:color w:val="000000"/>
          <w:sz w:val="22"/>
          <w:szCs w:val="22"/>
        </w:rPr>
      </w:pPr>
      <w:r w:rsidR="00C27A3C">
        <w:rPr>
          <w:rFonts w:ascii="Arial" w:hAnsi="Arial" w:eastAsia="Arial" w:cs="Arial"/>
          <w:color w:val="000000"/>
          <w:sz w:val="22"/>
          <w:szCs w:val="22"/>
        </w:rPr>
        <w:t xml:space="preserve">RIDDOR is the law that requires employers, and other people in control of work premises, to report and keep records </w:t>
      </w:r>
      <w:r w:rsidR="3B2F7FB5">
        <w:rPr>
          <w:rFonts w:ascii="Arial" w:hAnsi="Arial" w:eastAsia="Arial" w:cs="Arial"/>
          <w:color w:val="000000"/>
          <w:sz w:val="22"/>
          <w:szCs w:val="22"/>
        </w:rPr>
        <w:t>of: ￼</w:t>
      </w:r>
    </w:p>
    <w:p w:rsidR="00C27A3C" w:rsidP="00B73FFD" w:rsidRDefault="00C27A3C" w14:paraId="7E708F96" w14:textId="3F416FA5">
      <w:pPr>
        <w:rPr>
          <w:rFonts w:ascii="Arial" w:hAnsi="Arial" w:eastAsia="Arial" w:cs="Arial"/>
          <w:color w:val="000000"/>
          <w:sz w:val="22"/>
          <w:szCs w:val="22"/>
        </w:rPr>
      </w:pPr>
    </w:p>
    <w:p w:rsidR="00C27A3C" w:rsidP="00C27A3C" w:rsidRDefault="003F0F10" w14:paraId="4C64D40C" w14:textId="45927941">
      <w:pPr>
        <w:pStyle w:val="ListParagraph"/>
        <w:numPr>
          <w:ilvl w:val="0"/>
          <w:numId w:val="126"/>
        </w:numPr>
        <w:rPr>
          <w:rFonts w:ascii="Arial" w:hAnsi="Arial" w:eastAsia="Arial" w:cs="Arial"/>
          <w:color w:val="000000"/>
          <w:sz w:val="22"/>
          <w:szCs w:val="22"/>
        </w:rPr>
      </w:pPr>
      <w:r>
        <w:rPr>
          <w:rFonts w:ascii="Arial" w:hAnsi="Arial" w:eastAsia="Arial" w:cs="Arial"/>
          <w:color w:val="000000"/>
          <w:sz w:val="22"/>
          <w:szCs w:val="22"/>
        </w:rPr>
        <w:t>W</w:t>
      </w:r>
      <w:r w:rsidR="00C27A3C">
        <w:rPr>
          <w:rFonts w:ascii="Arial" w:hAnsi="Arial" w:eastAsia="Arial" w:cs="Arial"/>
          <w:color w:val="000000"/>
          <w:sz w:val="22"/>
          <w:szCs w:val="22"/>
        </w:rPr>
        <w:t>ork-related accidents which cause death</w:t>
      </w:r>
    </w:p>
    <w:p w:rsidR="00C27A3C" w:rsidP="00C27A3C" w:rsidRDefault="003F0F10" w14:paraId="2613FE1D" w14:textId="56835647">
      <w:pPr>
        <w:pStyle w:val="ListParagraph"/>
        <w:numPr>
          <w:ilvl w:val="0"/>
          <w:numId w:val="126"/>
        </w:numPr>
        <w:rPr>
          <w:rFonts w:ascii="Arial" w:hAnsi="Arial" w:eastAsia="Arial" w:cs="Arial"/>
          <w:color w:val="000000"/>
          <w:sz w:val="22"/>
          <w:szCs w:val="22"/>
        </w:rPr>
      </w:pPr>
      <w:r>
        <w:rPr>
          <w:rFonts w:ascii="Arial" w:hAnsi="Arial" w:eastAsia="Arial" w:cs="Arial"/>
          <w:color w:val="000000"/>
          <w:sz w:val="22"/>
          <w:szCs w:val="22"/>
        </w:rPr>
        <w:t>W</w:t>
      </w:r>
      <w:r w:rsidR="00C27A3C">
        <w:rPr>
          <w:rFonts w:ascii="Arial" w:hAnsi="Arial" w:eastAsia="Arial" w:cs="Arial"/>
          <w:color w:val="000000"/>
          <w:sz w:val="22"/>
          <w:szCs w:val="22"/>
        </w:rPr>
        <w:t>ork-related accidents which cause certain serious injuries (reportable injuries)</w:t>
      </w:r>
    </w:p>
    <w:p w:rsidR="00C27A3C" w:rsidP="00C27A3C" w:rsidRDefault="003F0F10" w14:paraId="23A93A00" w14:textId="7EE8EFB9">
      <w:pPr>
        <w:pStyle w:val="ListParagraph"/>
        <w:numPr>
          <w:ilvl w:val="0"/>
          <w:numId w:val="126"/>
        </w:numPr>
        <w:rPr>
          <w:rFonts w:ascii="Arial" w:hAnsi="Arial" w:eastAsia="Arial" w:cs="Arial"/>
          <w:color w:val="000000"/>
          <w:sz w:val="22"/>
          <w:szCs w:val="22"/>
        </w:rPr>
      </w:pPr>
      <w:r>
        <w:rPr>
          <w:rFonts w:ascii="Arial" w:hAnsi="Arial" w:eastAsia="Arial" w:cs="Arial"/>
          <w:color w:val="000000"/>
          <w:sz w:val="22"/>
          <w:szCs w:val="22"/>
        </w:rPr>
        <w:t>D</w:t>
      </w:r>
      <w:r w:rsidR="00C27A3C">
        <w:rPr>
          <w:rFonts w:ascii="Arial" w:hAnsi="Arial" w:eastAsia="Arial" w:cs="Arial"/>
          <w:color w:val="000000"/>
          <w:sz w:val="22"/>
          <w:szCs w:val="22"/>
        </w:rPr>
        <w:t>iagnosed cases of certain industrial diseases</w:t>
      </w:r>
    </w:p>
    <w:p w:rsidR="00C27A3C" w:rsidP="00C27A3C" w:rsidRDefault="003F0F10" w14:paraId="748630EA" w14:textId="73FC1B25">
      <w:pPr>
        <w:pStyle w:val="ListParagraph"/>
        <w:numPr>
          <w:ilvl w:val="0"/>
          <w:numId w:val="126"/>
        </w:numPr>
        <w:rPr>
          <w:rFonts w:ascii="Arial" w:hAnsi="Arial" w:eastAsia="Arial" w:cs="Arial"/>
          <w:color w:val="000000"/>
          <w:sz w:val="22"/>
          <w:szCs w:val="22"/>
        </w:rPr>
      </w:pPr>
      <w:r>
        <w:rPr>
          <w:rFonts w:ascii="Arial" w:hAnsi="Arial" w:eastAsia="Arial" w:cs="Arial"/>
          <w:color w:val="000000"/>
          <w:sz w:val="22"/>
          <w:szCs w:val="22"/>
        </w:rPr>
        <w:t>C</w:t>
      </w:r>
      <w:r w:rsidR="00C27A3C">
        <w:rPr>
          <w:rFonts w:ascii="Arial" w:hAnsi="Arial" w:eastAsia="Arial" w:cs="Arial"/>
          <w:color w:val="000000"/>
          <w:sz w:val="22"/>
          <w:szCs w:val="22"/>
        </w:rPr>
        <w:t>ertain dangerous occurrences (incidents with the potential to cause harm)</w:t>
      </w:r>
    </w:p>
    <w:p w:rsidR="001E0178" w:rsidP="001E0178" w:rsidRDefault="001E0178" w14:paraId="0F7D6E22" w14:textId="770A5B4D">
      <w:pPr>
        <w:rPr>
          <w:rFonts w:ascii="Arial" w:hAnsi="Arial" w:eastAsia="Arial" w:cs="Arial"/>
          <w:color w:val="000000"/>
          <w:sz w:val="22"/>
          <w:szCs w:val="22"/>
        </w:rPr>
      </w:pPr>
    </w:p>
    <w:p w:rsidR="001E0178" w:rsidP="001E0178" w:rsidRDefault="001E0178" w14:paraId="635D8AF0" w14:textId="28816FA1">
      <w:pPr>
        <w:rPr>
          <w:rFonts w:ascii="Arial" w:hAnsi="Arial" w:eastAsia="Arial" w:cs="Arial"/>
          <w:color w:val="000000"/>
          <w:sz w:val="22"/>
          <w:szCs w:val="22"/>
        </w:rPr>
      </w:pPr>
      <w:r w:rsidR="001E0178">
        <w:rPr>
          <w:rFonts w:ascii="Arial" w:hAnsi="Arial" w:eastAsia="Arial" w:cs="Arial"/>
          <w:color w:val="000000"/>
          <w:sz w:val="22"/>
          <w:szCs w:val="22"/>
        </w:rPr>
        <w:t xml:space="preserve">Not all accidents need to be </w:t>
      </w:r>
      <w:r w:rsidR="75CCD027">
        <w:rPr>
          <w:rFonts w:ascii="Arial" w:hAnsi="Arial" w:eastAsia="Arial" w:cs="Arial"/>
          <w:color w:val="000000"/>
          <w:sz w:val="22"/>
          <w:szCs w:val="22"/>
        </w:rPr>
        <w:t>reported,</w:t>
      </w:r>
      <w:r w:rsidR="001E0178">
        <w:rPr>
          <w:rFonts w:ascii="Arial" w:hAnsi="Arial" w:eastAsia="Arial" w:cs="Arial"/>
          <w:color w:val="000000"/>
          <w:sz w:val="22"/>
          <w:szCs w:val="22"/>
        </w:rPr>
        <w:t xml:space="preserve"> and a RIDDOR report is only </w:t>
      </w:r>
      <w:r w:rsidR="001E0178">
        <w:rPr>
          <w:rFonts w:ascii="Arial" w:hAnsi="Arial" w:eastAsia="Arial" w:cs="Arial"/>
          <w:color w:val="000000"/>
          <w:sz w:val="22"/>
          <w:szCs w:val="22"/>
        </w:rPr>
        <w:t>required</w:t>
      </w:r>
      <w:r w:rsidR="001E0178">
        <w:rPr>
          <w:rFonts w:ascii="Arial" w:hAnsi="Arial" w:eastAsia="Arial" w:cs="Arial"/>
          <w:color w:val="000000"/>
          <w:sz w:val="22"/>
          <w:szCs w:val="22"/>
        </w:rPr>
        <w:t xml:space="preserve"> when:</w:t>
      </w:r>
      <w:r w:rsidRPr="003051DB" w:rsidR="003051DB">
        <w:rPr>
          <w:rFonts w:ascii="Arial" w:hAnsi="Arial" w:eastAsia="Arial" w:cs="Arial"/>
          <w:color w:val="000000"/>
          <w:sz w:val="22"/>
          <w:szCs w:val="22"/>
          <w:vertAlign w:val="superscript"/>
        </w:rPr>
        <w:fldChar w:fldCharType="begin"/>
      </w:r>
      <w:r w:rsidRPr="003051DB" w:rsidR="003051DB">
        <w:rPr>
          <w:rFonts w:ascii="Arial" w:hAnsi="Arial" w:eastAsia="Arial" w:cs="Arial"/>
          <w:color w:val="000000"/>
          <w:sz w:val="22"/>
          <w:szCs w:val="22"/>
          <w:vertAlign w:val="superscript"/>
        </w:rPr>
        <w:instrText xml:space="preserve"> NOTEREF _Ref101446489 \h </w:instrText>
      </w:r>
      <w:r w:rsidR="003051DB">
        <w:rPr>
          <w:rFonts w:ascii="Arial" w:hAnsi="Arial" w:eastAsia="Arial" w:cs="Arial"/>
          <w:color w:val="000000"/>
          <w:sz w:val="22"/>
          <w:szCs w:val="22"/>
          <w:vertAlign w:val="superscript"/>
        </w:rPr>
        <w:instrText xml:space="preserve"> \* MERGEFORMAT </w:instrText>
      </w:r>
      <w:r w:rsidRPr="003051DB" w:rsidR="003051DB">
        <w:rPr>
          <w:rFonts w:ascii="Arial" w:hAnsi="Arial" w:eastAsia="Arial" w:cs="Arial"/>
          <w:color w:val="000000"/>
          <w:sz w:val="22"/>
          <w:szCs w:val="22"/>
          <w:vertAlign w:val="superscript"/>
        </w:rPr>
      </w:r>
      <w:r w:rsidRPr="003051DB" w:rsidR="003051DB">
        <w:rPr>
          <w:rFonts w:ascii="Arial" w:hAnsi="Arial" w:eastAsia="Arial" w:cs="Arial"/>
          <w:color w:val="000000"/>
          <w:sz w:val="22"/>
          <w:szCs w:val="22"/>
          <w:vertAlign w:val="superscript"/>
        </w:rPr>
        <w:fldChar w:fldCharType="separate"/>
      </w:r>
      <w:r w:rsidRPr="003051DB" w:rsidR="003051DB">
        <w:rPr>
          <w:rFonts w:ascii="Arial" w:hAnsi="Arial" w:eastAsia="Arial" w:cs="Arial"/>
          <w:color w:val="000000"/>
          <w:sz w:val="22"/>
          <w:szCs w:val="22"/>
          <w:vertAlign w:val="superscript"/>
        </w:rPr>
        <w:t>11</w:t>
      </w:r>
      <w:r w:rsidRPr="003051DB" w:rsidR="003051DB">
        <w:rPr>
          <w:rFonts w:ascii="Arial" w:hAnsi="Arial" w:eastAsia="Arial" w:cs="Arial"/>
          <w:color w:val="000000"/>
          <w:sz w:val="22"/>
          <w:szCs w:val="22"/>
          <w:vertAlign w:val="superscript"/>
        </w:rPr>
        <w:fldChar w:fldCharType="end"/>
      </w:r>
    </w:p>
    <w:p w:rsidR="001E0178" w:rsidP="001E0178" w:rsidRDefault="001E0178" w14:paraId="52CBC316" w14:textId="6E0813E8">
      <w:pPr>
        <w:rPr>
          <w:rFonts w:ascii="Arial" w:hAnsi="Arial" w:eastAsia="Arial" w:cs="Arial"/>
          <w:color w:val="000000"/>
          <w:sz w:val="22"/>
          <w:szCs w:val="22"/>
        </w:rPr>
      </w:pPr>
    </w:p>
    <w:p w:rsidR="001E0178" w:rsidP="001E0178" w:rsidRDefault="003F0F10" w14:paraId="46F0A138" w14:textId="06F422A9">
      <w:pPr>
        <w:pStyle w:val="ListParagraph"/>
        <w:numPr>
          <w:ilvl w:val="0"/>
          <w:numId w:val="127"/>
        </w:numPr>
        <w:rPr>
          <w:rFonts w:ascii="Arial" w:hAnsi="Arial" w:eastAsia="Arial" w:cs="Arial"/>
          <w:color w:val="000000"/>
          <w:sz w:val="22"/>
          <w:szCs w:val="22"/>
        </w:rPr>
      </w:pPr>
      <w:r>
        <w:rPr>
          <w:rFonts w:ascii="Arial" w:hAnsi="Arial" w:eastAsia="Arial" w:cs="Arial"/>
          <w:color w:val="000000"/>
          <w:sz w:val="22"/>
          <w:szCs w:val="22"/>
        </w:rPr>
        <w:t>T</w:t>
      </w:r>
      <w:r w:rsidR="001E0178">
        <w:rPr>
          <w:rFonts w:ascii="Arial" w:hAnsi="Arial" w:eastAsia="Arial" w:cs="Arial"/>
          <w:color w:val="000000"/>
          <w:sz w:val="22"/>
          <w:szCs w:val="22"/>
        </w:rPr>
        <w:t>he accident is work-related</w:t>
      </w:r>
    </w:p>
    <w:p w:rsidR="001E0178" w:rsidP="001E0178" w:rsidRDefault="003F0F10" w14:paraId="5680D6E2" w14:textId="0CBA2E3C">
      <w:pPr>
        <w:pStyle w:val="ListParagraph"/>
        <w:numPr>
          <w:ilvl w:val="0"/>
          <w:numId w:val="127"/>
        </w:numPr>
        <w:rPr>
          <w:rFonts w:ascii="Arial" w:hAnsi="Arial" w:eastAsia="Arial" w:cs="Arial"/>
          <w:color w:val="000000"/>
          <w:sz w:val="22"/>
          <w:szCs w:val="22"/>
        </w:rPr>
      </w:pPr>
      <w:r>
        <w:rPr>
          <w:rFonts w:ascii="Arial" w:hAnsi="Arial" w:eastAsia="Arial" w:cs="Arial"/>
          <w:color w:val="000000"/>
          <w:sz w:val="22"/>
          <w:szCs w:val="22"/>
        </w:rPr>
        <w:t>I</w:t>
      </w:r>
      <w:r w:rsidR="001E0178">
        <w:rPr>
          <w:rFonts w:ascii="Arial" w:hAnsi="Arial" w:eastAsia="Arial" w:cs="Arial"/>
          <w:color w:val="000000"/>
          <w:sz w:val="22"/>
          <w:szCs w:val="22"/>
        </w:rPr>
        <w:t xml:space="preserve">t results in an injury of a type </w:t>
      </w:r>
      <w:r>
        <w:rPr>
          <w:rFonts w:ascii="Arial" w:hAnsi="Arial" w:eastAsia="Arial" w:cs="Arial"/>
          <w:color w:val="000000"/>
          <w:sz w:val="22"/>
          <w:szCs w:val="22"/>
        </w:rPr>
        <w:t>that</w:t>
      </w:r>
      <w:r w:rsidR="001E0178">
        <w:rPr>
          <w:rFonts w:ascii="Arial" w:hAnsi="Arial" w:eastAsia="Arial" w:cs="Arial"/>
          <w:color w:val="000000"/>
          <w:sz w:val="22"/>
          <w:szCs w:val="22"/>
        </w:rPr>
        <w:t xml:space="preserve"> is reportable</w:t>
      </w:r>
    </w:p>
    <w:p w:rsidR="001E0178" w:rsidP="001E0178" w:rsidRDefault="001E0178" w14:paraId="13A45475" w14:textId="739D7B3F">
      <w:pPr>
        <w:rPr>
          <w:rFonts w:ascii="Arial" w:hAnsi="Arial" w:eastAsia="Arial" w:cs="Arial"/>
          <w:color w:val="000000"/>
          <w:sz w:val="22"/>
          <w:szCs w:val="22"/>
        </w:rPr>
      </w:pPr>
    </w:p>
    <w:p w:rsidR="001E0178" w:rsidP="001E0178" w:rsidRDefault="001E0178" w14:paraId="7B8E0F14" w14:textId="4A6F123B">
      <w:pPr>
        <w:rPr>
          <w:rFonts w:ascii="Arial" w:hAnsi="Arial" w:eastAsia="Arial" w:cs="Arial"/>
          <w:color w:val="000000"/>
          <w:sz w:val="22"/>
          <w:szCs w:val="22"/>
        </w:rPr>
      </w:pPr>
      <w:r>
        <w:rPr>
          <w:rFonts w:ascii="Arial" w:hAnsi="Arial" w:eastAsia="Arial" w:cs="Arial"/>
          <w:color w:val="000000"/>
          <w:sz w:val="22"/>
          <w:szCs w:val="22"/>
        </w:rPr>
        <w:t>The following are reportable:</w:t>
      </w:r>
    </w:p>
    <w:p w:rsidR="001E0178" w:rsidP="001E0178" w:rsidRDefault="001E0178" w14:paraId="221B2FE3" w14:textId="0808D1C3">
      <w:pPr>
        <w:rPr>
          <w:rFonts w:ascii="Arial" w:hAnsi="Arial" w:eastAsia="Arial" w:cs="Arial"/>
          <w:color w:val="000000"/>
          <w:sz w:val="22"/>
          <w:szCs w:val="22"/>
        </w:rPr>
      </w:pPr>
    </w:p>
    <w:p w:rsidR="001E0178" w:rsidP="001E0178" w:rsidRDefault="003F0F10" w14:paraId="5563E574" w14:textId="6C99AEA9">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D</w:t>
      </w:r>
      <w:r w:rsidR="001E0178">
        <w:rPr>
          <w:rFonts w:ascii="Arial" w:hAnsi="Arial" w:eastAsia="Arial" w:cs="Arial"/>
          <w:color w:val="000000"/>
          <w:sz w:val="22"/>
          <w:szCs w:val="22"/>
        </w:rPr>
        <w:t>eaths</w:t>
      </w:r>
    </w:p>
    <w:p w:rsidR="001E0178" w:rsidP="001E0178" w:rsidRDefault="003F0F10" w14:paraId="12DA29C7" w14:textId="34E61FE1">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S</w:t>
      </w:r>
      <w:r w:rsidRPr="00A61FC1" w:rsidR="001E0178">
        <w:rPr>
          <w:rFonts w:ascii="Arial" w:hAnsi="Arial" w:eastAsia="Arial" w:cs="Arial"/>
          <w:color w:val="000000"/>
          <w:sz w:val="22"/>
          <w:szCs w:val="22"/>
        </w:rPr>
        <w:t>pecified injuries to workers</w:t>
      </w:r>
    </w:p>
    <w:p w:rsidR="001E0178" w:rsidP="001E0178" w:rsidRDefault="003F0F10" w14:paraId="0C756AB4" w14:textId="70CC3E77">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O</w:t>
      </w:r>
      <w:r w:rsidR="001E0178">
        <w:rPr>
          <w:rFonts w:ascii="Arial" w:hAnsi="Arial" w:eastAsia="Arial" w:cs="Arial"/>
          <w:color w:val="000000"/>
          <w:sz w:val="22"/>
          <w:szCs w:val="22"/>
        </w:rPr>
        <w:t>ver-seven-day injuries to workers</w:t>
      </w:r>
    </w:p>
    <w:p w:rsidR="001E0178" w:rsidP="001E0178" w:rsidRDefault="003F0F10" w14:paraId="659B734D" w14:textId="21DB680F">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I</w:t>
      </w:r>
      <w:r w:rsidR="001E0178">
        <w:rPr>
          <w:rFonts w:ascii="Arial" w:hAnsi="Arial" w:eastAsia="Arial" w:cs="Arial"/>
          <w:color w:val="000000"/>
          <w:sz w:val="22"/>
          <w:szCs w:val="22"/>
        </w:rPr>
        <w:t>njuries to non-workers</w:t>
      </w:r>
    </w:p>
    <w:p w:rsidR="001E0178" w:rsidP="001E0178" w:rsidRDefault="003F0F10" w14:paraId="5A8A21B0" w14:textId="55B88CAB">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C</w:t>
      </w:r>
      <w:r w:rsidR="001E0178">
        <w:rPr>
          <w:rFonts w:ascii="Arial" w:hAnsi="Arial" w:eastAsia="Arial" w:cs="Arial"/>
          <w:color w:val="000000"/>
          <w:sz w:val="22"/>
          <w:szCs w:val="22"/>
        </w:rPr>
        <w:t>ertain occupational diseases</w:t>
      </w:r>
    </w:p>
    <w:p w:rsidR="001F2132" w:rsidP="001E0178" w:rsidRDefault="003F0F10" w14:paraId="6602250A" w14:textId="2ECE16C4">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D</w:t>
      </w:r>
      <w:r w:rsidR="001F2132">
        <w:rPr>
          <w:rFonts w:ascii="Arial" w:hAnsi="Arial" w:eastAsia="Arial" w:cs="Arial"/>
          <w:color w:val="000000"/>
          <w:sz w:val="22"/>
          <w:szCs w:val="22"/>
        </w:rPr>
        <w:t>angerous occurrences</w:t>
      </w:r>
    </w:p>
    <w:p w:rsidR="001F2132" w:rsidP="001E0178" w:rsidRDefault="003F0F10" w14:paraId="175897A1" w14:textId="0B75CEDD">
      <w:pPr>
        <w:pStyle w:val="ListParagraph"/>
        <w:numPr>
          <w:ilvl w:val="0"/>
          <w:numId w:val="128"/>
        </w:numPr>
        <w:rPr>
          <w:rFonts w:ascii="Arial" w:hAnsi="Arial" w:eastAsia="Arial" w:cs="Arial"/>
          <w:color w:val="000000"/>
          <w:sz w:val="22"/>
          <w:szCs w:val="22"/>
        </w:rPr>
      </w:pPr>
      <w:r>
        <w:rPr>
          <w:rFonts w:ascii="Arial" w:hAnsi="Arial" w:eastAsia="Arial" w:cs="Arial"/>
          <w:color w:val="000000"/>
          <w:sz w:val="22"/>
          <w:szCs w:val="22"/>
        </w:rPr>
        <w:t>R</w:t>
      </w:r>
      <w:r w:rsidR="001F2132">
        <w:rPr>
          <w:rFonts w:ascii="Arial" w:hAnsi="Arial" w:eastAsia="Arial" w:cs="Arial"/>
          <w:color w:val="000000"/>
          <w:sz w:val="22"/>
          <w:szCs w:val="22"/>
        </w:rPr>
        <w:t>eportable gas incidents</w:t>
      </w:r>
    </w:p>
    <w:p w:rsidR="001F2132" w:rsidP="001F2132" w:rsidRDefault="001F2132" w14:paraId="020E64E7" w14:textId="42EA257F">
      <w:pPr>
        <w:rPr>
          <w:rFonts w:ascii="Arial" w:hAnsi="Arial" w:eastAsia="Arial" w:cs="Arial"/>
          <w:color w:val="000000"/>
          <w:sz w:val="22"/>
          <w:szCs w:val="22"/>
        </w:rPr>
      </w:pPr>
    </w:p>
    <w:p w:rsidR="001F2132" w:rsidP="001F2132" w:rsidRDefault="001F2132" w14:paraId="2BAD5334" w14:textId="1BAAF70C">
      <w:pPr>
        <w:rPr>
          <w:rFonts w:ascii="Arial" w:hAnsi="Arial" w:eastAsia="Arial" w:cs="Arial"/>
          <w:color w:val="000000"/>
          <w:sz w:val="22"/>
          <w:szCs w:val="22"/>
        </w:rPr>
      </w:pPr>
      <w:r w:rsidR="001F2132">
        <w:rPr>
          <w:rFonts w:ascii="Arial" w:hAnsi="Arial" w:eastAsia="Arial" w:cs="Arial"/>
          <w:color w:val="000000"/>
          <w:sz w:val="22"/>
          <w:szCs w:val="22"/>
        </w:rPr>
        <w:t xml:space="preserve">Records of incidents covered by RIDDOR are of equal importance. This information is a valuable management tool that can be used as an aid to risk assessment, helping to develop solutions to potential risks. You must keep a record </w:t>
      </w:r>
      <w:r w:rsidR="5D10B533">
        <w:rPr>
          <w:rFonts w:ascii="Arial" w:hAnsi="Arial" w:eastAsia="Arial" w:cs="Arial"/>
          <w:color w:val="000000"/>
          <w:sz w:val="22"/>
          <w:szCs w:val="22"/>
        </w:rPr>
        <w:t>of</w:t>
      </w:r>
      <w:r w:rsidRPr="003051DB" w:rsidR="003051DB">
        <w:rPr>
          <w:rFonts w:ascii="Arial" w:hAnsi="Arial" w:eastAsia="Arial" w:cs="Arial"/>
          <w:color w:val="000000"/>
          <w:sz w:val="22"/>
          <w:szCs w:val="22"/>
          <w:vertAlign w:val="superscript"/>
        </w:rPr>
        <w:fldChar w:fldCharType="begin"/>
      </w:r>
      <w:r w:rsidRPr="003051DB" w:rsidR="003051DB">
        <w:rPr>
          <w:rFonts w:ascii="Arial" w:hAnsi="Arial" w:eastAsia="Arial" w:cs="Arial"/>
          <w:color w:val="000000"/>
          <w:sz w:val="22"/>
          <w:szCs w:val="22"/>
          <w:vertAlign w:val="superscript"/>
        </w:rPr>
        <w:instrText xml:space="preserve"> NOTEREF _Ref101446489 \h </w:instrText>
      </w:r>
      <w:r w:rsidR="003051DB">
        <w:rPr>
          <w:rFonts w:ascii="Arial" w:hAnsi="Arial" w:eastAsia="Arial" w:cs="Arial"/>
          <w:color w:val="000000"/>
          <w:sz w:val="22"/>
          <w:szCs w:val="22"/>
          <w:vertAlign w:val="superscript"/>
        </w:rPr>
        <w:instrText xml:space="preserve"> \* MERGEFORMAT </w:instrText>
      </w:r>
      <w:r w:rsidRPr="003051DB" w:rsidR="003051DB">
        <w:rPr>
          <w:rFonts w:ascii="Arial" w:hAnsi="Arial" w:eastAsia="Arial" w:cs="Arial"/>
          <w:color w:val="000000"/>
          <w:sz w:val="22"/>
          <w:szCs w:val="22"/>
          <w:vertAlign w:val="superscript"/>
        </w:rPr>
      </w:r>
      <w:r w:rsidRPr="003051DB" w:rsidR="003051DB">
        <w:rPr>
          <w:rFonts w:ascii="Arial" w:hAnsi="Arial" w:eastAsia="Arial" w:cs="Arial"/>
          <w:color w:val="000000"/>
          <w:sz w:val="22"/>
          <w:szCs w:val="22"/>
          <w:vertAlign w:val="superscript"/>
        </w:rPr>
        <w:fldChar w:fldCharType="separate"/>
      </w:r>
      <w:r w:rsidRPr="003051DB" w:rsidR="003051DB">
        <w:rPr>
          <w:rFonts w:ascii="Arial" w:hAnsi="Arial" w:eastAsia="Arial" w:cs="Arial"/>
          <w:color w:val="000000"/>
          <w:sz w:val="22"/>
          <w:szCs w:val="22"/>
          <w:vertAlign w:val="superscript"/>
        </w:rPr>
        <w:t>11</w:t>
      </w:r>
      <w:r w:rsidRPr="003051DB" w:rsidR="003051DB">
        <w:rPr>
          <w:rFonts w:ascii="Arial" w:hAnsi="Arial" w:eastAsia="Arial" w:cs="Arial"/>
          <w:color w:val="000000"/>
          <w:sz w:val="22"/>
          <w:szCs w:val="22"/>
          <w:vertAlign w:val="superscript"/>
        </w:rPr>
        <w:fldChar w:fldCharType="end"/>
      </w:r>
    </w:p>
    <w:p w:rsidR="001F2132" w:rsidP="001F2132" w:rsidRDefault="001F2132" w14:paraId="07D9BB43" w14:textId="46F1AE64">
      <w:pPr>
        <w:rPr>
          <w:rFonts w:ascii="Arial" w:hAnsi="Arial" w:eastAsia="Arial" w:cs="Arial"/>
          <w:color w:val="000000"/>
          <w:sz w:val="22"/>
          <w:szCs w:val="22"/>
        </w:rPr>
      </w:pPr>
    </w:p>
    <w:p w:rsidR="001F2132" w:rsidP="001E49E3" w:rsidRDefault="00E93E88" w14:paraId="40BBFCE2" w14:textId="2F7FB588">
      <w:pPr>
        <w:pStyle w:val="ListParagraph"/>
        <w:numPr>
          <w:ilvl w:val="0"/>
          <w:numId w:val="129"/>
        </w:numPr>
        <w:rPr>
          <w:rFonts w:ascii="Arial" w:hAnsi="Arial" w:eastAsia="Arial" w:cs="Arial"/>
          <w:color w:val="000000"/>
          <w:sz w:val="22"/>
          <w:szCs w:val="22"/>
        </w:rPr>
      </w:pPr>
      <w:r>
        <w:rPr>
          <w:rFonts w:ascii="Arial" w:hAnsi="Arial" w:eastAsia="Arial" w:cs="Arial"/>
          <w:color w:val="000000"/>
          <w:sz w:val="22"/>
          <w:szCs w:val="22"/>
        </w:rPr>
        <w:t>A</w:t>
      </w:r>
      <w:r w:rsidR="001E49E3">
        <w:rPr>
          <w:rFonts w:ascii="Arial" w:hAnsi="Arial" w:eastAsia="Arial" w:cs="Arial"/>
          <w:color w:val="000000"/>
          <w:sz w:val="22"/>
          <w:szCs w:val="22"/>
        </w:rPr>
        <w:t xml:space="preserve">ny accident, occupational disease or dangerous occurrence </w:t>
      </w:r>
      <w:r>
        <w:rPr>
          <w:rFonts w:ascii="Arial" w:hAnsi="Arial" w:eastAsia="Arial" w:cs="Arial"/>
          <w:color w:val="000000"/>
          <w:sz w:val="22"/>
          <w:szCs w:val="22"/>
        </w:rPr>
        <w:t>that</w:t>
      </w:r>
      <w:r w:rsidR="001E49E3">
        <w:rPr>
          <w:rFonts w:ascii="Arial" w:hAnsi="Arial" w:eastAsia="Arial" w:cs="Arial"/>
          <w:color w:val="000000"/>
          <w:sz w:val="22"/>
          <w:szCs w:val="22"/>
        </w:rPr>
        <w:t xml:space="preserve"> requires reporting under RIDDOR</w:t>
      </w:r>
    </w:p>
    <w:p w:rsidR="001E49E3" w:rsidP="001E49E3" w:rsidRDefault="00E93E88" w14:paraId="5EF775F5" w14:textId="47F79BA6">
      <w:pPr>
        <w:pStyle w:val="ListParagraph"/>
        <w:numPr>
          <w:ilvl w:val="0"/>
          <w:numId w:val="129"/>
        </w:numPr>
        <w:rPr>
          <w:rFonts w:ascii="Arial" w:hAnsi="Arial" w:eastAsia="Arial" w:cs="Arial"/>
          <w:color w:val="000000"/>
          <w:sz w:val="22"/>
          <w:szCs w:val="22"/>
        </w:rPr>
      </w:pPr>
      <w:r w:rsidRPr="22F3D2C2" w:rsidR="00E93E88">
        <w:rPr>
          <w:rFonts w:ascii="Arial" w:hAnsi="Arial" w:eastAsia="Arial" w:cs="Arial"/>
          <w:color w:val="000000" w:themeColor="text1" w:themeTint="FF" w:themeShade="FF"/>
          <w:sz w:val="22"/>
          <w:szCs w:val="22"/>
        </w:rPr>
        <w:t>A</w:t>
      </w:r>
      <w:r w:rsidRPr="22F3D2C2" w:rsidR="001E49E3">
        <w:rPr>
          <w:rFonts w:ascii="Arial" w:hAnsi="Arial" w:eastAsia="Arial" w:cs="Arial"/>
          <w:color w:val="000000" w:themeColor="text1" w:themeTint="FF" w:themeShade="FF"/>
          <w:sz w:val="22"/>
          <w:szCs w:val="22"/>
        </w:rPr>
        <w:t xml:space="preserve">ny other occupational </w:t>
      </w:r>
      <w:r w:rsidRPr="22F3D2C2" w:rsidR="4F0E53A9">
        <w:rPr>
          <w:rFonts w:ascii="Arial" w:hAnsi="Arial" w:eastAsia="Arial" w:cs="Arial"/>
          <w:color w:val="000000" w:themeColor="text1" w:themeTint="FF" w:themeShade="FF"/>
          <w:sz w:val="22"/>
          <w:szCs w:val="22"/>
        </w:rPr>
        <w:t>accident-causing</w:t>
      </w:r>
      <w:r w:rsidRPr="22F3D2C2" w:rsidR="001E49E3">
        <w:rPr>
          <w:rFonts w:ascii="Arial" w:hAnsi="Arial" w:eastAsia="Arial" w:cs="Arial"/>
          <w:color w:val="000000" w:themeColor="text1" w:themeTint="FF" w:themeShade="FF"/>
          <w:sz w:val="22"/>
          <w:szCs w:val="22"/>
        </w:rPr>
        <w:t xml:space="preserve"> injuries that result in a worker being away from work or incapacitated for more than three consecutive days (you do not have to report over-three-day injuries, unless the incapacitation period goes on to exceed seven days</w:t>
      </w:r>
      <w:r w:rsidRPr="22F3D2C2" w:rsidR="00E93E88">
        <w:rPr>
          <w:rFonts w:ascii="Arial" w:hAnsi="Arial" w:eastAsia="Arial" w:cs="Arial"/>
          <w:color w:val="000000" w:themeColor="text1" w:themeTint="FF" w:themeShade="FF"/>
          <w:sz w:val="22"/>
          <w:szCs w:val="22"/>
        </w:rPr>
        <w:t>)</w:t>
      </w:r>
    </w:p>
    <w:p w:rsidRPr="003C55BF" w:rsidR="001E49E3" w:rsidP="001E49E3" w:rsidRDefault="001E49E3" w14:paraId="6AF97D9A" w14:textId="77777777">
      <w:pPr>
        <w:rPr>
          <w:rFonts w:ascii="Arial" w:hAnsi="Arial" w:eastAsia="Arial" w:cs="Arial"/>
          <w:color w:val="000000"/>
          <w:sz w:val="22"/>
          <w:szCs w:val="22"/>
        </w:rPr>
      </w:pPr>
    </w:p>
    <w:p w:rsidR="001E0178" w:rsidP="001E0178" w:rsidRDefault="001E49E3" w14:paraId="61D5D4D3" w14:textId="727E1BA6">
      <w:pPr>
        <w:rPr>
          <w:rFonts w:ascii="Arial" w:hAnsi="Arial" w:eastAsia="Arial" w:cs="Arial"/>
          <w:color w:val="000000"/>
          <w:sz w:val="22"/>
          <w:szCs w:val="22"/>
        </w:rPr>
      </w:pPr>
      <w:r>
        <w:rPr>
          <w:rFonts w:ascii="Arial" w:hAnsi="Arial" w:eastAsia="Arial" w:cs="Arial"/>
          <w:color w:val="000000"/>
          <w:sz w:val="22"/>
          <w:szCs w:val="22"/>
        </w:rPr>
        <w:t>Reporting is done online by completing the appropriate report form which can be found at</w:t>
      </w:r>
      <w:r w:rsidR="00E93E88">
        <w:rPr>
          <w:rFonts w:ascii="Arial" w:hAnsi="Arial" w:eastAsia="Arial" w:cs="Arial"/>
          <w:color w:val="000000"/>
          <w:sz w:val="22"/>
          <w:szCs w:val="22"/>
        </w:rPr>
        <w:t>:</w:t>
      </w:r>
      <w:r>
        <w:rPr>
          <w:rFonts w:ascii="Arial" w:hAnsi="Arial" w:eastAsia="Arial" w:cs="Arial"/>
          <w:color w:val="000000"/>
          <w:sz w:val="22"/>
          <w:szCs w:val="22"/>
        </w:rPr>
        <w:t xml:space="preserve"> www.hse.gov.uk/riddor </w:t>
      </w:r>
    </w:p>
    <w:p w:rsidR="001E49E3" w:rsidP="001E0178" w:rsidRDefault="001E49E3" w14:paraId="62B28BCF" w14:textId="76AA6AC6">
      <w:pPr>
        <w:rPr>
          <w:rFonts w:ascii="Arial" w:hAnsi="Arial" w:eastAsia="Arial" w:cs="Arial"/>
          <w:color w:val="000000"/>
          <w:sz w:val="22"/>
          <w:szCs w:val="22"/>
        </w:rPr>
      </w:pPr>
    </w:p>
    <w:p w:rsidR="001E49E3" w:rsidRDefault="001E49E3" w14:paraId="02CF2153" w14:textId="4A7404E2">
      <w:pPr>
        <w:rPr>
          <w:rFonts w:ascii="Arial" w:hAnsi="Arial" w:eastAsia="Arial" w:cs="Arial"/>
          <w:color w:val="000000"/>
          <w:sz w:val="22"/>
          <w:szCs w:val="22"/>
        </w:rPr>
      </w:pPr>
      <w:r>
        <w:rPr>
          <w:rFonts w:ascii="Arial" w:hAnsi="Arial" w:eastAsia="Arial" w:cs="Arial"/>
          <w:color w:val="000000"/>
          <w:sz w:val="22"/>
          <w:szCs w:val="22"/>
        </w:rPr>
        <w:t>All incidents can be reported online</w:t>
      </w:r>
      <w:r w:rsidR="00E93E88">
        <w:rPr>
          <w:rFonts w:ascii="Arial" w:hAnsi="Arial" w:eastAsia="Arial" w:cs="Arial"/>
          <w:color w:val="000000"/>
          <w:sz w:val="22"/>
          <w:szCs w:val="22"/>
        </w:rPr>
        <w:t>,</w:t>
      </w:r>
      <w:r>
        <w:rPr>
          <w:rFonts w:ascii="Arial" w:hAnsi="Arial" w:eastAsia="Arial" w:cs="Arial"/>
          <w:color w:val="000000"/>
          <w:sz w:val="22"/>
          <w:szCs w:val="22"/>
        </w:rPr>
        <w:t xml:space="preserve"> but a telephone service remains for reporting fatal and specified injuries only.</w:t>
      </w:r>
      <w:r w:rsidRPr="003051DB" w:rsidR="003051DB">
        <w:rPr>
          <w:rFonts w:ascii="Arial" w:hAnsi="Arial" w:eastAsia="Arial" w:cs="Arial"/>
          <w:color w:val="000000"/>
          <w:sz w:val="22"/>
          <w:szCs w:val="22"/>
          <w:vertAlign w:val="superscript"/>
        </w:rPr>
        <w:fldChar w:fldCharType="begin"/>
      </w:r>
      <w:r w:rsidRPr="003051DB" w:rsidR="003051DB">
        <w:rPr>
          <w:rFonts w:ascii="Arial" w:hAnsi="Arial" w:eastAsia="Arial" w:cs="Arial"/>
          <w:color w:val="000000"/>
          <w:sz w:val="22"/>
          <w:szCs w:val="22"/>
          <w:vertAlign w:val="superscript"/>
        </w:rPr>
        <w:instrText xml:space="preserve"> NOTEREF _Ref101446489 \h </w:instrText>
      </w:r>
      <w:r w:rsidR="003051DB">
        <w:rPr>
          <w:rFonts w:ascii="Arial" w:hAnsi="Arial" w:eastAsia="Arial" w:cs="Arial"/>
          <w:color w:val="000000"/>
          <w:sz w:val="22"/>
          <w:szCs w:val="22"/>
          <w:vertAlign w:val="superscript"/>
        </w:rPr>
        <w:instrText xml:space="preserve"> \* MERGEFORMAT </w:instrText>
      </w:r>
      <w:r w:rsidRPr="003051DB" w:rsidR="003051DB">
        <w:rPr>
          <w:rFonts w:ascii="Arial" w:hAnsi="Arial" w:eastAsia="Arial" w:cs="Arial"/>
          <w:color w:val="000000"/>
          <w:sz w:val="22"/>
          <w:szCs w:val="22"/>
          <w:vertAlign w:val="superscript"/>
        </w:rPr>
      </w:r>
      <w:r w:rsidRPr="003051DB" w:rsidR="003051DB">
        <w:rPr>
          <w:rFonts w:ascii="Arial" w:hAnsi="Arial" w:eastAsia="Arial" w:cs="Arial"/>
          <w:color w:val="000000"/>
          <w:sz w:val="22"/>
          <w:szCs w:val="22"/>
          <w:vertAlign w:val="superscript"/>
        </w:rPr>
        <w:fldChar w:fldCharType="separate"/>
      </w:r>
      <w:r w:rsidRPr="003051DB" w:rsidR="003051DB">
        <w:rPr>
          <w:rFonts w:ascii="Arial" w:hAnsi="Arial" w:eastAsia="Arial" w:cs="Arial"/>
          <w:color w:val="000000"/>
          <w:sz w:val="22"/>
          <w:szCs w:val="22"/>
          <w:vertAlign w:val="superscript"/>
        </w:rPr>
        <w:t>11</w:t>
      </w:r>
      <w:r w:rsidRPr="003051DB" w:rsidR="003051DB">
        <w:rPr>
          <w:rFonts w:ascii="Arial" w:hAnsi="Arial" w:eastAsia="Arial" w:cs="Arial"/>
          <w:color w:val="000000"/>
          <w:sz w:val="22"/>
          <w:szCs w:val="22"/>
          <w:vertAlign w:val="superscript"/>
        </w:rPr>
        <w:fldChar w:fldCharType="end"/>
      </w:r>
      <w:r>
        <w:rPr>
          <w:rFonts w:ascii="Arial" w:hAnsi="Arial" w:eastAsia="Arial" w:cs="Arial"/>
          <w:color w:val="000000"/>
          <w:sz w:val="22"/>
          <w:szCs w:val="22"/>
        </w:rPr>
        <w:t xml:space="preserve"> </w:t>
      </w:r>
      <w:r w:rsidR="00E34E5A">
        <w:rPr>
          <w:rFonts w:ascii="Arial" w:hAnsi="Arial" w:eastAsia="Arial" w:cs="Arial"/>
          <w:color w:val="000000"/>
          <w:sz w:val="22"/>
          <w:szCs w:val="22"/>
        </w:rPr>
        <w:t>The Incident Contact Centre can be contacted on 0845 300 9923 (opening hours</w:t>
      </w:r>
      <w:r w:rsidR="00E93E88">
        <w:rPr>
          <w:rFonts w:ascii="Arial" w:hAnsi="Arial" w:eastAsia="Arial" w:cs="Arial"/>
          <w:color w:val="000000"/>
          <w:sz w:val="22"/>
          <w:szCs w:val="22"/>
        </w:rPr>
        <w:t>:</w:t>
      </w:r>
      <w:r w:rsidR="00E34E5A">
        <w:rPr>
          <w:rFonts w:ascii="Arial" w:hAnsi="Arial" w:eastAsia="Arial" w:cs="Arial"/>
          <w:color w:val="000000"/>
          <w:sz w:val="22"/>
          <w:szCs w:val="22"/>
        </w:rPr>
        <w:t xml:space="preserve"> Monday to Friday</w:t>
      </w:r>
      <w:r w:rsidR="00E93E88">
        <w:rPr>
          <w:rFonts w:ascii="Arial" w:hAnsi="Arial" w:eastAsia="Arial" w:cs="Arial"/>
          <w:color w:val="000000"/>
          <w:sz w:val="22"/>
          <w:szCs w:val="22"/>
        </w:rPr>
        <w:t>,</w:t>
      </w:r>
      <w:r w:rsidR="00E34E5A">
        <w:rPr>
          <w:rFonts w:ascii="Arial" w:hAnsi="Arial" w:eastAsia="Arial" w:cs="Arial"/>
          <w:color w:val="000000"/>
          <w:sz w:val="22"/>
          <w:szCs w:val="22"/>
        </w:rPr>
        <w:t xml:space="preserve"> 08</w:t>
      </w:r>
      <w:r w:rsidR="00E93E88">
        <w:rPr>
          <w:rFonts w:ascii="Arial" w:hAnsi="Arial" w:eastAsia="Arial" w:cs="Arial"/>
          <w:color w:val="000000"/>
          <w:sz w:val="22"/>
          <w:szCs w:val="22"/>
        </w:rPr>
        <w:t>:</w:t>
      </w:r>
      <w:r w:rsidR="00E34E5A">
        <w:rPr>
          <w:rFonts w:ascii="Arial" w:hAnsi="Arial" w:eastAsia="Arial" w:cs="Arial"/>
          <w:color w:val="000000"/>
          <w:sz w:val="22"/>
          <w:szCs w:val="22"/>
        </w:rPr>
        <w:t>30 – 17</w:t>
      </w:r>
      <w:r w:rsidR="00E93E88">
        <w:rPr>
          <w:rFonts w:ascii="Arial" w:hAnsi="Arial" w:eastAsia="Arial" w:cs="Arial"/>
          <w:color w:val="000000"/>
          <w:sz w:val="22"/>
          <w:szCs w:val="22"/>
        </w:rPr>
        <w:t>:</w:t>
      </w:r>
      <w:r w:rsidR="00E34E5A">
        <w:rPr>
          <w:rFonts w:ascii="Arial" w:hAnsi="Arial" w:eastAsia="Arial" w:cs="Arial"/>
          <w:color w:val="000000"/>
          <w:sz w:val="22"/>
          <w:szCs w:val="22"/>
        </w:rPr>
        <w:t xml:space="preserve">00). </w:t>
      </w:r>
    </w:p>
    <w:p w:rsidR="002324B9" w:rsidRDefault="002324B9" w14:paraId="6775DFCA" w14:textId="30172BAA">
      <w:pPr>
        <w:rPr>
          <w:rFonts w:ascii="Arial" w:hAnsi="Arial" w:eastAsia="Arial" w:cs="Arial"/>
          <w:color w:val="000000"/>
          <w:sz w:val="22"/>
          <w:szCs w:val="22"/>
        </w:rPr>
      </w:pPr>
    </w:p>
    <w:p w:rsidR="002324B9" w:rsidRDefault="002324B9" w14:paraId="03F2E616" w14:textId="2D1362B0">
      <w:pPr>
        <w:rPr>
          <w:rFonts w:ascii="Arial" w:hAnsi="Arial" w:eastAsia="Arial" w:cs="Arial"/>
          <w:color w:val="000000"/>
          <w:sz w:val="22"/>
          <w:szCs w:val="22"/>
        </w:rPr>
      </w:pPr>
      <w:r w:rsidRPr="22F3D2C2" w:rsidR="002324B9">
        <w:rPr>
          <w:rFonts w:ascii="Arial" w:hAnsi="Arial" w:eastAsia="Arial" w:cs="Arial"/>
          <w:color w:val="000000" w:themeColor="text1" w:themeTint="FF" w:themeShade="FF"/>
          <w:sz w:val="22"/>
          <w:szCs w:val="22"/>
        </w:rPr>
        <w:t xml:space="preserve">For further detailed information, see the </w:t>
      </w:r>
      <w:r w:rsidRPr="22F3D2C2" w:rsidR="172F133C">
        <w:rPr>
          <w:rFonts w:ascii="Arial" w:hAnsi="Arial" w:eastAsia="Arial" w:cs="Arial"/>
          <w:color w:val="000000" w:themeColor="text1" w:themeTint="FF" w:themeShade="FF"/>
          <w:sz w:val="22"/>
          <w:szCs w:val="22"/>
        </w:rPr>
        <w:t>organisations</w:t>
      </w:r>
      <w:r w:rsidRPr="22F3D2C2" w:rsidR="002324B9">
        <w:rPr>
          <w:rFonts w:ascii="Arial" w:hAnsi="Arial" w:eastAsia="Arial" w:cs="Arial"/>
          <w:color w:val="000000" w:themeColor="text1" w:themeTint="FF" w:themeShade="FF"/>
          <w:sz w:val="22"/>
          <w:szCs w:val="22"/>
        </w:rPr>
        <w:t xml:space="preserve"> </w:t>
      </w:r>
      <w:hyperlink r:id="Rc46e6ea85e7b44d8">
        <w:r w:rsidRPr="22F3D2C2" w:rsidR="002324B9">
          <w:rPr>
            <w:rStyle w:val="Hyperlink"/>
            <w:rFonts w:ascii="Arial" w:hAnsi="Arial" w:eastAsia="Arial" w:cs="Arial"/>
            <w:sz w:val="22"/>
            <w:szCs w:val="22"/>
          </w:rPr>
          <w:t>Accident Reporting Policy</w:t>
        </w:r>
      </w:hyperlink>
      <w:r w:rsidRPr="22F3D2C2" w:rsidR="00E93E88">
        <w:rPr>
          <w:rStyle w:val="Hyperlink"/>
          <w:rFonts w:ascii="Arial" w:hAnsi="Arial" w:eastAsia="Arial" w:cs="Arial"/>
          <w:color w:val="auto"/>
          <w:sz w:val="22"/>
          <w:szCs w:val="22"/>
          <w:u w:val="none"/>
        </w:rPr>
        <w:t>.</w:t>
      </w:r>
    </w:p>
    <w:p w:rsidR="00424B89" w:rsidRDefault="00424B89" w14:paraId="3B7649B6" w14:textId="43F6AA5A">
      <w:pPr>
        <w:rPr>
          <w:rFonts w:ascii="Arial" w:hAnsi="Arial" w:eastAsia="Arial" w:cs="Arial"/>
          <w:color w:val="000000"/>
          <w:sz w:val="22"/>
          <w:szCs w:val="22"/>
        </w:rPr>
      </w:pPr>
    </w:p>
    <w:p w:rsidRPr="00D3377F" w:rsidR="00424B89" w:rsidP="00424B89" w:rsidRDefault="00424B89" w14:paraId="1A1F6916" w14:textId="77777777">
      <w:pPr>
        <w:rPr>
          <w:rFonts w:ascii="Arial" w:hAnsi="Arial" w:cs="Arial"/>
          <w:sz w:val="22"/>
          <w:szCs w:val="22"/>
          <w:lang w:val="en-US"/>
        </w:rPr>
      </w:pPr>
      <w:r>
        <w:rPr>
          <w:rFonts w:ascii="Arial" w:hAnsi="Arial" w:cs="Arial"/>
          <w:noProof/>
          <w:sz w:val="22"/>
          <w:szCs w:val="22"/>
        </w:rPr>
        <w:drawing>
          <wp:anchor distT="0" distB="0" distL="114300" distR="114300" simplePos="0" relativeHeight="251743232" behindDoc="0" locked="0" layoutInCell="1" allowOverlap="1" wp14:anchorId="420F3F4B" wp14:editId="5DFBF2F7">
            <wp:simplePos x="0" y="0"/>
            <wp:positionH relativeFrom="column">
              <wp:posOffset>0</wp:posOffset>
            </wp:positionH>
            <wp:positionV relativeFrom="paragraph">
              <wp:posOffset>1270</wp:posOffset>
            </wp:positionV>
            <wp:extent cx="373359" cy="371475"/>
            <wp:effectExtent l="0" t="0" r="8255" b="0"/>
            <wp:wrapSquare wrapText="bothSides"/>
            <wp:docPr id="43" name="Picture 43"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28">
        <w:r w:rsidRPr="000B5A09">
          <w:rPr>
            <w:rStyle w:val="Hyperlink"/>
            <w:rFonts w:ascii="Arial" w:hAnsi="Arial" w:cs="Arial"/>
            <w:sz w:val="22"/>
            <w:szCs w:val="22"/>
            <w:lang w:val="en-US"/>
          </w:rPr>
          <w:t>Accident and Incident Reporting</w:t>
        </w:r>
      </w:hyperlink>
      <w:r>
        <w:rPr>
          <w:rFonts w:ascii="Arial" w:hAnsi="Arial" w:cs="Arial"/>
          <w:sz w:val="22"/>
          <w:szCs w:val="22"/>
          <w:lang w:val="en-US"/>
        </w:rPr>
        <w:t xml:space="preserve"> eLearning is available on the </w:t>
      </w:r>
      <w:hyperlink w:history="1" r:id="rId29">
        <w:r w:rsidRPr="001B1414">
          <w:rPr>
            <w:rStyle w:val="Hyperlink"/>
            <w:rFonts w:ascii="Arial" w:hAnsi="Arial" w:cs="Arial" w:eastAsiaTheme="majorEastAsia"/>
            <w:sz w:val="22"/>
            <w:szCs w:val="22"/>
            <w:lang w:val="en-US"/>
          </w:rPr>
          <w:t>HUB</w:t>
        </w:r>
      </w:hyperlink>
      <w:r w:rsidRPr="00E93E88">
        <w:rPr>
          <w:rStyle w:val="Hyperlink"/>
          <w:rFonts w:ascii="Arial" w:hAnsi="Arial" w:cs="Arial" w:eastAsiaTheme="majorEastAsia"/>
          <w:color w:val="auto"/>
          <w:sz w:val="22"/>
          <w:szCs w:val="22"/>
          <w:u w:val="none"/>
          <w:lang w:val="en-US"/>
        </w:rPr>
        <w:t>.</w:t>
      </w:r>
    </w:p>
    <w:p w:rsidR="00424B89" w:rsidRDefault="00424B89" w14:paraId="68F2135D" w14:textId="25A4DBF4">
      <w:pPr>
        <w:rPr>
          <w:rFonts w:ascii="Arial" w:hAnsi="Arial" w:eastAsia="Arial" w:cs="Arial"/>
          <w:color w:val="000000"/>
          <w:sz w:val="22"/>
          <w:szCs w:val="22"/>
        </w:rPr>
      </w:pPr>
    </w:p>
    <w:p w:rsidRPr="003C55BF" w:rsidR="00424B89" w:rsidP="003C55BF" w:rsidRDefault="00424B89" w14:paraId="4096DA89" w14:textId="77777777">
      <w:pPr>
        <w:rPr>
          <w:rFonts w:ascii="Arial" w:hAnsi="Arial" w:eastAsia="Arial" w:cs="Arial"/>
          <w:color w:val="000000"/>
          <w:sz w:val="22"/>
          <w:szCs w:val="22"/>
        </w:rPr>
      </w:pPr>
    </w:p>
    <w:p w:rsidRPr="006A69D5" w:rsidR="00E27D27" w:rsidP="006A69D5" w:rsidRDefault="00184C02" w14:paraId="09A5F545" w14:textId="686F1690">
      <w:pPr>
        <w:pStyle w:val="Heading2"/>
        <w:numPr>
          <w:ilvl w:val="1"/>
          <w:numId w:val="72"/>
        </w:numPr>
        <w:ind w:left="709" w:hanging="709"/>
        <w:rPr>
          <w:rFonts w:ascii="Arial" w:hAnsi="Arial" w:eastAsia="Arial" w:cs="Arial"/>
          <w:smallCaps w:val="0"/>
          <w:sz w:val="24"/>
          <w:szCs w:val="24"/>
        </w:rPr>
      </w:pPr>
      <w:bookmarkStart w:name="_Toc101950150" w:id="95"/>
      <w:bookmarkStart w:name="_Toc101950151" w:id="96"/>
      <w:bookmarkStart w:name="_Toc101950152" w:id="97"/>
      <w:bookmarkStart w:name="_Toc101950153" w:id="98"/>
      <w:bookmarkStart w:name="_Toc101950154" w:id="99"/>
      <w:bookmarkStart w:name="_Toc101950155" w:id="100"/>
      <w:bookmarkStart w:name="_Toc101950156" w:id="101"/>
      <w:bookmarkStart w:name="_Toc101950157" w:id="102"/>
      <w:bookmarkStart w:name="_Toc101950158" w:id="103"/>
      <w:bookmarkStart w:name="_Toc101950159" w:id="104"/>
      <w:bookmarkStart w:name="_Toc101950160" w:id="105"/>
      <w:bookmarkStart w:name="_Toc101950161" w:id="106"/>
      <w:bookmarkStart w:name="_Toc101950162" w:id="107"/>
      <w:bookmarkStart w:name="_Toc101950163" w:id="108"/>
      <w:bookmarkStart w:name="_Toc101950164" w:id="109"/>
      <w:bookmarkStart w:name="_Toc101950165" w:id="110"/>
      <w:bookmarkStart w:name="_Toc101950166" w:id="111"/>
      <w:bookmarkStart w:name="_Toc101950167" w:id="112"/>
      <w:bookmarkStart w:name="_Toc101950168" w:id="113"/>
      <w:bookmarkStart w:name="_Toc101950169" w:id="114"/>
      <w:bookmarkStart w:name="_Toc101950170" w:id="115"/>
      <w:bookmarkStart w:name="_Toc101950171" w:id="116"/>
      <w:bookmarkStart w:name="_Toc101950172" w:id="117"/>
      <w:bookmarkStart w:name="_Toc101950173" w:id="118"/>
      <w:bookmarkStart w:name="_Toc101950174" w:id="119"/>
      <w:bookmarkStart w:name="_Toc101950175" w:id="120"/>
      <w:bookmarkStart w:name="_Toc101950176" w:id="121"/>
      <w:bookmarkStart w:name="_Toc101950177" w:id="122"/>
      <w:bookmarkStart w:name="_Toc101950178" w:id="123"/>
      <w:bookmarkStart w:name="_Toc101950179" w:id="124"/>
      <w:bookmarkStart w:name="_Toc101950180" w:id="125"/>
      <w:bookmarkStart w:name="_Toc101950181" w:id="126"/>
      <w:bookmarkStart w:name="_Toc101950182" w:id="127"/>
      <w:bookmarkStart w:name="_Toc101950183" w:id="128"/>
      <w:bookmarkStart w:name="_Toc101950184" w:id="129"/>
      <w:bookmarkStart w:name="_Toc101950185" w:id="130"/>
      <w:bookmarkStart w:name="_Toc101950186" w:id="131"/>
      <w:bookmarkStart w:name="_Toc101950187" w:id="132"/>
      <w:bookmarkStart w:name="_Toc101950188" w:id="133"/>
      <w:bookmarkStart w:name="_Toc101950189" w:id="134"/>
      <w:bookmarkStart w:name="_Toc101950190" w:id="135"/>
      <w:bookmarkStart w:name="_Toc101950191" w:id="136"/>
      <w:bookmarkStart w:name="_Toc101950192" w:id="137"/>
      <w:bookmarkStart w:name="_Toc101950193" w:id="138"/>
      <w:bookmarkStart w:name="_Toc101950194" w:id="139"/>
      <w:bookmarkStart w:name="_Toc101950195" w:id="140"/>
      <w:bookmarkStart w:name="_Toc101950196" w:id="141"/>
      <w:bookmarkStart w:name="_Toc101950197" w:id="142"/>
      <w:bookmarkStart w:name="_Toc101950198" w:id="143"/>
      <w:bookmarkStart w:name="_Toc101950199" w:id="144"/>
      <w:bookmarkStart w:name="_Toc101950200" w:id="145"/>
      <w:bookmarkStart w:name="_Toc101950201" w:id="146"/>
      <w:bookmarkStart w:name="_Toc101950202" w:id="147"/>
      <w:bookmarkStart w:name="_Toc101950203" w:id="148"/>
      <w:bookmarkStart w:name="_Toc101950204" w:id="149"/>
      <w:bookmarkStart w:name="_Toc101950205" w:id="150"/>
      <w:bookmarkStart w:name="_Toc101950206" w:id="151"/>
      <w:bookmarkStart w:name="_Toc101950207" w:id="152"/>
      <w:bookmarkStart w:name="_Toc101950208" w:id="153"/>
      <w:bookmarkStart w:name="_Toc101950209" w:id="154"/>
      <w:bookmarkStart w:name="_Toc101950210" w:id="155"/>
      <w:bookmarkStart w:name="_Toc101950211" w:id="156"/>
      <w:bookmarkStart w:name="_Toc101950212" w:id="157"/>
      <w:bookmarkStart w:name="_Toc101950213" w:id="158"/>
      <w:bookmarkStart w:name="_Toc101950214" w:id="159"/>
      <w:bookmarkStart w:name="_Toc101950215" w:id="160"/>
      <w:bookmarkStart w:name="_Toc101950216" w:id="161"/>
      <w:bookmarkStart w:name="_Toc101950217" w:id="162"/>
      <w:bookmarkStart w:name="_Toc101950218" w:id="163"/>
      <w:bookmarkStart w:name="_Toc101950219" w:id="164"/>
      <w:bookmarkStart w:name="_Toc101950220" w:id="165"/>
      <w:bookmarkStart w:name="_Toc101950221" w:id="166"/>
      <w:bookmarkStart w:name="_Toc101950222" w:id="167"/>
      <w:bookmarkStart w:name="_Toc101950223" w:id="168"/>
      <w:bookmarkStart w:name="_Toc101950224" w:id="169"/>
      <w:bookmarkStart w:name="_Toc101950225" w:id="170"/>
      <w:bookmarkStart w:name="_Toc101950226" w:id="171"/>
      <w:bookmarkStart w:name="_Toc101950227" w:id="172"/>
      <w:bookmarkStart w:name="_Toc101950228" w:id="173"/>
      <w:bookmarkStart w:name="_Toc101950229" w:id="174"/>
      <w:bookmarkStart w:name="_Toc101950230" w:id="175"/>
      <w:bookmarkStart w:name="_Toc101950231" w:id="176"/>
      <w:bookmarkStart w:name="_Toc101950232" w:id="177"/>
      <w:bookmarkStart w:name="_Toc108796252" w:id="178"/>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Fonts w:ascii="Arial" w:hAnsi="Arial" w:eastAsia="Arial" w:cs="Arial"/>
          <w:smallCaps w:val="0"/>
          <w:sz w:val="24"/>
          <w:szCs w:val="24"/>
        </w:rPr>
        <w:t>The H</w:t>
      </w:r>
      <w:r w:rsidRPr="006A69D5" w:rsidR="00E27D27">
        <w:rPr>
          <w:rFonts w:ascii="Arial" w:hAnsi="Arial" w:eastAsia="Arial" w:cs="Arial"/>
          <w:smallCaps w:val="0"/>
          <w:sz w:val="24"/>
          <w:szCs w:val="24"/>
        </w:rPr>
        <w:t>ealth and Safety (Display Screen Equipment) Regulations 1992</w:t>
      </w:r>
      <w:bookmarkEnd w:id="178"/>
    </w:p>
    <w:p w:rsidR="00E27D27" w:rsidP="00E27D27" w:rsidRDefault="00E27D27" w14:paraId="1F9D73FD" w14:textId="6065CF43">
      <w:pPr>
        <w:pBdr>
          <w:top w:val="nil"/>
          <w:left w:val="nil"/>
          <w:bottom w:val="nil"/>
          <w:right w:val="nil"/>
          <w:between w:val="nil"/>
        </w:pBdr>
        <w:rPr>
          <w:rFonts w:ascii="Arial" w:hAnsi="Arial" w:eastAsia="Arial" w:cs="Arial"/>
          <w:color w:val="000000"/>
          <w:sz w:val="22"/>
          <w:szCs w:val="22"/>
        </w:rPr>
      </w:pPr>
    </w:p>
    <w:p w:rsidR="00E27D27" w:rsidP="22F3D2C2" w:rsidRDefault="0018182A" w14:paraId="3CCD2005" w14:textId="76FCD794">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cs="Arial"/>
          <w:sz w:val="22"/>
          <w:szCs w:val="22"/>
        </w:rPr>
      </w:pPr>
      <w:r w:rsidRPr="00822ACC" w:rsidR="0018182A">
        <w:rPr>
          <w:rFonts w:ascii="Arial" w:hAnsi="Arial" w:cs="Arial"/>
          <w:sz w:val="22"/>
          <w:szCs w:val="22"/>
        </w:rPr>
        <w:t>The Health and Safety (Display Screen Equipment) Regulations</w:t>
      </w:r>
      <w:r w:rsidR="00184C02">
        <w:rPr>
          <w:rFonts w:ascii="Arial" w:hAnsi="Arial" w:cs="Arial"/>
          <w:sz w:val="22"/>
          <w:szCs w:val="22"/>
        </w:rPr>
        <w:t xml:space="preserve"> apply to workers who use DSE daily, for continuous periods of an hour or more. Such workers are described as ‘DSE </w:t>
      </w:r>
      <w:r w:rsidR="2DBBD082">
        <w:rPr>
          <w:rFonts w:ascii="Arial" w:hAnsi="Arial" w:cs="Arial"/>
          <w:sz w:val="22"/>
          <w:szCs w:val="22"/>
        </w:rPr>
        <w:t>users</w:t>
      </w:r>
      <w:r w:rsidR="00184C02">
        <w:rPr>
          <w:rFonts w:ascii="Arial" w:hAnsi="Arial" w:cs="Arial"/>
          <w:sz w:val="22"/>
          <w:szCs w:val="22"/>
        </w:rPr>
        <w:t xml:space="preserve">. The </w:t>
      </w:r>
      <w:r w:rsidR="008670D2">
        <w:rPr>
          <w:rFonts w:ascii="Arial" w:hAnsi="Arial" w:cs="Arial"/>
          <w:sz w:val="22"/>
          <w:szCs w:val="22"/>
        </w:rPr>
        <w:t>R</w:t>
      </w:r>
      <w:r w:rsidR="00184C02">
        <w:rPr>
          <w:rFonts w:ascii="Arial" w:hAnsi="Arial" w:cs="Arial"/>
          <w:sz w:val="22"/>
          <w:szCs w:val="22"/>
        </w:rPr>
        <w:t xml:space="preserve">egulations </w:t>
      </w:r>
      <w:r w:rsidR="2A4A9370">
        <w:rPr>
          <w:rFonts w:ascii="Arial" w:hAnsi="Arial" w:cs="Arial"/>
          <w:sz w:val="22"/>
          <w:szCs w:val="22"/>
        </w:rPr>
        <w:t>do not</w:t>
      </w:r>
      <w:r w:rsidR="00184C02">
        <w:rPr>
          <w:rFonts w:ascii="Arial" w:hAnsi="Arial" w:cs="Arial"/>
          <w:sz w:val="22"/>
          <w:szCs w:val="22"/>
        </w:rPr>
        <w:t xml:space="preserve"> apply to workers who use DSE infrequently or only use it for </w:t>
      </w:r>
      <w:r w:rsidR="746D828D">
        <w:rPr>
          <w:rFonts w:ascii="Arial" w:hAnsi="Arial" w:cs="Arial"/>
          <w:sz w:val="22"/>
          <w:szCs w:val="22"/>
        </w:rPr>
        <w:t>a brief time</w:t>
      </w:r>
      <w:r w:rsidR="39892560">
        <w:rPr>
          <w:rFonts w:ascii="Arial" w:hAnsi="Arial" w:cs="Arial"/>
          <w:sz w:val="22"/>
          <w:szCs w:val="22"/>
        </w:rPr>
        <w:t>. ￼</w:t>
      </w:r>
    </w:p>
    <w:p w:rsidR="00184C02" w:rsidP="00E27D27" w:rsidRDefault="00184C02" w14:paraId="31A769A6" w14:textId="7E8CCCA2">
      <w:pPr>
        <w:pBdr>
          <w:top w:val="nil"/>
          <w:left w:val="nil"/>
          <w:bottom w:val="nil"/>
          <w:right w:val="nil"/>
          <w:between w:val="nil"/>
        </w:pBdr>
        <w:rPr>
          <w:rFonts w:ascii="Arial" w:hAnsi="Arial" w:cs="Arial"/>
          <w:sz w:val="22"/>
          <w:szCs w:val="22"/>
        </w:rPr>
      </w:pPr>
    </w:p>
    <w:p w:rsidR="00184C02" w:rsidP="00E27D27" w:rsidRDefault="00184C02" w14:paraId="7A93600E" w14:textId="34F8854E">
      <w:pPr>
        <w:pBdr>
          <w:top w:val="nil"/>
          <w:left w:val="nil"/>
          <w:bottom w:val="nil"/>
          <w:right w:val="nil"/>
          <w:between w:val="nil"/>
        </w:pBdr>
        <w:rPr>
          <w:rFonts w:ascii="Arial" w:hAnsi="Arial" w:cs="Arial"/>
          <w:sz w:val="22"/>
          <w:szCs w:val="22"/>
        </w:rPr>
      </w:pPr>
      <w:r>
        <w:rPr>
          <w:rFonts w:ascii="Arial" w:hAnsi="Arial" w:cs="Arial"/>
          <w:sz w:val="22"/>
          <w:szCs w:val="22"/>
        </w:rPr>
        <w:t>In law, employers must:</w:t>
      </w:r>
    </w:p>
    <w:p w:rsidR="00184C02" w:rsidP="00E27D27" w:rsidRDefault="00184C02" w14:paraId="3D1EDE9F" w14:textId="644F5912">
      <w:pPr>
        <w:pBdr>
          <w:top w:val="nil"/>
          <w:left w:val="nil"/>
          <w:bottom w:val="nil"/>
          <w:right w:val="nil"/>
          <w:between w:val="nil"/>
        </w:pBdr>
        <w:rPr>
          <w:rFonts w:ascii="Arial" w:hAnsi="Arial" w:cs="Arial"/>
          <w:sz w:val="22"/>
          <w:szCs w:val="22"/>
        </w:rPr>
      </w:pPr>
    </w:p>
    <w:p w:rsidR="00184C02" w:rsidP="00184C02" w:rsidRDefault="008670D2" w14:paraId="5318E32D" w14:textId="02D1B795">
      <w:pPr>
        <w:pStyle w:val="ListParagraph"/>
        <w:numPr>
          <w:ilvl w:val="0"/>
          <w:numId w:val="130"/>
        </w:numPr>
        <w:pBdr>
          <w:top w:val="nil"/>
          <w:left w:val="nil"/>
          <w:bottom w:val="nil"/>
          <w:right w:val="nil"/>
          <w:between w:val="nil"/>
        </w:pBdr>
        <w:rPr>
          <w:rFonts w:ascii="Arial" w:hAnsi="Arial" w:cs="Arial"/>
          <w:sz w:val="22"/>
          <w:szCs w:val="22"/>
        </w:rPr>
      </w:pPr>
      <w:r>
        <w:rPr>
          <w:rFonts w:ascii="Arial" w:hAnsi="Arial" w:cs="Arial"/>
          <w:sz w:val="22"/>
          <w:szCs w:val="22"/>
        </w:rPr>
        <w:t>Carry out</w:t>
      </w:r>
      <w:r w:rsidR="00184C02">
        <w:rPr>
          <w:rFonts w:ascii="Arial" w:hAnsi="Arial" w:cs="Arial"/>
          <w:sz w:val="22"/>
          <w:szCs w:val="22"/>
        </w:rPr>
        <w:t xml:space="preserve"> a DSE workstation assessment</w:t>
      </w:r>
    </w:p>
    <w:p w:rsidR="00184C02" w:rsidP="00184C02" w:rsidRDefault="008670D2" w14:paraId="0B488065" w14:textId="32691F41">
      <w:pPr>
        <w:pStyle w:val="ListParagraph"/>
        <w:numPr>
          <w:ilvl w:val="0"/>
          <w:numId w:val="130"/>
        </w:numPr>
        <w:pBdr>
          <w:top w:val="nil"/>
          <w:left w:val="nil"/>
          <w:bottom w:val="nil"/>
          <w:right w:val="nil"/>
          <w:between w:val="nil"/>
        </w:pBdr>
        <w:rPr>
          <w:rFonts w:ascii="Arial" w:hAnsi="Arial" w:cs="Arial"/>
          <w:sz w:val="22"/>
          <w:szCs w:val="22"/>
        </w:rPr>
      </w:pPr>
      <w:r>
        <w:rPr>
          <w:rFonts w:ascii="Arial" w:hAnsi="Arial" w:cs="Arial"/>
          <w:sz w:val="22"/>
          <w:szCs w:val="22"/>
        </w:rPr>
        <w:t>R</w:t>
      </w:r>
      <w:r w:rsidR="00184C02">
        <w:rPr>
          <w:rFonts w:ascii="Arial" w:hAnsi="Arial" w:cs="Arial"/>
          <w:sz w:val="22"/>
          <w:szCs w:val="22"/>
        </w:rPr>
        <w:t>educe risks, including making sure workers take breaks from DSE work or do something different</w:t>
      </w:r>
    </w:p>
    <w:p w:rsidR="00E63732" w:rsidP="00184C02" w:rsidRDefault="008670D2" w14:paraId="6E053BBF" w14:textId="3F8590A5">
      <w:pPr>
        <w:pStyle w:val="ListParagraph"/>
        <w:numPr>
          <w:ilvl w:val="0"/>
          <w:numId w:val="130"/>
        </w:numPr>
        <w:pBdr>
          <w:top w:val="nil"/>
          <w:left w:val="nil"/>
          <w:bottom w:val="nil"/>
          <w:right w:val="nil"/>
          <w:between w:val="nil"/>
        </w:pBdr>
        <w:rPr>
          <w:rFonts w:ascii="Arial" w:hAnsi="Arial" w:cs="Arial"/>
          <w:sz w:val="22"/>
          <w:szCs w:val="22"/>
        </w:rPr>
      </w:pPr>
      <w:r>
        <w:rPr>
          <w:rFonts w:ascii="Arial" w:hAnsi="Arial" w:cs="Arial"/>
          <w:sz w:val="22"/>
          <w:szCs w:val="22"/>
        </w:rPr>
        <w:t>P</w:t>
      </w:r>
      <w:r w:rsidR="00E63732">
        <w:rPr>
          <w:rFonts w:ascii="Arial" w:hAnsi="Arial" w:cs="Arial"/>
          <w:sz w:val="22"/>
          <w:szCs w:val="22"/>
        </w:rPr>
        <w:t>rovide an eye test if a worker asks for one</w:t>
      </w:r>
    </w:p>
    <w:p w:rsidR="00E63732" w:rsidP="00184C02" w:rsidRDefault="008670D2" w14:paraId="5C10FF56" w14:textId="76080A61">
      <w:pPr>
        <w:pStyle w:val="ListParagraph"/>
        <w:numPr>
          <w:ilvl w:val="0"/>
          <w:numId w:val="130"/>
        </w:numPr>
        <w:pBdr>
          <w:top w:val="nil"/>
          <w:left w:val="nil"/>
          <w:bottom w:val="nil"/>
          <w:right w:val="nil"/>
          <w:between w:val="nil"/>
        </w:pBdr>
        <w:rPr>
          <w:rFonts w:ascii="Arial" w:hAnsi="Arial" w:cs="Arial"/>
          <w:sz w:val="22"/>
          <w:szCs w:val="22"/>
        </w:rPr>
      </w:pPr>
      <w:r>
        <w:rPr>
          <w:rFonts w:ascii="Arial" w:hAnsi="Arial" w:cs="Arial"/>
          <w:sz w:val="22"/>
          <w:szCs w:val="22"/>
        </w:rPr>
        <w:t>P</w:t>
      </w:r>
      <w:r w:rsidR="00E63732">
        <w:rPr>
          <w:rFonts w:ascii="Arial" w:hAnsi="Arial" w:cs="Arial"/>
          <w:sz w:val="22"/>
          <w:szCs w:val="22"/>
        </w:rPr>
        <w:t>rovide training and information for workers</w:t>
      </w:r>
    </w:p>
    <w:p w:rsidR="00E63732" w:rsidP="00E63732" w:rsidRDefault="00E63732" w14:paraId="5C5CB133" w14:textId="3C33F41C">
      <w:pPr>
        <w:pBdr>
          <w:top w:val="nil"/>
          <w:left w:val="nil"/>
          <w:bottom w:val="nil"/>
          <w:right w:val="nil"/>
          <w:between w:val="nil"/>
        </w:pBdr>
        <w:rPr>
          <w:rFonts w:ascii="Arial" w:hAnsi="Arial" w:cs="Arial"/>
          <w:sz w:val="22"/>
          <w:szCs w:val="22"/>
        </w:rPr>
      </w:pPr>
    </w:p>
    <w:p w:rsidR="00E63732" w:rsidP="00E63732" w:rsidRDefault="00E63732" w14:paraId="3028BC86" w14:textId="1C313771">
      <w:pPr>
        <w:pBdr>
          <w:top w:val="nil"/>
          <w:left w:val="nil"/>
          <w:bottom w:val="nil"/>
          <w:right w:val="nil"/>
          <w:between w:val="nil"/>
        </w:pBdr>
        <w:rPr>
          <w:rFonts w:ascii="Arial" w:hAnsi="Arial" w:cs="Arial"/>
          <w:sz w:val="22"/>
          <w:szCs w:val="22"/>
        </w:rPr>
      </w:pPr>
      <w:r>
        <w:rPr>
          <w:rFonts w:ascii="Arial" w:hAnsi="Arial" w:cs="Arial"/>
          <w:sz w:val="22"/>
          <w:szCs w:val="22"/>
        </w:rPr>
        <w:t>The law applies if users are:</w:t>
      </w:r>
    </w:p>
    <w:p w:rsidR="00E63732" w:rsidP="00E63732" w:rsidRDefault="00E63732" w14:paraId="2728B9C7" w14:textId="606BC4F5">
      <w:pPr>
        <w:pBdr>
          <w:top w:val="nil"/>
          <w:left w:val="nil"/>
          <w:bottom w:val="nil"/>
          <w:right w:val="nil"/>
          <w:between w:val="nil"/>
        </w:pBdr>
        <w:rPr>
          <w:rFonts w:ascii="Arial" w:hAnsi="Arial" w:cs="Arial"/>
          <w:sz w:val="22"/>
          <w:szCs w:val="22"/>
        </w:rPr>
      </w:pPr>
    </w:p>
    <w:p w:rsidR="00E63732" w:rsidP="00E63732" w:rsidRDefault="008670D2" w14:paraId="216FD7A7" w14:textId="19521752">
      <w:pPr>
        <w:pStyle w:val="ListParagraph"/>
        <w:numPr>
          <w:ilvl w:val="0"/>
          <w:numId w:val="131"/>
        </w:numPr>
        <w:pBdr>
          <w:top w:val="nil"/>
          <w:left w:val="nil"/>
          <w:bottom w:val="nil"/>
          <w:right w:val="nil"/>
          <w:between w:val="nil"/>
        </w:pBdr>
        <w:rPr>
          <w:rFonts w:ascii="Arial" w:hAnsi="Arial" w:cs="Arial"/>
          <w:sz w:val="22"/>
          <w:szCs w:val="22"/>
        </w:rPr>
      </w:pPr>
      <w:r>
        <w:rPr>
          <w:rFonts w:ascii="Arial" w:hAnsi="Arial" w:cs="Arial"/>
          <w:sz w:val="22"/>
          <w:szCs w:val="22"/>
        </w:rPr>
        <w:t>A</w:t>
      </w:r>
      <w:r w:rsidR="00E63732">
        <w:rPr>
          <w:rFonts w:ascii="Arial" w:hAnsi="Arial" w:cs="Arial"/>
          <w:sz w:val="22"/>
          <w:szCs w:val="22"/>
        </w:rPr>
        <w:t>t a fixed workstation</w:t>
      </w:r>
    </w:p>
    <w:p w:rsidR="00E63732" w:rsidP="00E63732" w:rsidRDefault="008670D2" w14:paraId="42B929E1" w14:textId="4D226625">
      <w:pPr>
        <w:pStyle w:val="ListParagraph"/>
        <w:numPr>
          <w:ilvl w:val="0"/>
          <w:numId w:val="131"/>
        </w:numPr>
        <w:pBdr>
          <w:top w:val="nil"/>
          <w:left w:val="nil"/>
          <w:bottom w:val="nil"/>
          <w:right w:val="nil"/>
          <w:between w:val="nil"/>
        </w:pBdr>
        <w:rPr>
          <w:rFonts w:ascii="Arial" w:hAnsi="Arial" w:cs="Arial"/>
          <w:sz w:val="22"/>
          <w:szCs w:val="22"/>
        </w:rPr>
      </w:pPr>
      <w:r>
        <w:rPr>
          <w:rFonts w:ascii="Arial" w:hAnsi="Arial" w:cs="Arial"/>
          <w:sz w:val="22"/>
          <w:szCs w:val="22"/>
        </w:rPr>
        <w:t>M</w:t>
      </w:r>
      <w:r w:rsidR="00E63732">
        <w:rPr>
          <w:rFonts w:ascii="Arial" w:hAnsi="Arial" w:cs="Arial"/>
          <w:sz w:val="22"/>
          <w:szCs w:val="22"/>
        </w:rPr>
        <w:t>obile workers</w:t>
      </w:r>
    </w:p>
    <w:p w:rsidR="00E63732" w:rsidP="00E63732" w:rsidRDefault="008670D2" w14:paraId="568DB0B4" w14:textId="1B5B23AD">
      <w:pPr>
        <w:pStyle w:val="ListParagraph"/>
        <w:numPr>
          <w:ilvl w:val="0"/>
          <w:numId w:val="131"/>
        </w:numPr>
        <w:pBdr>
          <w:top w:val="nil"/>
          <w:left w:val="nil"/>
          <w:bottom w:val="nil"/>
          <w:right w:val="nil"/>
          <w:between w:val="nil"/>
        </w:pBdr>
        <w:rPr>
          <w:rFonts w:ascii="Arial" w:hAnsi="Arial" w:cs="Arial"/>
          <w:sz w:val="22"/>
          <w:szCs w:val="22"/>
        </w:rPr>
      </w:pPr>
      <w:r>
        <w:rPr>
          <w:rFonts w:ascii="Arial" w:hAnsi="Arial" w:cs="Arial"/>
          <w:sz w:val="22"/>
          <w:szCs w:val="22"/>
        </w:rPr>
        <w:t>H</w:t>
      </w:r>
      <w:r w:rsidR="00E63732">
        <w:rPr>
          <w:rFonts w:ascii="Arial" w:hAnsi="Arial" w:cs="Arial"/>
          <w:sz w:val="22"/>
          <w:szCs w:val="22"/>
        </w:rPr>
        <w:t>ome</w:t>
      </w:r>
      <w:r>
        <w:rPr>
          <w:rFonts w:ascii="Arial" w:hAnsi="Arial" w:cs="Arial"/>
          <w:sz w:val="22"/>
          <w:szCs w:val="22"/>
        </w:rPr>
        <w:t>-</w:t>
      </w:r>
      <w:r w:rsidR="00E63732">
        <w:rPr>
          <w:rFonts w:ascii="Arial" w:hAnsi="Arial" w:cs="Arial"/>
          <w:sz w:val="22"/>
          <w:szCs w:val="22"/>
        </w:rPr>
        <w:t>workers</w:t>
      </w:r>
    </w:p>
    <w:p w:rsidR="00E63732" w:rsidP="003C55BF" w:rsidRDefault="008670D2" w14:paraId="63291E34" w14:textId="7E28C4AB">
      <w:pPr>
        <w:pStyle w:val="ListParagraph"/>
        <w:numPr>
          <w:ilvl w:val="0"/>
          <w:numId w:val="131"/>
        </w:numPr>
        <w:pBdr>
          <w:top w:val="nil"/>
          <w:left w:val="nil"/>
          <w:bottom w:val="nil"/>
          <w:right w:val="nil"/>
          <w:between w:val="nil"/>
        </w:pBdr>
        <w:rPr>
          <w:rFonts w:ascii="Arial" w:hAnsi="Arial" w:cs="Arial"/>
          <w:sz w:val="22"/>
          <w:szCs w:val="22"/>
        </w:rPr>
      </w:pPr>
      <w:r>
        <w:rPr>
          <w:rFonts w:ascii="Arial" w:hAnsi="Arial" w:cs="Arial"/>
          <w:sz w:val="22"/>
          <w:szCs w:val="22"/>
        </w:rPr>
        <w:t>H</w:t>
      </w:r>
      <w:r w:rsidR="00E63732">
        <w:rPr>
          <w:rFonts w:ascii="Arial" w:hAnsi="Arial" w:cs="Arial"/>
          <w:sz w:val="22"/>
          <w:szCs w:val="22"/>
        </w:rPr>
        <w:t>ot-desking (workers should carry out a basic risk assessment if they change desks regularly)</w:t>
      </w:r>
    </w:p>
    <w:p w:rsidRPr="003C55BF" w:rsidR="00B64358" w:rsidP="00B64358" w:rsidRDefault="00B64358" w14:paraId="7D0DDD03" w14:textId="77777777">
      <w:pPr>
        <w:pStyle w:val="ListParagraph"/>
        <w:pBdr>
          <w:top w:val="nil"/>
          <w:left w:val="nil"/>
          <w:bottom w:val="nil"/>
          <w:right w:val="nil"/>
          <w:between w:val="nil"/>
        </w:pBdr>
        <w:rPr>
          <w:rFonts w:ascii="Arial" w:hAnsi="Arial" w:cs="Arial"/>
          <w:sz w:val="22"/>
          <w:szCs w:val="22"/>
        </w:rPr>
      </w:pPr>
    </w:p>
    <w:p w:rsidR="00C63317" w:rsidP="00E27D27" w:rsidRDefault="00C63317" w14:paraId="3161ED8C" w14:textId="77777777">
      <w:pPr>
        <w:pBdr>
          <w:top w:val="nil"/>
          <w:left w:val="nil"/>
          <w:bottom w:val="nil"/>
          <w:right w:val="nil"/>
          <w:between w:val="nil"/>
        </w:pBdr>
        <w:rPr>
          <w:rFonts w:ascii="Arial" w:hAnsi="Arial" w:cs="Arial"/>
          <w:sz w:val="22"/>
          <w:szCs w:val="22"/>
        </w:rPr>
      </w:pPr>
    </w:p>
    <w:p w:rsidRPr="00477263" w:rsidR="00822ACC" w:rsidP="00C61A28" w:rsidRDefault="00822ACC" w14:paraId="5FA661D7" w14:textId="5DE3B6FC">
      <w:pPr>
        <w:pStyle w:val="ListParagraph"/>
        <w:numPr>
          <w:ilvl w:val="0"/>
          <w:numId w:val="93"/>
        </w:numPr>
        <w:pBdr>
          <w:top w:val="nil"/>
          <w:left w:val="nil"/>
          <w:bottom w:val="nil"/>
          <w:right w:val="nil"/>
          <w:between w:val="nil"/>
        </w:pBdr>
        <w:rPr>
          <w:rFonts w:ascii="Arial" w:hAnsi="Arial" w:eastAsia="Arial" w:cs="Arial"/>
          <w:b/>
          <w:bCs/>
          <w:color w:val="000000"/>
          <w:sz w:val="22"/>
          <w:szCs w:val="22"/>
        </w:rPr>
      </w:pPr>
      <w:r w:rsidRPr="00477263">
        <w:rPr>
          <w:rFonts w:ascii="Arial" w:hAnsi="Arial" w:eastAsia="Arial" w:cs="Arial"/>
          <w:b/>
          <w:bCs/>
          <w:color w:val="000000"/>
          <w:sz w:val="22"/>
          <w:szCs w:val="22"/>
        </w:rPr>
        <w:t>Workstation</w:t>
      </w:r>
      <w:r w:rsidRPr="003051DB" w:rsidR="003051DB">
        <w:rPr>
          <w:rFonts w:ascii="Arial" w:hAnsi="Arial" w:eastAsia="Arial" w:cs="Arial"/>
          <w:b/>
          <w:bCs/>
          <w:color w:val="000000"/>
          <w:sz w:val="22"/>
          <w:szCs w:val="22"/>
          <w:vertAlign w:val="superscript"/>
        </w:rPr>
        <w:fldChar w:fldCharType="begin"/>
      </w:r>
      <w:r w:rsidRPr="003051DB" w:rsidR="003051DB">
        <w:rPr>
          <w:rFonts w:ascii="Arial" w:hAnsi="Arial" w:eastAsia="Arial" w:cs="Arial"/>
          <w:b/>
          <w:bCs/>
          <w:color w:val="000000"/>
          <w:sz w:val="22"/>
          <w:szCs w:val="22"/>
          <w:vertAlign w:val="superscript"/>
        </w:rPr>
        <w:instrText xml:space="preserve"> NOTEREF _Ref101448735 \h </w:instrText>
      </w:r>
      <w:r w:rsidR="003051DB">
        <w:rPr>
          <w:rFonts w:ascii="Arial" w:hAnsi="Arial" w:eastAsia="Arial" w:cs="Arial"/>
          <w:b/>
          <w:bCs/>
          <w:color w:val="000000"/>
          <w:sz w:val="22"/>
          <w:szCs w:val="22"/>
          <w:vertAlign w:val="superscript"/>
        </w:rPr>
        <w:instrText xml:space="preserve"> \* MERGEFORMAT </w:instrText>
      </w:r>
      <w:r w:rsidRPr="003051DB" w:rsidR="003051DB">
        <w:rPr>
          <w:rFonts w:ascii="Arial" w:hAnsi="Arial" w:eastAsia="Arial" w:cs="Arial"/>
          <w:b/>
          <w:bCs/>
          <w:color w:val="000000"/>
          <w:sz w:val="22"/>
          <w:szCs w:val="22"/>
          <w:vertAlign w:val="superscript"/>
        </w:rPr>
      </w:r>
      <w:r w:rsidRPr="003051DB" w:rsidR="003051DB">
        <w:rPr>
          <w:rFonts w:ascii="Arial" w:hAnsi="Arial" w:eastAsia="Arial" w:cs="Arial"/>
          <w:b/>
          <w:bCs/>
          <w:color w:val="000000"/>
          <w:sz w:val="22"/>
          <w:szCs w:val="22"/>
          <w:vertAlign w:val="superscript"/>
        </w:rPr>
        <w:fldChar w:fldCharType="separate"/>
      </w:r>
      <w:r w:rsidRPr="003051DB" w:rsidR="003051DB">
        <w:rPr>
          <w:rFonts w:ascii="Arial" w:hAnsi="Arial" w:eastAsia="Arial" w:cs="Arial"/>
          <w:b/>
          <w:bCs/>
          <w:color w:val="000000"/>
          <w:sz w:val="22"/>
          <w:szCs w:val="22"/>
          <w:vertAlign w:val="superscript"/>
        </w:rPr>
        <w:t>12</w:t>
      </w:r>
      <w:r w:rsidRPr="003051DB" w:rsidR="003051DB">
        <w:rPr>
          <w:rFonts w:ascii="Arial" w:hAnsi="Arial" w:eastAsia="Arial" w:cs="Arial"/>
          <w:b/>
          <w:bCs/>
          <w:color w:val="000000"/>
          <w:sz w:val="22"/>
          <w:szCs w:val="22"/>
          <w:vertAlign w:val="superscript"/>
        </w:rPr>
        <w:fldChar w:fldCharType="end"/>
      </w:r>
    </w:p>
    <w:p w:rsidRPr="00477263" w:rsidR="00A1484F" w:rsidP="00477263" w:rsidRDefault="00A1484F" w14:paraId="55892F9B" w14:textId="289E748F">
      <w:pPr>
        <w:ind w:left="360"/>
        <w:rPr>
          <w:rFonts w:ascii="Arial" w:hAnsi="Arial" w:eastAsia="Arial" w:cs="Arial"/>
          <w:color w:val="000000"/>
          <w:sz w:val="22"/>
          <w:szCs w:val="22"/>
        </w:rPr>
      </w:pPr>
    </w:p>
    <w:p w:rsidRPr="003C55BF" w:rsidR="00C47D33" w:rsidP="003C55BF" w:rsidRDefault="00C47D33" w14:paraId="3D5036DF" w14:textId="13FAB871">
      <w:pPr>
        <w:spacing w:after="240"/>
        <w:ind w:left="360"/>
        <w:textAlignment w:val="baseline"/>
        <w:rPr>
          <w:rFonts w:ascii="Arial" w:hAnsi="Arial" w:cs="Arial"/>
          <w:color w:val="111111"/>
          <w:sz w:val="22"/>
          <w:szCs w:val="22"/>
        </w:rPr>
      </w:pPr>
      <w:r w:rsidRPr="003C55BF">
        <w:rPr>
          <w:rFonts w:ascii="Arial" w:hAnsi="Arial" w:cs="Arial"/>
          <w:color w:val="111111"/>
          <w:sz w:val="22"/>
          <w:szCs w:val="22"/>
        </w:rPr>
        <w:t xml:space="preserve">If workers use display screen equipment (DSE) daily, as part of their normal work, continuously for an hour or more, employers must </w:t>
      </w:r>
      <w:r w:rsidR="008670D2">
        <w:rPr>
          <w:rFonts w:ascii="Arial" w:hAnsi="Arial" w:cs="Arial"/>
          <w:color w:val="111111"/>
          <w:sz w:val="22"/>
          <w:szCs w:val="22"/>
        </w:rPr>
        <w:t>carry out</w:t>
      </w:r>
      <w:r w:rsidRPr="003C55BF">
        <w:rPr>
          <w:rFonts w:ascii="Arial" w:hAnsi="Arial" w:cs="Arial"/>
          <w:color w:val="111111"/>
          <w:sz w:val="22"/>
          <w:szCs w:val="22"/>
        </w:rPr>
        <w:t xml:space="preserve"> a workstation assessment. </w:t>
      </w:r>
    </w:p>
    <w:p w:rsidRPr="003C55BF" w:rsidR="00C47D33" w:rsidP="003C55BF" w:rsidRDefault="00C47D33" w14:paraId="4955E027" w14:textId="77777777">
      <w:pPr>
        <w:spacing w:after="240"/>
        <w:ind w:firstLine="360"/>
        <w:textAlignment w:val="baseline"/>
        <w:rPr>
          <w:rFonts w:ascii="Arial" w:hAnsi="Arial" w:cs="Arial"/>
          <w:color w:val="111111"/>
          <w:sz w:val="22"/>
          <w:szCs w:val="22"/>
        </w:rPr>
      </w:pPr>
      <w:r w:rsidRPr="003C55BF">
        <w:rPr>
          <w:rFonts w:ascii="Arial" w:hAnsi="Arial" w:cs="Arial"/>
          <w:color w:val="111111"/>
          <w:sz w:val="22"/>
          <w:szCs w:val="22"/>
        </w:rPr>
        <w:t>Employers should look at:</w:t>
      </w:r>
    </w:p>
    <w:p w:rsidRPr="003C55BF" w:rsidR="00C47D33" w:rsidP="003C55BF" w:rsidRDefault="008670D2" w14:paraId="7E851B85" w14:textId="79FA135B">
      <w:pPr>
        <w:numPr>
          <w:ilvl w:val="0"/>
          <w:numId w:val="134"/>
        </w:numPr>
        <w:textAlignment w:val="baseline"/>
        <w:rPr>
          <w:rFonts w:ascii="Arial" w:hAnsi="Arial" w:cs="Arial"/>
          <w:color w:val="111111"/>
          <w:sz w:val="22"/>
          <w:szCs w:val="22"/>
        </w:rPr>
      </w:pPr>
      <w:r>
        <w:rPr>
          <w:rFonts w:ascii="Arial" w:hAnsi="Arial" w:cs="Arial"/>
          <w:color w:val="111111"/>
          <w:sz w:val="22"/>
          <w:szCs w:val="22"/>
        </w:rPr>
        <w:t>T</w:t>
      </w:r>
      <w:r w:rsidRPr="003C55BF" w:rsidR="00C47D33">
        <w:rPr>
          <w:rFonts w:ascii="Arial" w:hAnsi="Arial" w:cs="Arial"/>
          <w:color w:val="111111"/>
          <w:sz w:val="22"/>
          <w:szCs w:val="22"/>
        </w:rPr>
        <w:t>he whole workstation, including equipment, furniture, and work</w:t>
      </w:r>
      <w:r>
        <w:rPr>
          <w:rFonts w:ascii="Arial" w:hAnsi="Arial" w:cs="Arial"/>
          <w:color w:val="111111"/>
          <w:sz w:val="22"/>
          <w:szCs w:val="22"/>
        </w:rPr>
        <w:t>ing</w:t>
      </w:r>
      <w:r w:rsidRPr="003C55BF" w:rsidR="00C47D33">
        <w:rPr>
          <w:rFonts w:ascii="Arial" w:hAnsi="Arial" w:cs="Arial"/>
          <w:color w:val="111111"/>
          <w:sz w:val="22"/>
          <w:szCs w:val="22"/>
        </w:rPr>
        <w:t xml:space="preserve"> conditions</w:t>
      </w:r>
    </w:p>
    <w:p w:rsidRPr="003C55BF" w:rsidR="00C47D33" w:rsidP="003C55BF" w:rsidRDefault="008670D2" w14:paraId="537DB7F9" w14:textId="7AE5B79E">
      <w:pPr>
        <w:numPr>
          <w:ilvl w:val="0"/>
          <w:numId w:val="134"/>
        </w:numPr>
        <w:textAlignment w:val="baseline"/>
        <w:rPr>
          <w:rFonts w:ascii="Arial" w:hAnsi="Arial" w:cs="Arial"/>
          <w:color w:val="111111"/>
          <w:sz w:val="22"/>
          <w:szCs w:val="22"/>
        </w:rPr>
      </w:pPr>
      <w:r>
        <w:rPr>
          <w:rFonts w:ascii="Arial" w:hAnsi="Arial" w:cs="Arial"/>
          <w:color w:val="111111"/>
          <w:sz w:val="22"/>
          <w:szCs w:val="22"/>
        </w:rPr>
        <w:t>T</w:t>
      </w:r>
      <w:r w:rsidRPr="003C55BF" w:rsidR="00C47D33">
        <w:rPr>
          <w:rFonts w:ascii="Arial" w:hAnsi="Arial" w:cs="Arial"/>
          <w:color w:val="111111"/>
          <w:sz w:val="22"/>
          <w:szCs w:val="22"/>
        </w:rPr>
        <w:t>he job being done</w:t>
      </w:r>
    </w:p>
    <w:p w:rsidR="00C47D33" w:rsidP="00C47D33" w:rsidRDefault="008670D2" w14:paraId="20B9403E" w14:textId="6A9AD6D7">
      <w:pPr>
        <w:numPr>
          <w:ilvl w:val="0"/>
          <w:numId w:val="134"/>
        </w:numPr>
        <w:textAlignment w:val="baseline"/>
        <w:rPr>
          <w:rFonts w:ascii="Arial" w:hAnsi="Arial" w:cs="Arial"/>
          <w:color w:val="111111"/>
          <w:sz w:val="22"/>
          <w:szCs w:val="22"/>
        </w:rPr>
      </w:pPr>
      <w:r w:rsidRPr="22F3D2C2" w:rsidR="008670D2">
        <w:rPr>
          <w:rFonts w:ascii="Arial" w:hAnsi="Arial" w:cs="Arial"/>
          <w:color w:val="111111"/>
          <w:sz w:val="22"/>
          <w:szCs w:val="22"/>
        </w:rPr>
        <w:t>A</w:t>
      </w:r>
      <w:r w:rsidRPr="22F3D2C2" w:rsidR="00C47D33">
        <w:rPr>
          <w:rFonts w:ascii="Arial" w:hAnsi="Arial" w:cs="Arial"/>
          <w:color w:val="111111"/>
          <w:sz w:val="22"/>
          <w:szCs w:val="22"/>
        </w:rPr>
        <w:t xml:space="preserve">ny </w:t>
      </w:r>
      <w:r w:rsidRPr="22F3D2C2" w:rsidR="40EC780E">
        <w:rPr>
          <w:rFonts w:ascii="Arial" w:hAnsi="Arial" w:cs="Arial"/>
          <w:color w:val="111111"/>
          <w:sz w:val="22"/>
          <w:szCs w:val="22"/>
        </w:rPr>
        <w:t>specific requirements</w:t>
      </w:r>
      <w:r w:rsidRPr="22F3D2C2" w:rsidR="00C47D33">
        <w:rPr>
          <w:rFonts w:ascii="Arial" w:hAnsi="Arial" w:cs="Arial"/>
          <w:color w:val="111111"/>
          <w:sz w:val="22"/>
          <w:szCs w:val="22"/>
        </w:rPr>
        <w:t xml:space="preserve"> of a member of staff</w:t>
      </w:r>
      <w:r w:rsidRPr="22F3D2C2" w:rsidR="008670D2">
        <w:rPr>
          <w:rFonts w:ascii="Arial" w:hAnsi="Arial" w:cs="Arial"/>
          <w:color w:val="111111"/>
          <w:sz w:val="22"/>
          <w:szCs w:val="22"/>
        </w:rPr>
        <w:t xml:space="preserve"> – </w:t>
      </w:r>
      <w:r w:rsidRPr="22F3D2C2" w:rsidR="00C47D33">
        <w:rPr>
          <w:rFonts w:ascii="Arial" w:hAnsi="Arial" w:cs="Arial"/>
          <w:color w:val="111111"/>
          <w:sz w:val="22"/>
          <w:szCs w:val="22"/>
        </w:rPr>
        <w:t>for example</w:t>
      </w:r>
      <w:r w:rsidRPr="22F3D2C2" w:rsidR="008670D2">
        <w:rPr>
          <w:rFonts w:ascii="Arial" w:hAnsi="Arial" w:cs="Arial"/>
          <w:color w:val="111111"/>
          <w:sz w:val="22"/>
          <w:szCs w:val="22"/>
        </w:rPr>
        <w:t>,</w:t>
      </w:r>
      <w:r w:rsidRPr="22F3D2C2" w:rsidR="00C47D33">
        <w:rPr>
          <w:rFonts w:ascii="Arial" w:hAnsi="Arial" w:cs="Arial"/>
          <w:color w:val="111111"/>
          <w:sz w:val="22"/>
          <w:szCs w:val="22"/>
        </w:rPr>
        <w:t xml:space="preserve"> a user with a disability </w:t>
      </w:r>
    </w:p>
    <w:p w:rsidRPr="003C55BF" w:rsidR="00C47D33" w:rsidP="003C55BF" w:rsidRDefault="00C47D33" w14:paraId="2D4842C7" w14:textId="77777777">
      <w:pPr>
        <w:ind w:left="1080"/>
        <w:textAlignment w:val="baseline"/>
        <w:rPr>
          <w:rFonts w:ascii="Arial" w:hAnsi="Arial" w:cs="Arial"/>
          <w:color w:val="111111"/>
          <w:sz w:val="22"/>
          <w:szCs w:val="22"/>
        </w:rPr>
      </w:pPr>
    </w:p>
    <w:p w:rsidRPr="003C55BF" w:rsidR="00C47D33" w:rsidP="008670D2" w:rsidRDefault="00C47D33" w14:paraId="575CCF43" w14:textId="37BE75C8">
      <w:pPr>
        <w:spacing w:after="240"/>
        <w:ind w:firstLine="720"/>
        <w:textAlignment w:val="baseline"/>
        <w:rPr>
          <w:rFonts w:ascii="Arial" w:hAnsi="Arial" w:cs="Arial"/>
          <w:color w:val="111111"/>
          <w:sz w:val="22"/>
          <w:szCs w:val="22"/>
        </w:rPr>
      </w:pPr>
      <w:r w:rsidRPr="003C55BF">
        <w:rPr>
          <w:rFonts w:ascii="Arial" w:hAnsi="Arial" w:cs="Arial"/>
          <w:color w:val="111111"/>
          <w:sz w:val="22"/>
          <w:szCs w:val="22"/>
        </w:rPr>
        <w:t>Where there are risks, they should take steps to reduce them.</w:t>
      </w:r>
    </w:p>
    <w:p w:rsidRPr="003C55BF" w:rsidR="00C47D33" w:rsidP="003C55BF" w:rsidRDefault="00C47D33" w14:paraId="1E881216" w14:textId="593B3A1B">
      <w:pPr>
        <w:spacing w:after="240"/>
        <w:ind w:firstLine="720"/>
        <w:textAlignment w:val="baseline"/>
        <w:rPr>
          <w:rFonts w:ascii="Arial" w:hAnsi="Arial" w:cs="Arial"/>
          <w:color w:val="111111"/>
          <w:sz w:val="22"/>
          <w:szCs w:val="22"/>
        </w:rPr>
      </w:pPr>
      <w:r w:rsidRPr="003C55BF">
        <w:rPr>
          <w:rFonts w:ascii="Arial" w:hAnsi="Arial" w:cs="Arial"/>
          <w:color w:val="111111"/>
          <w:sz w:val="22"/>
          <w:szCs w:val="22"/>
        </w:rPr>
        <w:t xml:space="preserve">Employers must also </w:t>
      </w:r>
      <w:r w:rsidR="008670D2">
        <w:rPr>
          <w:rFonts w:ascii="Arial" w:hAnsi="Arial" w:cs="Arial"/>
          <w:color w:val="111111"/>
          <w:sz w:val="22"/>
          <w:szCs w:val="22"/>
        </w:rPr>
        <w:t xml:space="preserve">carry out </w:t>
      </w:r>
      <w:r w:rsidRPr="003C55BF">
        <w:rPr>
          <w:rFonts w:ascii="Arial" w:hAnsi="Arial" w:cs="Arial"/>
          <w:color w:val="111111"/>
          <w:sz w:val="22"/>
          <w:szCs w:val="22"/>
        </w:rPr>
        <w:t>an assessment when: </w:t>
      </w:r>
    </w:p>
    <w:p w:rsidRPr="003C55BF" w:rsidR="00C47D33" w:rsidP="003C55BF" w:rsidRDefault="008670D2" w14:paraId="652A9A2D" w14:textId="02544493">
      <w:pPr>
        <w:numPr>
          <w:ilvl w:val="0"/>
          <w:numId w:val="134"/>
        </w:numPr>
        <w:textAlignment w:val="baseline"/>
        <w:rPr>
          <w:rFonts w:ascii="Arial" w:hAnsi="Arial" w:cs="Arial"/>
          <w:color w:val="111111"/>
          <w:sz w:val="22"/>
          <w:szCs w:val="22"/>
        </w:rPr>
      </w:pPr>
      <w:r>
        <w:rPr>
          <w:rFonts w:ascii="Arial" w:hAnsi="Arial" w:cs="Arial"/>
          <w:color w:val="111111"/>
          <w:sz w:val="22"/>
          <w:szCs w:val="22"/>
        </w:rPr>
        <w:t>A</w:t>
      </w:r>
      <w:r w:rsidRPr="003C55BF" w:rsidR="00C47D33">
        <w:rPr>
          <w:rFonts w:ascii="Arial" w:hAnsi="Arial" w:cs="Arial"/>
          <w:color w:val="111111"/>
          <w:sz w:val="22"/>
          <w:szCs w:val="22"/>
        </w:rPr>
        <w:t xml:space="preserve"> new workstation is set up</w:t>
      </w:r>
    </w:p>
    <w:p w:rsidRPr="003C55BF" w:rsidR="00C47D33" w:rsidP="003C55BF" w:rsidRDefault="008670D2" w14:paraId="2E69956D" w14:textId="64CE1F06">
      <w:pPr>
        <w:numPr>
          <w:ilvl w:val="0"/>
          <w:numId w:val="134"/>
        </w:numPr>
        <w:textAlignment w:val="baseline"/>
        <w:rPr>
          <w:rFonts w:ascii="Arial" w:hAnsi="Arial" w:cs="Arial"/>
          <w:color w:val="111111"/>
          <w:sz w:val="22"/>
          <w:szCs w:val="22"/>
        </w:rPr>
      </w:pPr>
      <w:r>
        <w:rPr>
          <w:rFonts w:ascii="Arial" w:hAnsi="Arial" w:cs="Arial"/>
          <w:color w:val="111111"/>
          <w:sz w:val="22"/>
          <w:szCs w:val="22"/>
        </w:rPr>
        <w:t>A</w:t>
      </w:r>
      <w:r w:rsidRPr="003C55BF" w:rsidR="00C47D33">
        <w:rPr>
          <w:rFonts w:ascii="Arial" w:hAnsi="Arial" w:cs="Arial"/>
          <w:color w:val="111111"/>
          <w:sz w:val="22"/>
          <w:szCs w:val="22"/>
        </w:rPr>
        <w:t xml:space="preserve"> new user starts work</w:t>
      </w:r>
    </w:p>
    <w:p w:rsidRPr="003C55BF" w:rsidR="00C47D33" w:rsidP="003C55BF" w:rsidRDefault="008670D2" w14:paraId="239651B6" w14:textId="02FC12D7">
      <w:pPr>
        <w:numPr>
          <w:ilvl w:val="0"/>
          <w:numId w:val="134"/>
        </w:numPr>
        <w:textAlignment w:val="baseline"/>
        <w:rPr>
          <w:rFonts w:ascii="Arial" w:hAnsi="Arial" w:cs="Arial"/>
          <w:color w:val="111111"/>
          <w:sz w:val="22"/>
          <w:szCs w:val="22"/>
        </w:rPr>
      </w:pPr>
      <w:r>
        <w:rPr>
          <w:rFonts w:ascii="Arial" w:hAnsi="Arial" w:cs="Arial"/>
          <w:color w:val="111111"/>
          <w:sz w:val="22"/>
          <w:szCs w:val="22"/>
        </w:rPr>
        <w:t>A</w:t>
      </w:r>
      <w:r w:rsidRPr="003C55BF" w:rsidR="00C47D33">
        <w:rPr>
          <w:rFonts w:ascii="Arial" w:hAnsi="Arial" w:cs="Arial"/>
          <w:color w:val="111111"/>
          <w:sz w:val="22"/>
          <w:szCs w:val="22"/>
        </w:rPr>
        <w:t xml:space="preserve"> change is made to an existing workstation or the way it</w:t>
      </w:r>
      <w:r>
        <w:rPr>
          <w:rFonts w:ascii="Arial" w:hAnsi="Arial" w:cs="Arial"/>
          <w:color w:val="111111"/>
          <w:sz w:val="22"/>
          <w:szCs w:val="22"/>
        </w:rPr>
        <w:t xml:space="preserve"> i</w:t>
      </w:r>
      <w:r w:rsidRPr="003C55BF" w:rsidR="00C47D33">
        <w:rPr>
          <w:rFonts w:ascii="Arial" w:hAnsi="Arial" w:cs="Arial"/>
          <w:color w:val="111111"/>
          <w:sz w:val="22"/>
          <w:szCs w:val="22"/>
        </w:rPr>
        <w:t>s used</w:t>
      </w:r>
    </w:p>
    <w:p w:rsidRPr="003C55BF" w:rsidR="00C47D33" w:rsidP="003C55BF" w:rsidRDefault="008670D2" w14:paraId="58C98829" w14:textId="0193C8F3">
      <w:pPr>
        <w:numPr>
          <w:ilvl w:val="0"/>
          <w:numId w:val="134"/>
        </w:numPr>
        <w:textAlignment w:val="baseline"/>
        <w:rPr>
          <w:rFonts w:ascii="Arial" w:hAnsi="Arial" w:cs="Arial"/>
          <w:color w:val="111111"/>
          <w:sz w:val="22"/>
          <w:szCs w:val="22"/>
        </w:rPr>
      </w:pPr>
      <w:r>
        <w:rPr>
          <w:rFonts w:ascii="Arial" w:hAnsi="Arial" w:cs="Arial"/>
          <w:color w:val="111111"/>
          <w:sz w:val="22"/>
          <w:szCs w:val="22"/>
        </w:rPr>
        <w:t>U</w:t>
      </w:r>
      <w:r w:rsidRPr="003C55BF" w:rsidR="00C47D33">
        <w:rPr>
          <w:rFonts w:ascii="Arial" w:hAnsi="Arial" w:cs="Arial"/>
          <w:color w:val="111111"/>
          <w:sz w:val="22"/>
          <w:szCs w:val="22"/>
        </w:rPr>
        <w:t>sers complain of pain or discomfort</w:t>
      </w:r>
    </w:p>
    <w:p w:rsidRPr="00C47D33" w:rsidR="00A1484F" w:rsidP="00A1484F" w:rsidRDefault="00A1484F" w14:paraId="1D1BFB6C" w14:textId="77777777">
      <w:pPr>
        <w:pBdr>
          <w:top w:val="nil"/>
          <w:left w:val="nil"/>
          <w:bottom w:val="nil"/>
          <w:right w:val="nil"/>
          <w:between w:val="nil"/>
        </w:pBdr>
        <w:rPr>
          <w:rFonts w:ascii="Arial" w:hAnsi="Arial" w:eastAsia="Arial" w:cs="Arial"/>
          <w:color w:val="000000"/>
          <w:sz w:val="22"/>
          <w:szCs w:val="22"/>
        </w:rPr>
      </w:pPr>
    </w:p>
    <w:p w:rsidRPr="0077510B" w:rsidR="00822ACC" w:rsidP="00C61A28" w:rsidRDefault="00C47D33" w14:paraId="45C49AA3" w14:textId="412A393B">
      <w:pPr>
        <w:pStyle w:val="ListParagraph"/>
        <w:numPr>
          <w:ilvl w:val="0"/>
          <w:numId w:val="93"/>
        </w:numPr>
        <w:pBdr>
          <w:top w:val="nil"/>
          <w:left w:val="nil"/>
          <w:bottom w:val="nil"/>
          <w:right w:val="nil"/>
          <w:between w:val="nil"/>
        </w:pBdr>
        <w:rPr>
          <w:rFonts w:ascii="Arial" w:hAnsi="Arial" w:eastAsia="Arial" w:cs="Arial"/>
          <w:b/>
          <w:bCs/>
          <w:color w:val="000000"/>
          <w:sz w:val="22"/>
          <w:szCs w:val="22"/>
        </w:rPr>
      </w:pPr>
      <w:r>
        <w:rPr>
          <w:rFonts w:ascii="Arial" w:hAnsi="Arial" w:eastAsia="Arial" w:cs="Arial"/>
          <w:b/>
          <w:bCs/>
          <w:color w:val="000000"/>
          <w:sz w:val="22"/>
          <w:szCs w:val="22"/>
        </w:rPr>
        <w:t>Work routine and breaks</w:t>
      </w:r>
      <w:r w:rsidRPr="003051DB" w:rsidR="003051DB">
        <w:rPr>
          <w:rFonts w:ascii="Arial" w:hAnsi="Arial" w:eastAsia="Arial" w:cs="Arial"/>
          <w:b/>
          <w:bCs/>
          <w:color w:val="000000"/>
          <w:sz w:val="22"/>
          <w:szCs w:val="22"/>
          <w:vertAlign w:val="superscript"/>
        </w:rPr>
        <w:fldChar w:fldCharType="begin"/>
      </w:r>
      <w:r w:rsidRPr="003051DB" w:rsidR="003051DB">
        <w:rPr>
          <w:rFonts w:ascii="Arial" w:hAnsi="Arial" w:eastAsia="Arial" w:cs="Arial"/>
          <w:b/>
          <w:bCs/>
          <w:color w:val="000000"/>
          <w:sz w:val="22"/>
          <w:szCs w:val="22"/>
          <w:vertAlign w:val="superscript"/>
        </w:rPr>
        <w:instrText xml:space="preserve"> NOTEREF _Ref101448735 \h </w:instrText>
      </w:r>
      <w:r w:rsidR="003051DB">
        <w:rPr>
          <w:rFonts w:ascii="Arial" w:hAnsi="Arial" w:eastAsia="Arial" w:cs="Arial"/>
          <w:b/>
          <w:bCs/>
          <w:color w:val="000000"/>
          <w:sz w:val="22"/>
          <w:szCs w:val="22"/>
          <w:vertAlign w:val="superscript"/>
        </w:rPr>
        <w:instrText xml:space="preserve"> \* MERGEFORMAT </w:instrText>
      </w:r>
      <w:r w:rsidRPr="003051DB" w:rsidR="003051DB">
        <w:rPr>
          <w:rFonts w:ascii="Arial" w:hAnsi="Arial" w:eastAsia="Arial" w:cs="Arial"/>
          <w:b/>
          <w:bCs/>
          <w:color w:val="000000"/>
          <w:sz w:val="22"/>
          <w:szCs w:val="22"/>
          <w:vertAlign w:val="superscript"/>
        </w:rPr>
      </w:r>
      <w:r w:rsidRPr="003051DB" w:rsidR="003051DB">
        <w:rPr>
          <w:rFonts w:ascii="Arial" w:hAnsi="Arial" w:eastAsia="Arial" w:cs="Arial"/>
          <w:b/>
          <w:bCs/>
          <w:color w:val="000000"/>
          <w:sz w:val="22"/>
          <w:szCs w:val="22"/>
          <w:vertAlign w:val="superscript"/>
        </w:rPr>
        <w:fldChar w:fldCharType="separate"/>
      </w:r>
      <w:r w:rsidRPr="003051DB" w:rsidR="003051DB">
        <w:rPr>
          <w:rFonts w:ascii="Arial" w:hAnsi="Arial" w:eastAsia="Arial" w:cs="Arial"/>
          <w:b/>
          <w:bCs/>
          <w:color w:val="000000"/>
          <w:sz w:val="22"/>
          <w:szCs w:val="22"/>
          <w:vertAlign w:val="superscript"/>
        </w:rPr>
        <w:t>12</w:t>
      </w:r>
      <w:r w:rsidRPr="003051DB" w:rsidR="003051DB">
        <w:rPr>
          <w:rFonts w:ascii="Arial" w:hAnsi="Arial" w:eastAsia="Arial" w:cs="Arial"/>
          <w:b/>
          <w:bCs/>
          <w:color w:val="000000"/>
          <w:sz w:val="22"/>
          <w:szCs w:val="22"/>
          <w:vertAlign w:val="superscript"/>
        </w:rPr>
        <w:fldChar w:fldCharType="end"/>
      </w:r>
    </w:p>
    <w:p w:rsidR="00A1484F" w:rsidP="00A1484F" w:rsidRDefault="00A1484F" w14:paraId="4588372B" w14:textId="4A34634F">
      <w:pPr>
        <w:pBdr>
          <w:top w:val="nil"/>
          <w:left w:val="nil"/>
          <w:bottom w:val="nil"/>
          <w:right w:val="nil"/>
          <w:between w:val="nil"/>
        </w:pBdr>
        <w:rPr>
          <w:rFonts w:ascii="Arial" w:hAnsi="Arial" w:eastAsia="Arial" w:cs="Arial"/>
          <w:color w:val="000000"/>
          <w:sz w:val="22"/>
          <w:szCs w:val="22"/>
        </w:rPr>
      </w:pPr>
    </w:p>
    <w:p w:rsidRPr="00EA1D7E" w:rsidR="00C47D33" w:rsidP="003C55BF" w:rsidRDefault="00C47D33" w14:paraId="0C6A5642" w14:textId="0B4A92ED">
      <w:pPr>
        <w:pStyle w:val="NormalWeb"/>
        <w:spacing w:before="0" w:beforeAutospacing="0" w:after="240" w:afterAutospacing="0"/>
        <w:ind w:left="360"/>
        <w:textAlignment w:val="baseline"/>
        <w:rPr>
          <w:rFonts w:ascii="Arial" w:hAnsi="Arial" w:cs="Arial"/>
          <w:color w:val="111111"/>
          <w:sz w:val="22"/>
          <w:szCs w:val="22"/>
        </w:rPr>
      </w:pPr>
      <w:r w:rsidRPr="00EA1D7E">
        <w:rPr>
          <w:rFonts w:ascii="Arial" w:hAnsi="Arial" w:cs="Arial"/>
          <w:color w:val="111111"/>
          <w:sz w:val="22"/>
          <w:szCs w:val="22"/>
        </w:rPr>
        <w:t xml:space="preserve">The law says </w:t>
      </w:r>
      <w:r w:rsidRPr="00EA1D7E" w:rsidR="00EA1D7E">
        <w:rPr>
          <w:rFonts w:ascii="Arial" w:hAnsi="Arial" w:cs="Arial"/>
          <w:color w:val="111111"/>
          <w:sz w:val="22"/>
          <w:szCs w:val="22"/>
        </w:rPr>
        <w:t xml:space="preserve">that </w:t>
      </w:r>
      <w:r w:rsidRPr="00EA1D7E">
        <w:rPr>
          <w:rFonts w:ascii="Arial" w:hAnsi="Arial" w:cs="Arial"/>
          <w:color w:val="111111"/>
          <w:sz w:val="22"/>
          <w:szCs w:val="22"/>
        </w:rPr>
        <w:t>employers must plan work so there are breaks or changes of activity for employees who are</w:t>
      </w:r>
      <w:r w:rsidRPr="00EA1D7E">
        <w:rPr>
          <w:rStyle w:val="apple-converted-space"/>
          <w:rFonts w:ascii="Arial" w:hAnsi="Arial" w:cs="Arial"/>
          <w:color w:val="111111"/>
          <w:sz w:val="22"/>
          <w:szCs w:val="22"/>
        </w:rPr>
        <w:t> </w:t>
      </w:r>
      <w:r w:rsidRPr="00EA1D7E">
        <w:rPr>
          <w:rFonts w:ascii="Arial" w:hAnsi="Arial" w:cs="Arial"/>
          <w:color w:val="111111"/>
          <w:sz w:val="22"/>
          <w:szCs w:val="22"/>
        </w:rPr>
        <w:t>DSE users.</w:t>
      </w:r>
    </w:p>
    <w:p w:rsidRPr="003C55BF" w:rsidR="00C47D33" w:rsidP="003C55BF" w:rsidRDefault="00C47D33" w14:paraId="667BD287" w14:textId="1751A413">
      <w:pPr>
        <w:pStyle w:val="NormalWeb"/>
        <w:spacing w:before="0" w:beforeAutospacing="0" w:after="240" w:afterAutospacing="0"/>
        <w:ind w:left="360"/>
        <w:textAlignment w:val="baseline"/>
        <w:rPr>
          <w:rFonts w:ascii="Arial" w:hAnsi="Arial" w:cs="Arial"/>
          <w:color w:val="111111"/>
          <w:sz w:val="22"/>
          <w:szCs w:val="22"/>
        </w:rPr>
      </w:pPr>
      <w:r w:rsidRPr="003C55BF">
        <w:rPr>
          <w:rFonts w:ascii="Arial" w:hAnsi="Arial" w:cs="Arial"/>
          <w:color w:val="111111"/>
          <w:sz w:val="22"/>
          <w:szCs w:val="22"/>
        </w:rPr>
        <w:t xml:space="preserve">There is no legal guidance </w:t>
      </w:r>
      <w:r w:rsidR="007740AF">
        <w:rPr>
          <w:rFonts w:ascii="Arial" w:hAnsi="Arial" w:cs="Arial"/>
          <w:color w:val="111111"/>
          <w:sz w:val="22"/>
          <w:szCs w:val="22"/>
        </w:rPr>
        <w:t>regarding</w:t>
      </w:r>
      <w:r w:rsidRPr="003C55BF">
        <w:rPr>
          <w:rFonts w:ascii="Arial" w:hAnsi="Arial" w:cs="Arial"/>
          <w:color w:val="111111"/>
          <w:sz w:val="22"/>
          <w:szCs w:val="22"/>
        </w:rPr>
        <w:t xml:space="preserve"> how long </w:t>
      </w:r>
      <w:r w:rsidR="007740AF">
        <w:rPr>
          <w:rFonts w:ascii="Arial" w:hAnsi="Arial" w:cs="Arial"/>
          <w:color w:val="111111"/>
          <w:sz w:val="22"/>
          <w:szCs w:val="22"/>
        </w:rPr>
        <w:t>breaks should be or</w:t>
      </w:r>
      <w:r w:rsidRPr="003C55BF">
        <w:rPr>
          <w:rFonts w:ascii="Arial" w:hAnsi="Arial" w:cs="Arial"/>
          <w:color w:val="111111"/>
          <w:sz w:val="22"/>
          <w:szCs w:val="22"/>
        </w:rPr>
        <w:t xml:space="preserve"> how often </w:t>
      </w:r>
      <w:r w:rsidR="007740AF">
        <w:rPr>
          <w:rFonts w:ascii="Arial" w:hAnsi="Arial" w:cs="Arial"/>
          <w:color w:val="111111"/>
          <w:sz w:val="22"/>
          <w:szCs w:val="22"/>
        </w:rPr>
        <w:t>they</w:t>
      </w:r>
      <w:r w:rsidRPr="003C55BF">
        <w:rPr>
          <w:rFonts w:ascii="Arial" w:hAnsi="Arial" w:cs="Arial"/>
          <w:color w:val="111111"/>
          <w:sz w:val="22"/>
          <w:szCs w:val="22"/>
        </w:rPr>
        <w:t xml:space="preserve"> should </w:t>
      </w:r>
      <w:r w:rsidR="007740AF">
        <w:rPr>
          <w:rFonts w:ascii="Arial" w:hAnsi="Arial" w:cs="Arial"/>
          <w:color w:val="111111"/>
          <w:sz w:val="22"/>
          <w:szCs w:val="22"/>
        </w:rPr>
        <w:t>occur</w:t>
      </w:r>
      <w:r w:rsidRPr="003C55BF">
        <w:rPr>
          <w:rFonts w:ascii="Arial" w:hAnsi="Arial" w:cs="Arial"/>
          <w:color w:val="111111"/>
          <w:sz w:val="22"/>
          <w:szCs w:val="22"/>
        </w:rPr>
        <w:t xml:space="preserve">. It depends on the kind of work you are doing. Take short breaks often, rather than longer ones less often. For </w:t>
      </w:r>
      <w:r w:rsidRPr="000261B9" w:rsidR="000261B9">
        <w:rPr>
          <w:rFonts w:ascii="Arial" w:hAnsi="Arial" w:cs="Arial"/>
          <w:color w:val="111111"/>
          <w:sz w:val="22"/>
          <w:szCs w:val="22"/>
        </w:rPr>
        <w:t>example,</w:t>
      </w:r>
      <w:r w:rsidRPr="003C55BF">
        <w:rPr>
          <w:rFonts w:ascii="Arial" w:hAnsi="Arial" w:cs="Arial"/>
          <w:color w:val="111111"/>
          <w:sz w:val="22"/>
          <w:szCs w:val="22"/>
        </w:rPr>
        <w:t xml:space="preserve"> 5 to 10 minutes every hour is better than 20 minutes every 2 hours. Ideally, users should be able to choose when to take </w:t>
      </w:r>
      <w:r w:rsidR="007740AF">
        <w:rPr>
          <w:rFonts w:ascii="Arial" w:hAnsi="Arial" w:cs="Arial"/>
          <w:color w:val="111111"/>
          <w:sz w:val="22"/>
          <w:szCs w:val="22"/>
        </w:rPr>
        <w:t xml:space="preserve">their </w:t>
      </w:r>
      <w:r w:rsidRPr="003C55BF">
        <w:rPr>
          <w:rFonts w:ascii="Arial" w:hAnsi="Arial" w:cs="Arial"/>
          <w:color w:val="111111"/>
          <w:sz w:val="22"/>
          <w:szCs w:val="22"/>
        </w:rPr>
        <w:t>breaks.</w:t>
      </w:r>
      <w:r w:rsidRPr="003C55BF">
        <w:rPr>
          <w:rStyle w:val="apple-converted-space"/>
          <w:rFonts w:ascii="Arial" w:hAnsi="Arial" w:cs="Arial"/>
          <w:color w:val="111111"/>
          <w:sz w:val="22"/>
          <w:szCs w:val="22"/>
        </w:rPr>
        <w:t> </w:t>
      </w:r>
    </w:p>
    <w:p w:rsidRPr="003C55BF" w:rsidR="00C47D33" w:rsidP="003C55BF" w:rsidRDefault="00C47D33" w14:paraId="374879DB" w14:textId="32102420">
      <w:pPr>
        <w:pStyle w:val="NormalWeb"/>
        <w:spacing w:before="0" w:beforeAutospacing="0" w:after="240" w:afterAutospacing="0"/>
        <w:ind w:left="360"/>
        <w:textAlignment w:val="baseline"/>
        <w:rPr>
          <w:rFonts w:ascii="Arial" w:hAnsi="Arial" w:cs="Arial"/>
          <w:color w:val="111111"/>
          <w:sz w:val="22"/>
          <w:szCs w:val="22"/>
        </w:rPr>
      </w:pPr>
      <w:r w:rsidRPr="003C55BF">
        <w:rPr>
          <w:rFonts w:ascii="Arial" w:hAnsi="Arial" w:cs="Arial"/>
          <w:color w:val="111111"/>
          <w:sz w:val="22"/>
          <w:szCs w:val="22"/>
        </w:rPr>
        <w:t>In most jobs</w:t>
      </w:r>
      <w:r w:rsidR="007740AF">
        <w:rPr>
          <w:rFonts w:ascii="Arial" w:hAnsi="Arial" w:cs="Arial"/>
          <w:color w:val="111111"/>
          <w:sz w:val="22"/>
          <w:szCs w:val="22"/>
        </w:rPr>
        <w:t>,</w:t>
      </w:r>
      <w:r w:rsidRPr="003C55BF">
        <w:rPr>
          <w:rFonts w:ascii="Arial" w:hAnsi="Arial" w:cs="Arial"/>
          <w:color w:val="111111"/>
          <w:sz w:val="22"/>
          <w:szCs w:val="22"/>
        </w:rPr>
        <w:t xml:space="preserve"> it is possible to stop DSE work to do other tasks, such as going to meetings or making phone calls. If there are no natural changes of activity in a job, employers should plan rest breaks.</w:t>
      </w:r>
      <w:r w:rsidRPr="003C55BF">
        <w:rPr>
          <w:rStyle w:val="apple-converted-space"/>
          <w:rFonts w:ascii="Arial" w:hAnsi="Arial" w:cs="Arial"/>
          <w:color w:val="111111"/>
          <w:sz w:val="22"/>
          <w:szCs w:val="22"/>
        </w:rPr>
        <w:t> </w:t>
      </w:r>
    </w:p>
    <w:p w:rsidR="00C47D33" w:rsidP="22F3D2C2" w:rsidRDefault="00C47D33" w14:paraId="7277A737" w14:textId="44BD4FD6">
      <w:pPr>
        <w:pStyle w:val="NormalWeb"/>
        <w:spacing w:before="0" w:beforeAutospacing="off" w:after="240" w:afterAutospacing="off"/>
        <w:ind w:left="360"/>
        <w:textAlignment w:val="baseline"/>
        <w:rPr>
          <w:rFonts w:ascii="Arial" w:hAnsi="Arial" w:cs="Arial"/>
          <w:color w:val="111111"/>
          <w:sz w:val="22"/>
          <w:szCs w:val="22"/>
        </w:rPr>
      </w:pPr>
      <w:r w:rsidRPr="22F3D2C2" w:rsidR="00C47D33">
        <w:rPr>
          <w:rFonts w:ascii="Arial" w:hAnsi="Arial" w:cs="Arial"/>
          <w:color w:val="111111"/>
          <w:sz w:val="22"/>
          <w:szCs w:val="22"/>
        </w:rPr>
        <w:t xml:space="preserve">Breaks or changes of activity should allow users to get up from their workstations and move </w:t>
      </w:r>
      <w:r w:rsidRPr="22F3D2C2" w:rsidR="5C61A875">
        <w:rPr>
          <w:rFonts w:ascii="Arial" w:hAnsi="Arial" w:cs="Arial"/>
          <w:color w:val="111111"/>
          <w:sz w:val="22"/>
          <w:szCs w:val="22"/>
        </w:rPr>
        <w:t>around or</w:t>
      </w:r>
      <w:r w:rsidRPr="22F3D2C2" w:rsidR="00C47D33">
        <w:rPr>
          <w:rFonts w:ascii="Arial" w:hAnsi="Arial" w:cs="Arial"/>
          <w:color w:val="111111"/>
          <w:sz w:val="22"/>
          <w:szCs w:val="22"/>
        </w:rPr>
        <w:t xml:space="preserve"> at least stretch and change posture.</w:t>
      </w:r>
    </w:p>
    <w:p w:rsidRPr="00093A4C" w:rsidR="00822ACC" w:rsidP="00C61A28" w:rsidRDefault="00822ACC" w14:paraId="7D60AD2C" w14:textId="3A95F9B5">
      <w:pPr>
        <w:pStyle w:val="ListParagraph"/>
        <w:numPr>
          <w:ilvl w:val="0"/>
          <w:numId w:val="93"/>
        </w:numPr>
        <w:pBdr>
          <w:top w:val="nil"/>
          <w:left w:val="nil"/>
          <w:bottom w:val="nil"/>
          <w:right w:val="nil"/>
          <w:between w:val="nil"/>
        </w:pBdr>
        <w:rPr>
          <w:rFonts w:ascii="Arial" w:hAnsi="Arial" w:eastAsia="Arial" w:cs="Arial"/>
          <w:b/>
          <w:bCs/>
          <w:color w:val="000000"/>
          <w:sz w:val="22"/>
          <w:szCs w:val="22"/>
        </w:rPr>
      </w:pPr>
      <w:r w:rsidRPr="00093A4C">
        <w:rPr>
          <w:rFonts w:ascii="Arial" w:hAnsi="Arial" w:eastAsia="Arial" w:cs="Arial"/>
          <w:b/>
          <w:bCs/>
          <w:color w:val="000000"/>
          <w:sz w:val="22"/>
          <w:szCs w:val="22"/>
        </w:rPr>
        <w:t>Eyes and eyesight</w:t>
      </w:r>
      <w:r w:rsidRPr="003051DB" w:rsidR="003051DB">
        <w:rPr>
          <w:rFonts w:ascii="Arial" w:hAnsi="Arial" w:eastAsia="Arial" w:cs="Arial"/>
          <w:b/>
          <w:bCs/>
          <w:color w:val="000000"/>
          <w:sz w:val="22"/>
          <w:szCs w:val="22"/>
          <w:vertAlign w:val="superscript"/>
        </w:rPr>
        <w:fldChar w:fldCharType="begin"/>
      </w:r>
      <w:r w:rsidRPr="003051DB" w:rsidR="003051DB">
        <w:rPr>
          <w:rFonts w:ascii="Arial" w:hAnsi="Arial" w:eastAsia="Arial" w:cs="Arial"/>
          <w:b/>
          <w:bCs/>
          <w:color w:val="000000"/>
          <w:sz w:val="22"/>
          <w:szCs w:val="22"/>
          <w:vertAlign w:val="superscript"/>
        </w:rPr>
        <w:instrText xml:space="preserve"> NOTEREF _Ref101448735 \h </w:instrText>
      </w:r>
      <w:r w:rsidR="003051DB">
        <w:rPr>
          <w:rFonts w:ascii="Arial" w:hAnsi="Arial" w:eastAsia="Arial" w:cs="Arial"/>
          <w:b/>
          <w:bCs/>
          <w:color w:val="000000"/>
          <w:sz w:val="22"/>
          <w:szCs w:val="22"/>
          <w:vertAlign w:val="superscript"/>
        </w:rPr>
        <w:instrText xml:space="preserve"> \* MERGEFORMAT </w:instrText>
      </w:r>
      <w:r w:rsidRPr="003051DB" w:rsidR="003051DB">
        <w:rPr>
          <w:rFonts w:ascii="Arial" w:hAnsi="Arial" w:eastAsia="Arial" w:cs="Arial"/>
          <w:b/>
          <w:bCs/>
          <w:color w:val="000000"/>
          <w:sz w:val="22"/>
          <w:szCs w:val="22"/>
          <w:vertAlign w:val="superscript"/>
        </w:rPr>
      </w:r>
      <w:r w:rsidRPr="003051DB" w:rsidR="003051DB">
        <w:rPr>
          <w:rFonts w:ascii="Arial" w:hAnsi="Arial" w:eastAsia="Arial" w:cs="Arial"/>
          <w:b/>
          <w:bCs/>
          <w:color w:val="000000"/>
          <w:sz w:val="22"/>
          <w:szCs w:val="22"/>
          <w:vertAlign w:val="superscript"/>
        </w:rPr>
        <w:fldChar w:fldCharType="separate"/>
      </w:r>
      <w:r w:rsidRPr="003051DB" w:rsidR="003051DB">
        <w:rPr>
          <w:rFonts w:ascii="Arial" w:hAnsi="Arial" w:eastAsia="Arial" w:cs="Arial"/>
          <w:b/>
          <w:bCs/>
          <w:color w:val="000000"/>
          <w:sz w:val="22"/>
          <w:szCs w:val="22"/>
          <w:vertAlign w:val="superscript"/>
        </w:rPr>
        <w:t>12</w:t>
      </w:r>
      <w:r w:rsidRPr="003051DB" w:rsidR="003051DB">
        <w:rPr>
          <w:rFonts w:ascii="Arial" w:hAnsi="Arial" w:eastAsia="Arial" w:cs="Arial"/>
          <w:b/>
          <w:bCs/>
          <w:color w:val="000000"/>
          <w:sz w:val="22"/>
          <w:szCs w:val="22"/>
          <w:vertAlign w:val="superscript"/>
        </w:rPr>
        <w:fldChar w:fldCharType="end"/>
      </w:r>
    </w:p>
    <w:p w:rsidR="00A1484F" w:rsidP="00A1484F" w:rsidRDefault="00A1484F" w14:paraId="6BAEE7DA" w14:textId="158F9BC9">
      <w:pPr>
        <w:pBdr>
          <w:top w:val="nil"/>
          <w:left w:val="nil"/>
          <w:bottom w:val="nil"/>
          <w:right w:val="nil"/>
          <w:between w:val="nil"/>
        </w:pBdr>
        <w:rPr>
          <w:rFonts w:ascii="Arial" w:hAnsi="Arial" w:eastAsia="Arial" w:cs="Arial"/>
          <w:color w:val="000000"/>
          <w:sz w:val="22"/>
          <w:szCs w:val="22"/>
        </w:rPr>
      </w:pPr>
    </w:p>
    <w:p w:rsidR="001D2DE9" w:rsidP="22F3D2C2" w:rsidRDefault="001D2DE9" w14:paraId="09E5AB37" w14:textId="5158757F">
      <w:pPr>
        <w:pStyle w:val="NormalWeb"/>
        <w:spacing w:before="0" w:beforeAutospacing="off" w:after="0" w:afterAutospacing="off"/>
        <w:ind w:left="360"/>
        <w:textAlignment w:val="baseline"/>
        <w:rPr>
          <w:rFonts w:ascii="Arial" w:hAnsi="Arial" w:cs="Arial"/>
          <w:color w:val="111111"/>
          <w:sz w:val="22"/>
          <w:szCs w:val="22"/>
        </w:rPr>
      </w:pPr>
      <w:r w:rsidRPr="22F3D2C2" w:rsidR="001D2DE9">
        <w:rPr>
          <w:rFonts w:ascii="Arial" w:hAnsi="Arial" w:cs="Arial"/>
          <w:color w:val="111111"/>
          <w:sz w:val="22"/>
          <w:szCs w:val="22"/>
        </w:rPr>
        <w:t>The law s</w:t>
      </w:r>
      <w:r w:rsidRPr="22F3D2C2" w:rsidR="00DF1380">
        <w:rPr>
          <w:rFonts w:ascii="Arial" w:hAnsi="Arial" w:cs="Arial"/>
          <w:color w:val="111111"/>
          <w:sz w:val="22"/>
          <w:szCs w:val="22"/>
        </w:rPr>
        <w:t>tates</w:t>
      </w:r>
      <w:r w:rsidRPr="22F3D2C2" w:rsidR="001D2DE9">
        <w:rPr>
          <w:rFonts w:ascii="Arial" w:hAnsi="Arial" w:cs="Arial"/>
          <w:color w:val="111111"/>
          <w:sz w:val="22"/>
          <w:szCs w:val="22"/>
        </w:rPr>
        <w:t xml:space="preserve"> </w:t>
      </w:r>
      <w:r w:rsidRPr="22F3D2C2" w:rsidR="00DF1380">
        <w:rPr>
          <w:rFonts w:ascii="Arial" w:hAnsi="Arial" w:cs="Arial"/>
          <w:color w:val="111111"/>
          <w:sz w:val="22"/>
          <w:szCs w:val="22"/>
        </w:rPr>
        <w:t xml:space="preserve">that </w:t>
      </w:r>
      <w:r w:rsidRPr="22F3D2C2" w:rsidR="001D2DE9">
        <w:rPr>
          <w:rFonts w:ascii="Arial" w:hAnsi="Arial" w:cs="Arial"/>
          <w:color w:val="111111"/>
          <w:sz w:val="22"/>
          <w:szCs w:val="22"/>
        </w:rPr>
        <w:t>employers must arrange an eye test for</w:t>
      </w:r>
      <w:r w:rsidRPr="22F3D2C2" w:rsidR="001D2DE9">
        <w:rPr>
          <w:rStyle w:val="apple-converted-space"/>
          <w:rFonts w:ascii="Arial" w:hAnsi="Arial" w:cs="Arial"/>
          <w:color w:val="111111"/>
          <w:sz w:val="22"/>
          <w:szCs w:val="22"/>
        </w:rPr>
        <w:t xml:space="preserve"> DSE users</w:t>
      </w:r>
      <w:r w:rsidRPr="22F3D2C2" w:rsidR="001D2DE9">
        <w:rPr>
          <w:rFonts w:ascii="Arial" w:hAnsi="Arial" w:cs="Arial"/>
          <w:color w:val="111111"/>
          <w:sz w:val="22"/>
          <w:szCs w:val="22"/>
        </w:rPr>
        <w:t xml:space="preserve"> if they ask for </w:t>
      </w:r>
      <w:r w:rsidRPr="22F3D2C2" w:rsidR="6D775D7D">
        <w:rPr>
          <w:rFonts w:ascii="Arial" w:hAnsi="Arial" w:cs="Arial"/>
          <w:color w:val="111111"/>
          <w:sz w:val="22"/>
          <w:szCs w:val="22"/>
        </w:rPr>
        <w:t>one and</w:t>
      </w:r>
      <w:r w:rsidRPr="22F3D2C2" w:rsidR="001D2DE9">
        <w:rPr>
          <w:rFonts w:ascii="Arial" w:hAnsi="Arial" w:cs="Arial"/>
          <w:color w:val="111111"/>
          <w:sz w:val="22"/>
          <w:szCs w:val="22"/>
        </w:rPr>
        <w:t xml:space="preserve"> provide glasses if an employee needs them only for DSE use.</w:t>
      </w:r>
      <w:r w:rsidRPr="22F3D2C2" w:rsidR="001D2DE9">
        <w:rPr>
          <w:rFonts w:ascii="Arial" w:hAnsi="Arial" w:cs="Arial"/>
          <w:color w:val="111111"/>
          <w:sz w:val="22"/>
          <w:szCs w:val="22"/>
        </w:rPr>
        <w:t xml:space="preserve"> The employer must also pay </w:t>
      </w:r>
      <w:r w:rsidRPr="22F3D2C2" w:rsidR="003051DB">
        <w:rPr>
          <w:rFonts w:ascii="Arial" w:hAnsi="Arial" w:cs="Arial"/>
          <w:color w:val="111111"/>
          <w:sz w:val="22"/>
          <w:szCs w:val="22"/>
        </w:rPr>
        <w:t>for the</w:t>
      </w:r>
      <w:r w:rsidRPr="22F3D2C2" w:rsidR="001D2DE9">
        <w:rPr>
          <w:rFonts w:ascii="Arial" w:hAnsi="Arial" w:cs="Arial"/>
          <w:color w:val="111111"/>
          <w:sz w:val="22"/>
          <w:szCs w:val="22"/>
        </w:rPr>
        <w:t xml:space="preserve"> test. </w:t>
      </w:r>
    </w:p>
    <w:p w:rsidR="001D2DE9" w:rsidP="001D2DE9" w:rsidRDefault="001D2DE9" w14:paraId="79AA2C4C" w14:textId="1072667C">
      <w:pPr>
        <w:pStyle w:val="NormalWeb"/>
        <w:spacing w:before="0" w:beforeAutospacing="0" w:after="0" w:afterAutospacing="0"/>
        <w:ind w:left="360"/>
        <w:textAlignment w:val="baseline"/>
        <w:rPr>
          <w:rFonts w:ascii="Arial" w:hAnsi="Arial" w:cs="Arial"/>
          <w:color w:val="111111"/>
          <w:sz w:val="22"/>
          <w:szCs w:val="22"/>
        </w:rPr>
      </w:pPr>
    </w:p>
    <w:p w:rsidR="001D2DE9" w:rsidP="22F3D2C2" w:rsidRDefault="001D2DE9" w14:paraId="0FD254BA" w14:textId="26C1EEF1">
      <w:pPr>
        <w:pStyle w:val="NormalWeb"/>
        <w:spacing w:before="0" w:beforeAutospacing="off" w:after="0" w:afterAutospacing="off"/>
        <w:ind w:left="360"/>
        <w:textAlignment w:val="baseline"/>
        <w:rPr>
          <w:rFonts w:ascii="Arial" w:hAnsi="Arial" w:cs="Arial"/>
          <w:color w:val="111111"/>
          <w:sz w:val="22"/>
          <w:szCs w:val="22"/>
        </w:rPr>
      </w:pPr>
      <w:r w:rsidRPr="22F3D2C2" w:rsidR="001D2DE9">
        <w:rPr>
          <w:rFonts w:ascii="Arial" w:hAnsi="Arial" w:cs="Arial"/>
          <w:color w:val="111111"/>
          <w:sz w:val="22"/>
          <w:szCs w:val="22"/>
        </w:rPr>
        <w:t xml:space="preserve">This should be a full eye and eyesight test by an optometrist or doctor, including a vision test and an eye examination. </w:t>
      </w:r>
      <w:r w:rsidRPr="22F3D2C2" w:rsidR="4842E18D">
        <w:rPr>
          <w:rFonts w:ascii="Arial" w:hAnsi="Arial" w:cs="Arial"/>
          <w:color w:val="111111"/>
          <w:sz w:val="22"/>
          <w:szCs w:val="22"/>
        </w:rPr>
        <w:t>It is</w:t>
      </w:r>
      <w:r w:rsidRPr="22F3D2C2" w:rsidR="001D2DE9">
        <w:rPr>
          <w:rFonts w:ascii="Arial" w:hAnsi="Arial" w:cs="Arial"/>
          <w:color w:val="111111"/>
          <w:sz w:val="22"/>
          <w:szCs w:val="22"/>
        </w:rPr>
        <w:t xml:space="preserve"> up to the employer how they provide the test. For example, they could let users arrange the tests and reimburse them for the cost later, or they could send all DSE users to one optician.</w:t>
      </w:r>
    </w:p>
    <w:p w:rsidR="001D2DE9" w:rsidP="001D2DE9" w:rsidRDefault="001D2DE9" w14:paraId="759CCE2F" w14:textId="1B9EE540">
      <w:pPr>
        <w:pStyle w:val="NormalWeb"/>
        <w:spacing w:before="0" w:beforeAutospacing="0" w:after="0" w:afterAutospacing="0"/>
        <w:ind w:left="360"/>
        <w:textAlignment w:val="baseline"/>
        <w:rPr>
          <w:rFonts w:ascii="Arial" w:hAnsi="Arial" w:cs="Arial"/>
          <w:color w:val="111111"/>
          <w:sz w:val="22"/>
          <w:szCs w:val="22"/>
        </w:rPr>
      </w:pPr>
    </w:p>
    <w:p w:rsidRPr="00936C55" w:rsidR="00936C55" w:rsidP="003C55BF" w:rsidRDefault="001D2DE9" w14:paraId="4B181613" w14:textId="022682CF">
      <w:pPr>
        <w:ind w:left="360"/>
      </w:pPr>
      <w:r w:rsidRPr="22F3D2C2" w:rsidR="001D2DE9">
        <w:rPr>
          <w:rFonts w:ascii="Arial" w:hAnsi="Arial" w:cs="Arial"/>
          <w:color w:val="111111"/>
          <w:sz w:val="22"/>
          <w:szCs w:val="22"/>
        </w:rPr>
        <w:t xml:space="preserve">Employers </w:t>
      </w:r>
      <w:r w:rsidRPr="22F3D2C2" w:rsidR="00936C55">
        <w:rPr>
          <w:rFonts w:ascii="Arial" w:hAnsi="Arial" w:cs="Arial"/>
          <w:color w:val="111111"/>
          <w:sz w:val="22"/>
          <w:szCs w:val="22"/>
        </w:rPr>
        <w:t xml:space="preserve">only </w:t>
      </w:r>
      <w:r w:rsidRPr="22F3D2C2" w:rsidR="119EC18E">
        <w:rPr>
          <w:rFonts w:ascii="Arial" w:hAnsi="Arial" w:cs="Arial"/>
          <w:color w:val="111111"/>
          <w:sz w:val="22"/>
          <w:szCs w:val="22"/>
        </w:rPr>
        <w:t>must</w:t>
      </w:r>
      <w:r w:rsidRPr="22F3D2C2" w:rsidR="00936C55">
        <w:rPr>
          <w:rFonts w:ascii="Arial" w:hAnsi="Arial" w:cs="Arial"/>
          <w:color w:val="111111"/>
          <w:sz w:val="22"/>
          <w:szCs w:val="22"/>
        </w:rPr>
        <w:t xml:space="preserve"> pay for glasses for DSE work if the test shows </w:t>
      </w:r>
      <w:r w:rsidRPr="22F3D2C2" w:rsidR="00B03E86">
        <w:rPr>
          <w:rFonts w:ascii="Arial" w:hAnsi="Arial" w:cs="Arial"/>
          <w:color w:val="111111"/>
          <w:sz w:val="22"/>
          <w:szCs w:val="22"/>
        </w:rPr>
        <w:t xml:space="preserve">that </w:t>
      </w:r>
      <w:r w:rsidRPr="22F3D2C2" w:rsidR="00936C55">
        <w:rPr>
          <w:rFonts w:ascii="Arial" w:hAnsi="Arial" w:cs="Arial"/>
          <w:color w:val="111111"/>
          <w:sz w:val="22"/>
          <w:szCs w:val="22"/>
        </w:rPr>
        <w:t>an employee needs special glasses prescribed for the distance the screen is viewed at. If an ordinary prescription is suitable, employers do not have to pay for glasses.</w:t>
      </w:r>
    </w:p>
    <w:p w:rsidR="001D2DE9" w:rsidP="001D2DE9" w:rsidRDefault="001D2DE9" w14:paraId="39CD8B9C" w14:textId="7613B562">
      <w:pPr>
        <w:pStyle w:val="NormalWeb"/>
        <w:spacing w:before="0" w:beforeAutospacing="0" w:after="0" w:afterAutospacing="0"/>
        <w:ind w:left="360"/>
        <w:textAlignment w:val="baseline"/>
        <w:rPr>
          <w:rFonts w:ascii="Arial" w:hAnsi="Arial" w:cs="Arial"/>
          <w:color w:val="111111"/>
          <w:sz w:val="22"/>
          <w:szCs w:val="22"/>
        </w:rPr>
      </w:pPr>
    </w:p>
    <w:p w:rsidRPr="00093A4C" w:rsidR="00822ACC" w:rsidP="00C61A28" w:rsidRDefault="00936C55" w14:paraId="54E0B756" w14:textId="663528F1">
      <w:pPr>
        <w:pStyle w:val="ListParagraph"/>
        <w:numPr>
          <w:ilvl w:val="0"/>
          <w:numId w:val="93"/>
        </w:numPr>
        <w:pBdr>
          <w:top w:val="nil"/>
          <w:left w:val="nil"/>
          <w:bottom w:val="nil"/>
          <w:right w:val="nil"/>
          <w:between w:val="nil"/>
        </w:pBdr>
        <w:rPr>
          <w:rFonts w:ascii="Arial" w:hAnsi="Arial" w:eastAsia="Arial" w:cs="Arial"/>
          <w:b/>
          <w:bCs/>
          <w:color w:val="000000"/>
          <w:sz w:val="22"/>
          <w:szCs w:val="22"/>
        </w:rPr>
      </w:pPr>
      <w:r>
        <w:rPr>
          <w:rFonts w:ascii="Arial" w:hAnsi="Arial" w:eastAsia="Arial" w:cs="Arial"/>
          <w:b/>
          <w:bCs/>
          <w:color w:val="000000"/>
          <w:sz w:val="22"/>
          <w:szCs w:val="22"/>
        </w:rPr>
        <w:t>Training and information</w:t>
      </w:r>
    </w:p>
    <w:p w:rsidR="00EB572C" w:rsidP="000C6877" w:rsidRDefault="00EB572C" w14:paraId="69E87CF8" w14:textId="723AC9FC">
      <w:pPr>
        <w:pBdr>
          <w:top w:val="nil"/>
          <w:left w:val="nil"/>
          <w:bottom w:val="nil"/>
          <w:right w:val="nil"/>
          <w:between w:val="nil"/>
        </w:pBdr>
        <w:ind w:left="360"/>
        <w:rPr>
          <w:rFonts w:ascii="Arial" w:hAnsi="Arial" w:eastAsia="Arial" w:cs="Arial"/>
          <w:color w:val="000000"/>
          <w:sz w:val="22"/>
          <w:szCs w:val="22"/>
        </w:rPr>
      </w:pPr>
    </w:p>
    <w:p w:rsidR="00936C55" w:rsidP="000C6877" w:rsidRDefault="00936C55" w14:paraId="349CED37" w14:textId="24F85485">
      <w:pPr>
        <w:pBdr>
          <w:top w:val="nil"/>
          <w:left w:val="nil"/>
          <w:bottom w:val="nil"/>
          <w:right w:val="nil"/>
          <w:between w:val="nil"/>
        </w:pBdr>
        <w:ind w:left="360"/>
        <w:rPr>
          <w:rFonts w:ascii="Arial" w:hAnsi="Arial" w:eastAsia="Arial" w:cs="Arial"/>
          <w:color w:val="000000"/>
          <w:sz w:val="22"/>
          <w:szCs w:val="22"/>
        </w:rPr>
      </w:pPr>
      <w:r>
        <w:rPr>
          <w:rFonts w:ascii="Arial" w:hAnsi="Arial" w:eastAsia="Arial" w:cs="Arial"/>
          <w:color w:val="000000"/>
          <w:sz w:val="22"/>
          <w:szCs w:val="22"/>
        </w:rPr>
        <w:t xml:space="preserve">Employers must provide health and safety training and information for DSE users. Training should be about the risks </w:t>
      </w:r>
      <w:r w:rsidR="00B03E86">
        <w:rPr>
          <w:rFonts w:ascii="Arial" w:hAnsi="Arial" w:eastAsia="Arial" w:cs="Arial"/>
          <w:color w:val="000000"/>
          <w:sz w:val="22"/>
          <w:szCs w:val="22"/>
        </w:rPr>
        <w:t xml:space="preserve">involved </w:t>
      </w:r>
      <w:r>
        <w:rPr>
          <w:rFonts w:ascii="Arial" w:hAnsi="Arial" w:eastAsia="Arial" w:cs="Arial"/>
          <w:color w:val="000000"/>
          <w:sz w:val="22"/>
          <w:szCs w:val="22"/>
        </w:rPr>
        <w:t xml:space="preserve">in DSE work and how to avoid these </w:t>
      </w:r>
      <w:r w:rsidR="00B03E86">
        <w:rPr>
          <w:rFonts w:ascii="Arial" w:hAnsi="Arial" w:eastAsia="Arial" w:cs="Arial"/>
          <w:color w:val="000000"/>
          <w:sz w:val="22"/>
          <w:szCs w:val="22"/>
        </w:rPr>
        <w:t>through</w:t>
      </w:r>
      <w:r>
        <w:rPr>
          <w:rFonts w:ascii="Arial" w:hAnsi="Arial" w:eastAsia="Arial" w:cs="Arial"/>
          <w:color w:val="000000"/>
          <w:sz w:val="22"/>
          <w:szCs w:val="22"/>
        </w:rPr>
        <w:t xml:space="preserve"> safe working practices. It should include:</w:t>
      </w:r>
    </w:p>
    <w:p w:rsidR="00936C55" w:rsidP="000C6877" w:rsidRDefault="00936C55" w14:paraId="00080B5D" w14:textId="4FA8A615">
      <w:pPr>
        <w:pBdr>
          <w:top w:val="nil"/>
          <w:left w:val="nil"/>
          <w:bottom w:val="nil"/>
          <w:right w:val="nil"/>
          <w:between w:val="nil"/>
        </w:pBdr>
        <w:ind w:left="360"/>
        <w:rPr>
          <w:rFonts w:ascii="Arial" w:hAnsi="Arial" w:eastAsia="Arial" w:cs="Arial"/>
          <w:color w:val="000000"/>
          <w:sz w:val="22"/>
          <w:szCs w:val="22"/>
        </w:rPr>
      </w:pPr>
    </w:p>
    <w:p w:rsidRPr="003C55BF" w:rsidR="00936C55" w:rsidP="00936C55" w:rsidRDefault="00B03E86" w14:paraId="13F84F6C" w14:textId="693A988C">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G</w:t>
      </w:r>
      <w:r w:rsidRPr="003C55BF" w:rsidR="00936C55">
        <w:rPr>
          <w:rFonts w:ascii="Arial" w:hAnsi="Arial" w:eastAsia="Arial" w:cs="Arial"/>
          <w:color w:val="000000"/>
          <w:sz w:val="22"/>
          <w:szCs w:val="22"/>
        </w:rPr>
        <w:t>ood posture</w:t>
      </w:r>
    </w:p>
    <w:p w:rsidRPr="003C55BF" w:rsidR="00936C55" w:rsidP="00936C55" w:rsidRDefault="00B03E86" w14:paraId="512388F1" w14:textId="5C44D0BA">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Pr="003C55BF" w:rsidR="00936C55">
        <w:rPr>
          <w:rFonts w:ascii="Arial" w:hAnsi="Arial" w:eastAsia="Arial" w:cs="Arial"/>
          <w:color w:val="000000"/>
          <w:sz w:val="22"/>
          <w:szCs w:val="22"/>
        </w:rPr>
        <w:t>djusting chairs and other furniture</w:t>
      </w:r>
    </w:p>
    <w:p w:rsidRPr="003C55BF" w:rsidR="00936C55" w:rsidP="00936C55" w:rsidRDefault="00B03E86" w14:paraId="5297DE6F" w14:textId="78420148">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Pr="003C55BF" w:rsidR="00936C55">
        <w:rPr>
          <w:rFonts w:ascii="Arial" w:hAnsi="Arial" w:eastAsia="Arial" w:cs="Arial"/>
          <w:color w:val="000000"/>
          <w:sz w:val="22"/>
          <w:szCs w:val="22"/>
        </w:rPr>
        <w:t>rranging desk space</w:t>
      </w:r>
    </w:p>
    <w:p w:rsidRPr="003C55BF" w:rsidR="00936C55" w:rsidP="00936C55" w:rsidRDefault="00B03E86" w14:paraId="1AF5C229" w14:textId="5F67B04F">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Pr="003C55BF" w:rsidR="00936C55">
        <w:rPr>
          <w:rFonts w:ascii="Arial" w:hAnsi="Arial" w:eastAsia="Arial" w:cs="Arial"/>
          <w:color w:val="000000"/>
          <w:sz w:val="22"/>
          <w:szCs w:val="22"/>
        </w:rPr>
        <w:t>djusting screens and lighting to avoid reflections and glare</w:t>
      </w:r>
    </w:p>
    <w:p w:rsidRPr="003C55BF" w:rsidR="00936C55" w:rsidP="00936C55" w:rsidRDefault="00B03E86" w14:paraId="7C77DED0" w14:textId="654D2060">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B</w:t>
      </w:r>
      <w:r w:rsidRPr="003C55BF" w:rsidR="00936C55">
        <w:rPr>
          <w:rFonts w:ascii="Arial" w:hAnsi="Arial" w:eastAsia="Arial" w:cs="Arial"/>
          <w:color w:val="000000"/>
          <w:sz w:val="22"/>
          <w:szCs w:val="22"/>
        </w:rPr>
        <w:t>reaks and changes of activity</w:t>
      </w:r>
    </w:p>
    <w:p w:rsidRPr="003C55BF" w:rsidR="00936C55" w:rsidP="00936C55" w:rsidRDefault="00E17D07" w14:paraId="031ED778" w14:textId="60A6BFBB">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R</w:t>
      </w:r>
      <w:r w:rsidRPr="003C55BF" w:rsidR="00936C55">
        <w:rPr>
          <w:rFonts w:ascii="Arial" w:hAnsi="Arial" w:eastAsia="Arial" w:cs="Arial"/>
          <w:color w:val="000000"/>
          <w:sz w:val="22"/>
          <w:szCs w:val="22"/>
        </w:rPr>
        <w:t>isk assessments</w:t>
      </w:r>
    </w:p>
    <w:p w:rsidR="00936C55" w:rsidP="00936C55" w:rsidRDefault="00E17D07" w14:paraId="487732BE" w14:textId="0D14692D">
      <w:pPr>
        <w:pStyle w:val="ListParagraph"/>
        <w:numPr>
          <w:ilvl w:val="0"/>
          <w:numId w:val="138"/>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H</w:t>
      </w:r>
      <w:r w:rsidRPr="003C55BF" w:rsidR="00936C55">
        <w:rPr>
          <w:rFonts w:ascii="Arial" w:hAnsi="Arial" w:eastAsia="Arial" w:cs="Arial"/>
          <w:color w:val="000000"/>
          <w:sz w:val="22"/>
          <w:szCs w:val="22"/>
        </w:rPr>
        <w:t>ow to report problems</w:t>
      </w:r>
    </w:p>
    <w:p w:rsidR="00936C55" w:rsidRDefault="00936C55" w14:paraId="48B30AA6" w14:textId="5BFDFA6C">
      <w:pPr>
        <w:pBdr>
          <w:top w:val="nil"/>
          <w:left w:val="nil"/>
          <w:bottom w:val="nil"/>
          <w:right w:val="nil"/>
          <w:between w:val="nil"/>
        </w:pBdr>
        <w:rPr>
          <w:rFonts w:ascii="Arial" w:hAnsi="Arial" w:eastAsia="Arial" w:cs="Arial"/>
          <w:color w:val="000000"/>
          <w:sz w:val="22"/>
          <w:szCs w:val="22"/>
        </w:rPr>
      </w:pPr>
    </w:p>
    <w:p w:rsidR="00936C55" w:rsidRDefault="00936C55" w14:paraId="397CE9D6" w14:textId="43A3B05B">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Please </w:t>
      </w:r>
      <w:r w:rsidR="00DE7822">
        <w:rPr>
          <w:rFonts w:ascii="Arial" w:hAnsi="Arial" w:eastAsia="Arial" w:cs="Arial"/>
          <w:color w:val="000000"/>
          <w:sz w:val="22"/>
          <w:szCs w:val="22"/>
        </w:rPr>
        <w:t>note that the Health and Safety (Display Screen Equipment) Regulations also apply to workers who:</w:t>
      </w:r>
    </w:p>
    <w:p w:rsidR="00DE7822" w:rsidRDefault="00DE7822" w14:paraId="4E4C2676" w14:textId="5A6C5FB2">
      <w:pPr>
        <w:pBdr>
          <w:top w:val="nil"/>
          <w:left w:val="nil"/>
          <w:bottom w:val="nil"/>
          <w:right w:val="nil"/>
          <w:between w:val="nil"/>
        </w:pBdr>
        <w:rPr>
          <w:rFonts w:ascii="Arial" w:hAnsi="Arial" w:eastAsia="Arial" w:cs="Arial"/>
          <w:color w:val="000000"/>
          <w:sz w:val="22"/>
          <w:szCs w:val="22"/>
        </w:rPr>
      </w:pPr>
    </w:p>
    <w:p w:rsidR="00DE7822" w:rsidP="00DE7822" w:rsidRDefault="00E17D07" w14:paraId="0AA01FE9" w14:textId="04009223">
      <w:pPr>
        <w:pStyle w:val="ListParagraph"/>
        <w:numPr>
          <w:ilvl w:val="0"/>
          <w:numId w:val="13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W</w:t>
      </w:r>
      <w:r w:rsidR="00DE7822">
        <w:rPr>
          <w:rFonts w:ascii="Arial" w:hAnsi="Arial" w:eastAsia="Arial" w:cs="Arial"/>
          <w:color w:val="000000"/>
          <w:sz w:val="22"/>
          <w:szCs w:val="22"/>
        </w:rPr>
        <w:t>ork at home on a permanent or long-term basis</w:t>
      </w:r>
    </w:p>
    <w:p w:rsidR="00DE7822" w:rsidRDefault="00E17D07" w14:paraId="03B8020B" w14:textId="164951ED">
      <w:pPr>
        <w:pStyle w:val="ListParagraph"/>
        <w:numPr>
          <w:ilvl w:val="0"/>
          <w:numId w:val="13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R</w:t>
      </w:r>
      <w:r w:rsidR="00DE7822">
        <w:rPr>
          <w:rFonts w:ascii="Arial" w:hAnsi="Arial" w:eastAsia="Arial" w:cs="Arial"/>
          <w:color w:val="000000"/>
          <w:sz w:val="22"/>
          <w:szCs w:val="22"/>
        </w:rPr>
        <w:t>outinely split their time between their workplace and home (sometimes called hybrid working)</w:t>
      </w:r>
    </w:p>
    <w:p w:rsidR="00B83E2A" w:rsidP="00B83E2A" w:rsidRDefault="00B83E2A" w14:paraId="37D2F2B5" w14:textId="7B71DA64">
      <w:pPr>
        <w:pBdr>
          <w:top w:val="nil"/>
          <w:left w:val="nil"/>
          <w:bottom w:val="nil"/>
          <w:right w:val="nil"/>
          <w:between w:val="nil"/>
        </w:pBdr>
        <w:rPr>
          <w:rFonts w:ascii="Arial" w:hAnsi="Arial" w:eastAsia="Arial" w:cs="Arial"/>
          <w:color w:val="000000"/>
          <w:sz w:val="22"/>
          <w:szCs w:val="22"/>
        </w:rPr>
      </w:pPr>
    </w:p>
    <w:p w:rsidR="00B83E2A" w:rsidP="00B83E2A" w:rsidRDefault="00B83E2A" w14:paraId="59D4356C" w14:textId="4DB96158">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For further detailed information</w:t>
      </w:r>
      <w:r w:rsidR="00E17D07">
        <w:rPr>
          <w:rFonts w:ascii="Arial" w:hAnsi="Arial" w:eastAsia="Arial" w:cs="Arial"/>
          <w:color w:val="000000"/>
          <w:sz w:val="22"/>
          <w:szCs w:val="22"/>
        </w:rPr>
        <w:t>,</w:t>
      </w:r>
      <w:r>
        <w:rPr>
          <w:rFonts w:ascii="Arial" w:hAnsi="Arial" w:eastAsia="Arial" w:cs="Arial"/>
          <w:color w:val="000000"/>
          <w:sz w:val="22"/>
          <w:szCs w:val="22"/>
        </w:rPr>
        <w:t xml:space="preserve"> see the organisation</w:t>
      </w:r>
      <w:r w:rsidR="00E17D07">
        <w:rPr>
          <w:rFonts w:ascii="Arial" w:hAnsi="Arial" w:eastAsia="Arial" w:cs="Arial"/>
          <w:color w:val="000000"/>
          <w:sz w:val="22"/>
          <w:szCs w:val="22"/>
        </w:rPr>
        <w:t>’</w:t>
      </w:r>
      <w:r>
        <w:rPr>
          <w:rFonts w:ascii="Arial" w:hAnsi="Arial" w:eastAsia="Arial" w:cs="Arial"/>
          <w:color w:val="000000"/>
          <w:sz w:val="22"/>
          <w:szCs w:val="22"/>
        </w:rPr>
        <w:t xml:space="preserve">s </w:t>
      </w:r>
      <w:hyperlink w:history="1" r:id="rId30">
        <w:r w:rsidRPr="00B83E2A">
          <w:rPr>
            <w:rStyle w:val="Hyperlink"/>
            <w:rFonts w:ascii="Arial" w:hAnsi="Arial" w:eastAsia="Arial" w:cs="Arial"/>
            <w:sz w:val="22"/>
            <w:szCs w:val="22"/>
          </w:rPr>
          <w:t xml:space="preserve">Eyesight test and </w:t>
        </w:r>
        <w:r w:rsidR="008E045C">
          <w:rPr>
            <w:rStyle w:val="Hyperlink"/>
            <w:rFonts w:ascii="Arial" w:hAnsi="Arial" w:eastAsia="Arial" w:cs="Arial"/>
            <w:sz w:val="22"/>
            <w:szCs w:val="22"/>
          </w:rPr>
          <w:t>D</w:t>
        </w:r>
        <w:r w:rsidRPr="00B83E2A">
          <w:rPr>
            <w:rStyle w:val="Hyperlink"/>
            <w:rFonts w:ascii="Arial" w:hAnsi="Arial" w:eastAsia="Arial" w:cs="Arial"/>
            <w:sz w:val="22"/>
            <w:szCs w:val="22"/>
          </w:rPr>
          <w:t xml:space="preserve">isplay </w:t>
        </w:r>
        <w:r w:rsidR="008E045C">
          <w:rPr>
            <w:rStyle w:val="Hyperlink"/>
            <w:rFonts w:ascii="Arial" w:hAnsi="Arial" w:eastAsia="Arial" w:cs="Arial"/>
            <w:sz w:val="22"/>
            <w:szCs w:val="22"/>
          </w:rPr>
          <w:t>S</w:t>
        </w:r>
        <w:r w:rsidRPr="00B83E2A">
          <w:rPr>
            <w:rStyle w:val="Hyperlink"/>
            <w:rFonts w:ascii="Arial" w:hAnsi="Arial" w:eastAsia="Arial" w:cs="Arial"/>
            <w:sz w:val="22"/>
            <w:szCs w:val="22"/>
          </w:rPr>
          <w:t xml:space="preserve">creen </w:t>
        </w:r>
        <w:r w:rsidR="008E045C">
          <w:rPr>
            <w:rStyle w:val="Hyperlink"/>
            <w:rFonts w:ascii="Arial" w:hAnsi="Arial" w:eastAsia="Arial" w:cs="Arial"/>
            <w:sz w:val="22"/>
            <w:szCs w:val="22"/>
          </w:rPr>
          <w:t>E</w:t>
        </w:r>
        <w:r w:rsidRPr="00B83E2A">
          <w:rPr>
            <w:rStyle w:val="Hyperlink"/>
            <w:rFonts w:ascii="Arial" w:hAnsi="Arial" w:eastAsia="Arial" w:cs="Arial"/>
            <w:sz w:val="22"/>
            <w:szCs w:val="22"/>
          </w:rPr>
          <w:t xml:space="preserve">quipment </w:t>
        </w:r>
        <w:r w:rsidR="00E17D07">
          <w:rPr>
            <w:rStyle w:val="Hyperlink"/>
            <w:rFonts w:ascii="Arial" w:hAnsi="Arial" w:eastAsia="Arial" w:cs="Arial"/>
            <w:sz w:val="22"/>
            <w:szCs w:val="22"/>
          </w:rPr>
          <w:t>P</w:t>
        </w:r>
        <w:r w:rsidRPr="00B83E2A">
          <w:rPr>
            <w:rStyle w:val="Hyperlink"/>
            <w:rFonts w:ascii="Arial" w:hAnsi="Arial" w:eastAsia="Arial" w:cs="Arial"/>
            <w:sz w:val="22"/>
            <w:szCs w:val="22"/>
          </w:rPr>
          <w:t>olicy</w:t>
        </w:r>
      </w:hyperlink>
      <w:r>
        <w:rPr>
          <w:rFonts w:ascii="Arial" w:hAnsi="Arial" w:eastAsia="Arial" w:cs="Arial"/>
          <w:color w:val="000000"/>
          <w:sz w:val="22"/>
          <w:szCs w:val="22"/>
        </w:rPr>
        <w:t xml:space="preserve"> and the </w:t>
      </w:r>
      <w:hyperlink w:history="1" r:id="rId31">
        <w:r w:rsidRPr="00B83E2A">
          <w:rPr>
            <w:rStyle w:val="Hyperlink"/>
            <w:rFonts w:ascii="Arial" w:hAnsi="Arial" w:eastAsia="Arial" w:cs="Arial"/>
            <w:sz w:val="22"/>
            <w:szCs w:val="22"/>
          </w:rPr>
          <w:t>DSE Questionnaire</w:t>
        </w:r>
      </w:hyperlink>
      <w:r>
        <w:rPr>
          <w:rFonts w:ascii="Arial" w:hAnsi="Arial" w:eastAsia="Arial" w:cs="Arial"/>
          <w:color w:val="000000"/>
          <w:sz w:val="22"/>
          <w:szCs w:val="22"/>
        </w:rPr>
        <w:t>.</w:t>
      </w:r>
    </w:p>
    <w:p w:rsidR="00424B89" w:rsidP="00B83E2A" w:rsidRDefault="00424B89" w14:paraId="24BA689B" w14:textId="1E4BCF43">
      <w:pPr>
        <w:pBdr>
          <w:top w:val="nil"/>
          <w:left w:val="nil"/>
          <w:bottom w:val="nil"/>
          <w:right w:val="nil"/>
          <w:between w:val="nil"/>
        </w:pBdr>
        <w:rPr>
          <w:rFonts w:ascii="Arial" w:hAnsi="Arial" w:eastAsia="Arial" w:cs="Arial"/>
          <w:color w:val="000000"/>
          <w:sz w:val="22"/>
          <w:szCs w:val="22"/>
        </w:rPr>
      </w:pPr>
    </w:p>
    <w:p w:rsidRPr="00D3377F" w:rsidR="00424B89" w:rsidP="00424B89" w:rsidRDefault="00424B89" w14:paraId="1585A042" w14:textId="6701E144">
      <w:pPr>
        <w:rPr>
          <w:rFonts w:ascii="Arial" w:hAnsi="Arial" w:cs="Arial"/>
          <w:sz w:val="22"/>
          <w:szCs w:val="22"/>
          <w:lang w:val="en-US"/>
        </w:rPr>
      </w:pPr>
      <w:r>
        <w:rPr>
          <w:rFonts w:ascii="Arial" w:hAnsi="Arial" w:cs="Arial"/>
          <w:noProof/>
          <w:sz w:val="22"/>
          <w:szCs w:val="22"/>
        </w:rPr>
        <w:drawing>
          <wp:anchor distT="0" distB="0" distL="114300" distR="114300" simplePos="0" relativeHeight="251745280" behindDoc="0" locked="0" layoutInCell="1" allowOverlap="1" wp14:anchorId="4261B847" wp14:editId="39E74D64">
            <wp:simplePos x="0" y="0"/>
            <wp:positionH relativeFrom="column">
              <wp:posOffset>0</wp:posOffset>
            </wp:positionH>
            <wp:positionV relativeFrom="paragraph">
              <wp:posOffset>1270</wp:posOffset>
            </wp:positionV>
            <wp:extent cx="373359" cy="371475"/>
            <wp:effectExtent l="0" t="0" r="8255" b="0"/>
            <wp:wrapSquare wrapText="bothSides"/>
            <wp:docPr id="44" name="Picture 44"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32">
        <w:r w:rsidRPr="00424B89">
          <w:rPr>
            <w:rStyle w:val="Hyperlink"/>
            <w:rFonts w:ascii="Arial" w:hAnsi="Arial" w:cs="Arial"/>
            <w:sz w:val="22"/>
            <w:szCs w:val="22"/>
            <w:lang w:val="en-US"/>
          </w:rPr>
          <w:t>Display Screen Equipment</w:t>
        </w:r>
      </w:hyperlink>
      <w:r>
        <w:rPr>
          <w:rFonts w:ascii="Arial" w:hAnsi="Arial" w:cs="Arial"/>
          <w:sz w:val="22"/>
          <w:szCs w:val="22"/>
          <w:lang w:val="en-US"/>
        </w:rPr>
        <w:t xml:space="preserve"> eLearning is available on the </w:t>
      </w:r>
      <w:hyperlink w:history="1" r:id="rId33">
        <w:r w:rsidRPr="001B1414">
          <w:rPr>
            <w:rStyle w:val="Hyperlink"/>
            <w:rFonts w:ascii="Arial" w:hAnsi="Arial" w:cs="Arial" w:eastAsiaTheme="majorEastAsia"/>
            <w:sz w:val="22"/>
            <w:szCs w:val="22"/>
            <w:lang w:val="en-US"/>
          </w:rPr>
          <w:t>HUB</w:t>
        </w:r>
      </w:hyperlink>
      <w:r w:rsidRPr="00E17D07">
        <w:rPr>
          <w:rStyle w:val="Hyperlink"/>
          <w:rFonts w:ascii="Arial" w:hAnsi="Arial" w:cs="Arial" w:eastAsiaTheme="majorEastAsia"/>
          <w:color w:val="auto"/>
          <w:sz w:val="22"/>
          <w:szCs w:val="22"/>
          <w:u w:val="none"/>
          <w:lang w:val="en-US"/>
        </w:rPr>
        <w:t>.</w:t>
      </w:r>
    </w:p>
    <w:p w:rsidR="00424B89" w:rsidP="00B83E2A" w:rsidRDefault="00424B89" w14:paraId="5D5B05B8" w14:textId="4E2BDD7F">
      <w:pPr>
        <w:pBdr>
          <w:top w:val="nil"/>
          <w:left w:val="nil"/>
          <w:bottom w:val="nil"/>
          <w:right w:val="nil"/>
          <w:between w:val="nil"/>
        </w:pBdr>
        <w:rPr>
          <w:rFonts w:ascii="Arial" w:hAnsi="Arial" w:eastAsia="Arial" w:cs="Arial"/>
          <w:color w:val="000000"/>
          <w:sz w:val="22"/>
          <w:szCs w:val="22"/>
        </w:rPr>
      </w:pPr>
    </w:p>
    <w:p w:rsidRPr="003C55BF" w:rsidR="00424B89" w:rsidP="003C55BF" w:rsidRDefault="00424B89" w14:paraId="03DD2B48" w14:textId="77777777">
      <w:pPr>
        <w:pBdr>
          <w:top w:val="nil"/>
          <w:left w:val="nil"/>
          <w:bottom w:val="nil"/>
          <w:right w:val="nil"/>
          <w:between w:val="nil"/>
        </w:pBdr>
        <w:rPr>
          <w:rFonts w:ascii="Arial" w:hAnsi="Arial" w:eastAsia="Arial" w:cs="Arial"/>
          <w:color w:val="000000"/>
          <w:sz w:val="22"/>
          <w:szCs w:val="22"/>
        </w:rPr>
      </w:pPr>
    </w:p>
    <w:p w:rsidR="001767AB" w:rsidP="006A69D5" w:rsidRDefault="00FA139A" w14:paraId="126F2A4C" w14:textId="57CEC1A8">
      <w:pPr>
        <w:pStyle w:val="Heading2"/>
        <w:numPr>
          <w:ilvl w:val="1"/>
          <w:numId w:val="72"/>
        </w:numPr>
        <w:ind w:left="709" w:hanging="709"/>
        <w:rPr>
          <w:rFonts w:ascii="Arial" w:hAnsi="Arial" w:eastAsia="Arial" w:cs="Arial"/>
          <w:smallCaps w:val="0"/>
          <w:sz w:val="24"/>
          <w:szCs w:val="24"/>
        </w:rPr>
      </w:pPr>
      <w:bookmarkStart w:name="_Toc108796253" w:id="180"/>
      <w:r>
        <w:rPr>
          <w:rFonts w:ascii="Arial" w:hAnsi="Arial" w:eastAsia="Arial" w:cs="Arial"/>
          <w:smallCaps w:val="0"/>
          <w:sz w:val="24"/>
          <w:szCs w:val="24"/>
        </w:rPr>
        <w:t xml:space="preserve">The </w:t>
      </w:r>
      <w:r w:rsidR="001767AB">
        <w:rPr>
          <w:rFonts w:ascii="Arial" w:hAnsi="Arial" w:eastAsia="Arial" w:cs="Arial"/>
          <w:smallCaps w:val="0"/>
          <w:sz w:val="24"/>
          <w:szCs w:val="24"/>
        </w:rPr>
        <w:t xml:space="preserve">Health and Safety (First Aid) Regulations </w:t>
      </w:r>
      <w:r>
        <w:rPr>
          <w:rFonts w:ascii="Arial" w:hAnsi="Arial" w:eastAsia="Arial" w:cs="Arial"/>
          <w:smallCaps w:val="0"/>
          <w:sz w:val="24"/>
          <w:szCs w:val="24"/>
        </w:rPr>
        <w:t>1981</w:t>
      </w:r>
      <w:bookmarkEnd w:id="180"/>
    </w:p>
    <w:p w:rsidR="001767AB" w:rsidP="001767AB" w:rsidRDefault="001767AB" w14:paraId="628EBE1B" w14:textId="6DE452E3">
      <w:pPr>
        <w:rPr>
          <w:rFonts w:ascii="Arial" w:hAnsi="Arial" w:eastAsia="Arial" w:cs="Arial"/>
          <w:sz w:val="22"/>
          <w:szCs w:val="22"/>
        </w:rPr>
      </w:pPr>
    </w:p>
    <w:p w:rsidR="008C6F2F" w:rsidP="001767AB" w:rsidRDefault="0082692D" w14:paraId="78BEB8C0" w14:textId="75893991">
      <w:pPr>
        <w:rPr>
          <w:rFonts w:ascii="Arial" w:hAnsi="Arial" w:eastAsia="Arial" w:cs="Arial"/>
          <w:sz w:val="22"/>
          <w:szCs w:val="22"/>
        </w:rPr>
      </w:pPr>
      <w:r w:rsidR="0082692D">
        <w:rPr>
          <w:rFonts w:ascii="Arial" w:hAnsi="Arial" w:eastAsia="Arial" w:cs="Arial"/>
          <w:sz w:val="22"/>
          <w:szCs w:val="22"/>
        </w:rPr>
        <w:t>The Health and Safety (First</w:t>
      </w:r>
      <w:r w:rsidR="00D17E20">
        <w:rPr>
          <w:rFonts w:ascii="Arial" w:hAnsi="Arial" w:eastAsia="Arial" w:cs="Arial"/>
          <w:sz w:val="22"/>
          <w:szCs w:val="22"/>
        </w:rPr>
        <w:t xml:space="preserve"> </w:t>
      </w:r>
      <w:r w:rsidR="0082692D">
        <w:rPr>
          <w:rFonts w:ascii="Arial" w:hAnsi="Arial" w:eastAsia="Arial" w:cs="Arial"/>
          <w:sz w:val="22"/>
          <w:szCs w:val="22"/>
        </w:rPr>
        <w:t xml:space="preserve">Aid) Regulations 1981 require employers to provide adequate and appropriate equipment, facilities and personnel to ensure their employees receive immediate attention if they are injured or taken ill at work. These </w:t>
      </w:r>
      <w:r w:rsidR="00D17E20">
        <w:rPr>
          <w:rFonts w:ascii="Arial" w:hAnsi="Arial" w:eastAsia="Arial" w:cs="Arial"/>
          <w:sz w:val="22"/>
          <w:szCs w:val="22"/>
        </w:rPr>
        <w:t>R</w:t>
      </w:r>
      <w:r w:rsidR="0082692D">
        <w:rPr>
          <w:rFonts w:ascii="Arial" w:hAnsi="Arial" w:eastAsia="Arial" w:cs="Arial"/>
          <w:sz w:val="22"/>
          <w:szCs w:val="22"/>
        </w:rPr>
        <w:t>egulations apply to all workplaces including those with less than five employees and to the self-</w:t>
      </w:r>
      <w:bookmarkStart w:name="_Int_hLbmyp3A" w:id="593799638"/>
      <w:r w:rsidR="0082692D">
        <w:rPr>
          <w:rFonts w:ascii="Arial" w:hAnsi="Arial" w:eastAsia="Arial" w:cs="Arial"/>
          <w:sz w:val="22"/>
          <w:szCs w:val="22"/>
        </w:rPr>
        <w:t>employed.</w:t>
      </w:r>
      <w:bookmarkStart w:name="_Ref101517227" w:id="181"/>
      <w:r>
        <w:rPr>
          <w:rStyle w:val="FootnoteReference"/>
          <w:rFonts w:ascii="Arial" w:hAnsi="Arial" w:eastAsia="Arial" w:cs="Arial"/>
          <w:sz w:val="22"/>
          <w:szCs w:val="22"/>
        </w:rPr>
        <w:footnoteReference w:id="12"/>
      </w:r>
      <w:bookmarkEnd w:id="181"/>
      <w:bookmarkEnd w:id="593799638"/>
    </w:p>
    <w:p w:rsidR="0082692D" w:rsidP="001767AB" w:rsidRDefault="0082692D" w14:paraId="487CB4FD" w14:textId="733839CE">
      <w:pPr>
        <w:rPr>
          <w:rFonts w:ascii="Arial" w:hAnsi="Arial" w:eastAsia="Arial" w:cs="Arial"/>
          <w:sz w:val="22"/>
          <w:szCs w:val="22"/>
        </w:rPr>
      </w:pPr>
    </w:p>
    <w:p w:rsidRPr="003C55BF" w:rsidR="00790DC1" w:rsidP="22F3D2C2" w:rsidRDefault="00790DC1" w14:paraId="559CB28A" w14:textId="4743540C">
      <w:pPr>
        <w:pStyle w:val="NormalWeb"/>
        <w:spacing w:before="0" w:beforeAutospacing="off" w:after="240" w:afterAutospacing="off"/>
        <w:textAlignment w:val="baseline"/>
        <w:rPr>
          <w:rFonts w:ascii="Arial" w:hAnsi="Arial" w:cs="Arial"/>
          <w:color w:val="111111"/>
          <w:sz w:val="22"/>
          <w:szCs w:val="22"/>
        </w:rPr>
      </w:pPr>
      <w:r w:rsidRPr="003C55BF" w:rsidR="00790DC1">
        <w:rPr>
          <w:rFonts w:ascii="Arial" w:hAnsi="Arial" w:cs="Arial"/>
          <w:color w:val="111111"/>
          <w:sz w:val="22"/>
          <w:szCs w:val="22"/>
        </w:rPr>
        <w:t xml:space="preserve">W</w:t>
      </w:r>
      <w:r w:rsidRPr="003C55BF" w:rsidR="00790DC1">
        <w:rPr>
          <w:rFonts w:ascii="Arial" w:hAnsi="Arial" w:cs="Arial"/>
          <w:color w:val="111111"/>
          <w:sz w:val="22"/>
          <w:szCs w:val="22"/>
        </w:rPr>
        <w:t xml:space="preserve">hat is </w:t>
      </w:r>
      <w:r w:rsidR="00D17E20">
        <w:rPr>
          <w:rFonts w:ascii="Arial" w:hAnsi="Arial" w:cs="Arial"/>
          <w:color w:val="111111"/>
          <w:sz w:val="22"/>
          <w:szCs w:val="22"/>
        </w:rPr>
        <w:t>‘</w:t>
      </w:r>
      <w:r w:rsidRPr="003C55BF" w:rsidR="00790DC1">
        <w:rPr>
          <w:rFonts w:ascii="Arial" w:hAnsi="Arial" w:cs="Arial"/>
          <w:color w:val="111111"/>
          <w:sz w:val="22"/>
          <w:szCs w:val="22"/>
        </w:rPr>
        <w:t>adequate and appropriate</w:t>
      </w:r>
      <w:r w:rsidR="00D17E20">
        <w:rPr>
          <w:rFonts w:ascii="Arial" w:hAnsi="Arial" w:cs="Arial"/>
          <w:color w:val="111111"/>
          <w:sz w:val="22"/>
          <w:szCs w:val="22"/>
        </w:rPr>
        <w:t>’</w:t>
      </w:r>
      <w:r w:rsidRPr="003C55BF" w:rsidR="00790DC1">
        <w:rPr>
          <w:rFonts w:ascii="Arial" w:hAnsi="Arial" w:cs="Arial"/>
          <w:color w:val="111111"/>
          <w:sz w:val="22"/>
          <w:szCs w:val="22"/>
        </w:rPr>
        <w:t xml:space="preserve"> will depend on the circumstances </w:t>
      </w:r>
      <w:r w:rsidR="00D17E20">
        <w:rPr>
          <w:rFonts w:ascii="Arial" w:hAnsi="Arial" w:cs="Arial"/>
          <w:color w:val="111111"/>
          <w:sz w:val="22"/>
          <w:szCs w:val="22"/>
        </w:rPr>
        <w:t>in</w:t>
      </w:r>
      <w:r w:rsidRPr="003C55BF" w:rsidR="00790DC1">
        <w:rPr>
          <w:rFonts w:ascii="Arial" w:hAnsi="Arial" w:cs="Arial"/>
          <w:color w:val="111111"/>
          <w:sz w:val="22"/>
          <w:szCs w:val="22"/>
        </w:rPr>
        <w:t xml:space="preserve"> the workplace</w:t>
      </w:r>
      <w:r w:rsidR="00D17E20">
        <w:rPr>
          <w:rFonts w:ascii="Arial" w:hAnsi="Arial" w:cs="Arial"/>
          <w:color w:val="111111"/>
          <w:sz w:val="22"/>
          <w:szCs w:val="22"/>
        </w:rPr>
        <w:t>;</w:t>
      </w:r>
      <w:r w:rsidRPr="003C55BF" w:rsidR="00790DC1">
        <w:rPr>
          <w:rFonts w:ascii="Arial" w:hAnsi="Arial" w:cs="Arial"/>
          <w:color w:val="111111"/>
          <w:sz w:val="22"/>
          <w:szCs w:val="22"/>
        </w:rPr>
        <w:t xml:space="preserve"> </w:t>
      </w:r>
      <w:r w:rsidR="00D17E20">
        <w:rPr>
          <w:rFonts w:ascii="Arial" w:hAnsi="Arial" w:cs="Arial"/>
          <w:color w:val="111111"/>
          <w:sz w:val="22"/>
          <w:szCs w:val="22"/>
        </w:rPr>
        <w:t>t</w:t>
      </w:r>
      <w:r w:rsidRPr="003C55BF" w:rsidR="00790DC1">
        <w:rPr>
          <w:rFonts w:ascii="Arial" w:hAnsi="Arial" w:cs="Arial"/>
          <w:color w:val="111111"/>
          <w:sz w:val="22"/>
          <w:szCs w:val="22"/>
        </w:rPr>
        <w:t>his includes whether trained first-aiders are needed, what should be included in a first-aid box</w:t>
      </w:r>
      <w:r w:rsidR="00D17E20">
        <w:rPr>
          <w:rFonts w:ascii="Arial" w:hAnsi="Arial" w:cs="Arial"/>
          <w:color w:val="111111"/>
          <w:sz w:val="22"/>
          <w:szCs w:val="22"/>
        </w:rPr>
        <w:t>,</w:t>
      </w:r>
      <w:r w:rsidRPr="003C55BF" w:rsidR="00790DC1">
        <w:rPr>
          <w:rFonts w:ascii="Arial" w:hAnsi="Arial" w:cs="Arial"/>
          <w:color w:val="111111"/>
          <w:sz w:val="22"/>
          <w:szCs w:val="22"/>
        </w:rPr>
        <w:t xml:space="preserve"> and if a first-aid room is </w:t>
      </w:r>
      <w:r w:rsidRPr="003C55BF" w:rsidR="00790DC1">
        <w:rPr>
          <w:rFonts w:ascii="Arial" w:hAnsi="Arial" w:cs="Arial"/>
          <w:color w:val="111111"/>
          <w:sz w:val="22"/>
          <w:szCs w:val="22"/>
        </w:rPr>
        <w:t xml:space="preserve">required</w:t>
      </w:r>
      <w:r w:rsidRPr="003C55BF" w:rsidR="00790DC1">
        <w:rPr>
          <w:rFonts w:ascii="Arial" w:hAnsi="Arial" w:cs="Arial"/>
          <w:color w:val="111111"/>
          <w:sz w:val="22"/>
          <w:szCs w:val="22"/>
        </w:rPr>
        <w:t xml:space="preserve">. Employers should carry out an assessment of </w:t>
      </w:r>
      <w:r w:rsidRPr="003C55BF" w:rsidR="0CF4DC95">
        <w:rPr>
          <w:rFonts w:ascii="Arial" w:hAnsi="Arial" w:cs="Arial"/>
          <w:color w:val="111111"/>
          <w:sz w:val="22"/>
          <w:szCs w:val="22"/>
        </w:rPr>
        <w:t>first aid</w:t>
      </w:r>
      <w:r w:rsidRPr="003C55BF" w:rsidR="00790DC1">
        <w:rPr>
          <w:rFonts w:ascii="Arial" w:hAnsi="Arial" w:cs="Arial"/>
          <w:color w:val="111111"/>
          <w:sz w:val="22"/>
          <w:szCs w:val="22"/>
        </w:rPr>
        <w:t xml:space="preserve"> needs to </w:t>
      </w:r>
      <w:r w:rsidRPr="003C55BF" w:rsidR="00790DC1">
        <w:rPr>
          <w:rFonts w:ascii="Arial" w:hAnsi="Arial" w:cs="Arial"/>
          <w:color w:val="111111"/>
          <w:sz w:val="22"/>
          <w:szCs w:val="22"/>
        </w:rPr>
        <w:t xml:space="preserve">determine</w:t>
      </w:r>
      <w:r w:rsidRPr="003C55BF" w:rsidR="00790DC1">
        <w:rPr>
          <w:rFonts w:ascii="Arial" w:hAnsi="Arial" w:cs="Arial"/>
          <w:color w:val="111111"/>
          <w:sz w:val="22"/>
          <w:szCs w:val="22"/>
        </w:rPr>
        <w:t xml:space="preserve"> what to provide.</w:t>
      </w:r>
      <w:r w:rsidRPr="003051DB" w:rsidR="003051DB">
        <w:rPr>
          <w:rFonts w:ascii="Arial" w:hAnsi="Arial" w:cs="Arial"/>
          <w:color w:val="111111"/>
          <w:sz w:val="22"/>
          <w:szCs w:val="22"/>
          <w:vertAlign w:val="superscript"/>
        </w:rPr>
        <w:fldChar w:fldCharType="begin"/>
      </w:r>
      <w:r w:rsidRPr="003051DB" w:rsidR="003051DB">
        <w:rPr>
          <w:rFonts w:ascii="Arial" w:hAnsi="Arial" w:cs="Arial"/>
          <w:color w:val="111111"/>
          <w:sz w:val="22"/>
          <w:szCs w:val="22"/>
          <w:vertAlign w:val="superscript"/>
        </w:rPr>
        <w:instrText xml:space="preserve"> NOTEREF _Ref101517227 \h </w:instrText>
      </w:r>
      <w:r w:rsidR="003051DB">
        <w:rPr>
          <w:rFonts w:ascii="Arial" w:hAnsi="Arial" w:cs="Arial"/>
          <w:color w:val="111111"/>
          <w:sz w:val="22"/>
          <w:szCs w:val="22"/>
          <w:vertAlign w:val="superscript"/>
        </w:rPr>
        <w:instrText xml:space="preserve"> \* MERGEFORMAT </w:instrText>
      </w:r>
      <w:r w:rsidRPr="003051DB" w:rsidR="003051DB">
        <w:rPr>
          <w:rFonts w:ascii="Arial" w:hAnsi="Arial" w:cs="Arial"/>
          <w:color w:val="111111"/>
          <w:sz w:val="22"/>
          <w:szCs w:val="22"/>
          <w:vertAlign w:val="superscript"/>
        </w:rPr>
      </w:r>
      <w:r w:rsidRPr="003051DB" w:rsidR="003051DB">
        <w:rPr>
          <w:rFonts w:ascii="Arial" w:hAnsi="Arial" w:cs="Arial"/>
          <w:color w:val="111111"/>
          <w:sz w:val="22"/>
          <w:szCs w:val="22"/>
          <w:vertAlign w:val="superscript"/>
        </w:rPr>
        <w:fldChar w:fldCharType="separate"/>
      </w:r>
      <w:r w:rsidRPr="003051DB" w:rsidR="003051DB">
        <w:rPr>
          <w:rFonts w:ascii="Arial" w:hAnsi="Arial" w:cs="Arial"/>
          <w:color w:val="111111"/>
          <w:sz w:val="22"/>
          <w:szCs w:val="22"/>
          <w:vertAlign w:val="superscript"/>
        </w:rPr>
        <w:t>1</w:t>
      </w:r>
      <w:r w:rsidRPr="003051DB" w:rsidR="003051DB">
        <w:rPr>
          <w:rFonts w:ascii="Arial" w:hAnsi="Arial" w:cs="Arial"/>
          <w:color w:val="111111"/>
          <w:sz w:val="22"/>
          <w:szCs w:val="22"/>
          <w:vertAlign w:val="superscript"/>
        </w:rPr>
        <w:t>3</w:t>
      </w:r>
      <w:r w:rsidRPr="003051DB" w:rsidR="003051DB">
        <w:rPr>
          <w:rFonts w:ascii="Arial" w:hAnsi="Arial" w:cs="Arial"/>
          <w:color w:val="111111"/>
          <w:sz w:val="22"/>
          <w:szCs w:val="22"/>
          <w:vertAlign w:val="superscript"/>
        </w:rPr>
        <w:fldChar w:fldCharType="end"/>
      </w:r>
    </w:p>
    <w:p w:rsidRPr="00D17E20" w:rsidR="00790DC1" w:rsidP="00790DC1" w:rsidRDefault="00790DC1" w14:paraId="777A31E5" w14:textId="78A08688">
      <w:pPr>
        <w:pStyle w:val="NormalWeb"/>
        <w:spacing w:before="0" w:beforeAutospacing="0" w:after="240" w:afterAutospacing="0"/>
        <w:textAlignment w:val="baseline"/>
        <w:rPr>
          <w:rFonts w:ascii="Arial" w:hAnsi="Arial" w:cs="Arial"/>
          <w:color w:val="111111"/>
          <w:sz w:val="22"/>
          <w:szCs w:val="22"/>
          <w:vertAlign w:val="superscript"/>
        </w:rPr>
      </w:pPr>
      <w:r w:rsidRPr="00D17E20">
        <w:rPr>
          <w:rFonts w:ascii="Arial" w:hAnsi="Arial" w:cs="Arial"/>
          <w:color w:val="111111"/>
          <w:sz w:val="22"/>
          <w:szCs w:val="22"/>
        </w:rPr>
        <w:t>The Regulations do not place a legal duty on employers to make first-aid provision for non-employees such as the</w:t>
      </w:r>
      <w:r w:rsidRPr="00D17E20">
        <w:rPr>
          <w:rStyle w:val="apple-converted-space"/>
          <w:rFonts w:ascii="Arial" w:hAnsi="Arial" w:cs="Arial"/>
          <w:color w:val="111111"/>
          <w:sz w:val="22"/>
          <w:szCs w:val="22"/>
        </w:rPr>
        <w:t> </w:t>
      </w:r>
      <w:r w:rsidRPr="00D17E20">
        <w:rPr>
          <w:rFonts w:ascii="Arial" w:hAnsi="Arial" w:cs="Arial"/>
          <w:color w:val="111111"/>
          <w:sz w:val="22"/>
          <w:szCs w:val="22"/>
        </w:rPr>
        <w:t>public</w:t>
      </w:r>
      <w:r w:rsidRPr="00D17E20">
        <w:rPr>
          <w:rStyle w:val="apple-converted-space"/>
          <w:rFonts w:ascii="Arial" w:hAnsi="Arial" w:cs="Arial"/>
          <w:color w:val="111111"/>
          <w:sz w:val="22"/>
          <w:szCs w:val="22"/>
        </w:rPr>
        <w:t> </w:t>
      </w:r>
      <w:r w:rsidRPr="00D17E20">
        <w:rPr>
          <w:rFonts w:ascii="Arial" w:hAnsi="Arial" w:cs="Arial"/>
          <w:color w:val="111111"/>
          <w:sz w:val="22"/>
          <w:szCs w:val="22"/>
        </w:rPr>
        <w:t>or children in</w:t>
      </w:r>
      <w:r w:rsidRPr="00D17E20">
        <w:rPr>
          <w:rStyle w:val="apple-converted-space"/>
          <w:rFonts w:ascii="Arial" w:hAnsi="Arial" w:cs="Arial"/>
          <w:color w:val="111111"/>
          <w:sz w:val="22"/>
          <w:szCs w:val="22"/>
        </w:rPr>
        <w:t> </w:t>
      </w:r>
      <w:r w:rsidRPr="00D17E20">
        <w:rPr>
          <w:rFonts w:ascii="Arial" w:hAnsi="Arial" w:cs="Arial"/>
          <w:color w:val="111111"/>
          <w:sz w:val="22"/>
          <w:szCs w:val="22"/>
        </w:rPr>
        <w:t xml:space="preserve">schools. However, </w:t>
      </w:r>
      <w:r w:rsidR="00313DD8">
        <w:rPr>
          <w:rFonts w:ascii="Arial" w:hAnsi="Arial" w:cs="Arial"/>
          <w:color w:val="111111"/>
          <w:sz w:val="22"/>
          <w:szCs w:val="22"/>
        </w:rPr>
        <w:t>the Health and Safety Executive (</w:t>
      </w:r>
      <w:r w:rsidRPr="00D17E20">
        <w:rPr>
          <w:rFonts w:ascii="Arial" w:hAnsi="Arial" w:cs="Arial"/>
          <w:color w:val="111111"/>
          <w:sz w:val="22"/>
          <w:szCs w:val="22"/>
        </w:rPr>
        <w:t>HSE</w:t>
      </w:r>
      <w:r w:rsidR="00313DD8">
        <w:rPr>
          <w:rFonts w:ascii="Arial" w:hAnsi="Arial" w:cs="Arial"/>
          <w:color w:val="111111"/>
          <w:sz w:val="22"/>
          <w:szCs w:val="22"/>
        </w:rPr>
        <w:t xml:space="preserve">) </w:t>
      </w:r>
      <w:r w:rsidRPr="00D17E20">
        <w:rPr>
          <w:rFonts w:ascii="Arial" w:hAnsi="Arial" w:cs="Arial"/>
          <w:color w:val="111111"/>
          <w:sz w:val="22"/>
          <w:szCs w:val="22"/>
        </w:rPr>
        <w:t>strongly recommends that non-employees are included in an assessment of first-aid needs and that provision is made for them.</w:t>
      </w:r>
      <w:r w:rsidRPr="00D17E20" w:rsidR="003051DB">
        <w:rPr>
          <w:rFonts w:ascii="Arial" w:hAnsi="Arial" w:cs="Arial"/>
          <w:color w:val="111111"/>
          <w:sz w:val="22"/>
          <w:szCs w:val="22"/>
          <w:vertAlign w:val="superscript"/>
        </w:rPr>
        <w:fldChar w:fldCharType="begin"/>
      </w:r>
      <w:r w:rsidRPr="00D17E20" w:rsidR="003051DB">
        <w:rPr>
          <w:rFonts w:ascii="Arial" w:hAnsi="Arial" w:cs="Arial"/>
          <w:color w:val="111111"/>
          <w:sz w:val="22"/>
          <w:szCs w:val="22"/>
          <w:vertAlign w:val="superscript"/>
        </w:rPr>
        <w:instrText xml:space="preserve"> NOTEREF _Ref101517227 \h  \* MERGEFORMAT </w:instrText>
      </w:r>
      <w:r w:rsidRPr="00D17E20" w:rsidR="003051DB">
        <w:rPr>
          <w:rFonts w:ascii="Arial" w:hAnsi="Arial" w:cs="Arial"/>
          <w:color w:val="111111"/>
          <w:sz w:val="22"/>
          <w:szCs w:val="22"/>
          <w:vertAlign w:val="superscript"/>
        </w:rPr>
      </w:r>
      <w:r w:rsidRPr="00D17E20" w:rsidR="003051DB">
        <w:rPr>
          <w:rFonts w:ascii="Arial" w:hAnsi="Arial" w:cs="Arial"/>
          <w:color w:val="111111"/>
          <w:sz w:val="22"/>
          <w:szCs w:val="22"/>
          <w:vertAlign w:val="superscript"/>
        </w:rPr>
        <w:fldChar w:fldCharType="separate"/>
      </w:r>
      <w:r w:rsidRPr="00D17E20" w:rsidR="003051DB">
        <w:rPr>
          <w:rFonts w:ascii="Arial" w:hAnsi="Arial" w:cs="Arial"/>
          <w:color w:val="111111"/>
          <w:sz w:val="22"/>
          <w:szCs w:val="22"/>
          <w:vertAlign w:val="superscript"/>
        </w:rPr>
        <w:t>13</w:t>
      </w:r>
      <w:r w:rsidRPr="00D17E20" w:rsidR="003051DB">
        <w:rPr>
          <w:rFonts w:ascii="Arial" w:hAnsi="Arial" w:cs="Arial"/>
          <w:color w:val="111111"/>
          <w:sz w:val="22"/>
          <w:szCs w:val="22"/>
          <w:vertAlign w:val="superscript"/>
        </w:rPr>
        <w:fldChar w:fldCharType="end"/>
      </w:r>
    </w:p>
    <w:p w:rsidRPr="00D17E20" w:rsidR="00424B89" w:rsidP="22F3D2C2" w:rsidRDefault="004D3962" w14:paraId="52D584BA" w14:textId="11E50839">
      <w:pPr>
        <w:pStyle w:val="NormalWeb"/>
        <w:spacing w:before="0" w:beforeAutospacing="off" w:after="240" w:afterAutospacing="off"/>
        <w:textAlignment w:val="baseline"/>
        <w:rPr>
          <w:rFonts w:ascii="Arial" w:hAnsi="Arial" w:cs="Arial"/>
          <w:color w:val="111111"/>
          <w:sz w:val="22"/>
          <w:szCs w:val="22"/>
        </w:rPr>
      </w:pPr>
      <w:r w:rsidRPr="22F3D2C2" w:rsidR="004D3962">
        <w:rPr>
          <w:rFonts w:ascii="Arial" w:hAnsi="Arial" w:cs="Arial"/>
          <w:color w:val="111111"/>
          <w:sz w:val="22"/>
          <w:szCs w:val="22"/>
        </w:rPr>
        <w:t xml:space="preserve">For further detailed information, please see the organisation’s </w:t>
      </w:r>
      <w:hyperlink r:id="R5a6d80f7b1a3403a">
        <w:r w:rsidRPr="22F3D2C2" w:rsidR="004D3962">
          <w:rPr>
            <w:rStyle w:val="Hyperlink"/>
            <w:rFonts w:ascii="Arial" w:hAnsi="Arial" w:cs="Arial"/>
            <w:sz w:val="22"/>
            <w:szCs w:val="22"/>
          </w:rPr>
          <w:t>First Aid Policy</w:t>
        </w:r>
      </w:hyperlink>
      <w:r w:rsidRPr="22F3D2C2" w:rsidR="004D3962">
        <w:rPr>
          <w:rFonts w:ascii="Arial" w:hAnsi="Arial" w:cs="Arial"/>
          <w:color w:val="111111"/>
          <w:sz w:val="22"/>
          <w:szCs w:val="22"/>
        </w:rPr>
        <w:t xml:space="preserve"> which incorporates a </w:t>
      </w:r>
      <w:r w:rsidRPr="22F3D2C2" w:rsidR="7ED88E24">
        <w:rPr>
          <w:rFonts w:ascii="Arial" w:hAnsi="Arial" w:cs="Arial"/>
          <w:color w:val="111111"/>
          <w:sz w:val="22"/>
          <w:szCs w:val="22"/>
        </w:rPr>
        <w:t>first aid</w:t>
      </w:r>
      <w:r w:rsidRPr="22F3D2C2" w:rsidR="004D3962">
        <w:rPr>
          <w:rFonts w:ascii="Arial" w:hAnsi="Arial" w:cs="Arial"/>
          <w:color w:val="111111"/>
          <w:sz w:val="22"/>
          <w:szCs w:val="22"/>
        </w:rPr>
        <w:t xml:space="preserve"> needs assessment template</w:t>
      </w:r>
      <w:r w:rsidRPr="22F3D2C2" w:rsidR="02290C52">
        <w:rPr>
          <w:rFonts w:ascii="Arial" w:hAnsi="Arial" w:cs="Arial"/>
          <w:color w:val="111111"/>
          <w:sz w:val="22"/>
          <w:szCs w:val="22"/>
        </w:rPr>
        <w:t xml:space="preserve">. </w:t>
      </w:r>
    </w:p>
    <w:p w:rsidR="00251B48" w:rsidP="006A69D5" w:rsidRDefault="00251B48" w14:paraId="04849CE3" w14:textId="0911A05B">
      <w:pPr>
        <w:pStyle w:val="Heading2"/>
        <w:numPr>
          <w:ilvl w:val="1"/>
          <w:numId w:val="72"/>
        </w:numPr>
        <w:ind w:left="709" w:hanging="709"/>
        <w:rPr>
          <w:rFonts w:ascii="Arial" w:hAnsi="Arial" w:eastAsia="Arial" w:cs="Arial"/>
          <w:smallCaps w:val="0"/>
          <w:sz w:val="24"/>
          <w:szCs w:val="24"/>
        </w:rPr>
      </w:pPr>
      <w:bookmarkStart w:name="_Toc101950235" w:id="182"/>
      <w:bookmarkStart w:name="_Toc108796254" w:id="183"/>
      <w:bookmarkEnd w:id="182"/>
      <w:r>
        <w:rPr>
          <w:rFonts w:ascii="Arial" w:hAnsi="Arial" w:eastAsia="Arial" w:cs="Arial"/>
          <w:smallCaps w:val="0"/>
          <w:sz w:val="24"/>
          <w:szCs w:val="24"/>
        </w:rPr>
        <w:t>Regulatory Reform (Fire Safety) Order 2005</w:t>
      </w:r>
      <w:bookmarkEnd w:id="183"/>
    </w:p>
    <w:p w:rsidR="00251B48" w:rsidP="00251B48" w:rsidRDefault="00251B48" w14:paraId="044189A5" w14:textId="77FE77FA">
      <w:pPr>
        <w:rPr>
          <w:rFonts w:ascii="Arial" w:hAnsi="Arial" w:eastAsia="Arial" w:cs="Arial"/>
          <w:sz w:val="22"/>
          <w:szCs w:val="22"/>
        </w:rPr>
      </w:pPr>
    </w:p>
    <w:p w:rsidR="00251B48" w:rsidP="22F3D2C2" w:rsidRDefault="00D74FA3" w14:paraId="784DBAB6" w14:textId="1BACC2F7">
      <w:pPr>
        <w:rPr>
          <w:rStyle w:val="FootnoteReference"/>
          <w:rFonts w:ascii="Arial" w:hAnsi="Arial" w:eastAsia="Arial" w:cs="Arial"/>
          <w:sz w:val="22"/>
          <w:szCs w:val="22"/>
        </w:rPr>
      </w:pPr>
      <w:r w:rsidR="00D74FA3">
        <w:rPr>
          <w:rFonts w:ascii="Arial" w:hAnsi="Arial" w:eastAsia="Arial" w:cs="Arial"/>
          <w:sz w:val="22"/>
          <w:szCs w:val="22"/>
        </w:rPr>
        <w:t xml:space="preserve">The Regulatory Reform (Fire Safety) Order 2005 provides a framework for regulating fire safety in all non-domestic premises including workplaces and the parts of multi-occupied residential buildings </w:t>
      </w:r>
      <w:r w:rsidR="00EA28C6">
        <w:rPr>
          <w:rFonts w:ascii="Arial" w:hAnsi="Arial" w:eastAsia="Arial" w:cs="Arial"/>
          <w:sz w:val="22"/>
          <w:szCs w:val="22"/>
        </w:rPr>
        <w:t xml:space="preserve">that are </w:t>
      </w:r>
      <w:r w:rsidR="00D74FA3">
        <w:rPr>
          <w:rFonts w:ascii="Arial" w:hAnsi="Arial" w:eastAsia="Arial" w:cs="Arial"/>
          <w:sz w:val="22"/>
          <w:szCs w:val="22"/>
        </w:rPr>
        <w:t xml:space="preserve">used in common in England and </w:t>
      </w:r>
      <w:r w:rsidR="39F9BFC2">
        <w:rPr>
          <w:rFonts w:ascii="Arial" w:hAnsi="Arial" w:eastAsia="Arial" w:cs="Arial"/>
          <w:sz w:val="22"/>
          <w:szCs w:val="22"/>
        </w:rPr>
        <w:t>Wales. ￼</w:t>
      </w:r>
    </w:p>
    <w:p w:rsidR="00A51F23" w:rsidP="00251B48" w:rsidRDefault="00A51F23" w14:paraId="44160914" w14:textId="1C67272C">
      <w:pPr>
        <w:rPr>
          <w:rFonts w:ascii="Arial" w:hAnsi="Arial" w:eastAsia="Arial" w:cs="Arial"/>
          <w:sz w:val="22"/>
          <w:szCs w:val="22"/>
        </w:rPr>
      </w:pPr>
    </w:p>
    <w:p w:rsidR="00A51F23" w:rsidP="22F3D2C2" w:rsidRDefault="00A51F23" w14:paraId="3C5693D5" w14:textId="1439E52B">
      <w:pPr>
        <w:rPr>
          <w:rStyle w:val="FootnoteReference"/>
          <w:rFonts w:ascii="Arial" w:hAnsi="Arial" w:eastAsia="Arial" w:cs="Arial"/>
          <w:sz w:val="22"/>
          <w:szCs w:val="22"/>
        </w:rPr>
      </w:pPr>
      <w:r w:rsidR="00A51F23">
        <w:rPr>
          <w:rFonts w:ascii="Arial" w:hAnsi="Arial" w:eastAsia="Arial" w:cs="Arial"/>
          <w:sz w:val="22"/>
          <w:szCs w:val="22"/>
        </w:rPr>
        <w:t xml:space="preserve">The Order </w:t>
      </w:r>
      <w:r w:rsidR="00A51F23">
        <w:rPr>
          <w:rFonts w:ascii="Arial" w:hAnsi="Arial" w:eastAsia="Arial" w:cs="Arial"/>
          <w:sz w:val="22"/>
          <w:szCs w:val="22"/>
        </w:rPr>
        <w:t xml:space="preserve">requires</w:t>
      </w:r>
      <w:r w:rsidR="00A51F23">
        <w:rPr>
          <w:rFonts w:ascii="Arial" w:hAnsi="Arial" w:eastAsia="Arial" w:cs="Arial"/>
          <w:sz w:val="22"/>
          <w:szCs w:val="22"/>
        </w:rPr>
        <w:t xml:space="preserve"> the </w:t>
      </w:r>
      <w:r w:rsidR="00EA28C6">
        <w:rPr>
          <w:rFonts w:ascii="Arial" w:hAnsi="Arial" w:eastAsia="Arial" w:cs="Arial"/>
          <w:sz w:val="22"/>
          <w:szCs w:val="22"/>
        </w:rPr>
        <w:t>‘</w:t>
      </w:r>
      <w:r w:rsidR="00A51F23">
        <w:rPr>
          <w:rFonts w:ascii="Arial" w:hAnsi="Arial" w:eastAsia="Arial" w:cs="Arial"/>
          <w:sz w:val="22"/>
          <w:szCs w:val="22"/>
        </w:rPr>
        <w:t>responsible person</w:t>
      </w:r>
      <w:r w:rsidR="7F240118">
        <w:rPr>
          <w:rFonts w:ascii="Arial" w:hAnsi="Arial" w:eastAsia="Arial" w:cs="Arial"/>
          <w:sz w:val="22"/>
          <w:szCs w:val="22"/>
        </w:rPr>
        <w:t>,’</w:t>
      </w:r>
      <w:r w:rsidR="00A51F23">
        <w:rPr>
          <w:rFonts w:ascii="Arial" w:hAnsi="Arial" w:eastAsia="Arial" w:cs="Arial"/>
          <w:sz w:val="22"/>
          <w:szCs w:val="22"/>
        </w:rPr>
        <w:t xml:space="preserve"> or any person who has a level of control </w:t>
      </w:r>
      <w:r w:rsidR="00EA28C6">
        <w:rPr>
          <w:rFonts w:ascii="Arial" w:hAnsi="Arial" w:eastAsia="Arial" w:cs="Arial"/>
          <w:sz w:val="22"/>
          <w:szCs w:val="22"/>
        </w:rPr>
        <w:t>with</w:t>
      </w:r>
      <w:r w:rsidR="00A51F23">
        <w:rPr>
          <w:rFonts w:ascii="Arial" w:hAnsi="Arial" w:eastAsia="Arial" w:cs="Arial"/>
          <w:sz w:val="22"/>
          <w:szCs w:val="22"/>
        </w:rPr>
        <w:t>in an organisation (premises)</w:t>
      </w:r>
      <w:r w:rsidR="00EA28C6">
        <w:rPr>
          <w:rFonts w:ascii="Arial" w:hAnsi="Arial" w:eastAsia="Arial" w:cs="Arial"/>
          <w:sz w:val="22"/>
          <w:szCs w:val="22"/>
        </w:rPr>
        <w:t>,</w:t>
      </w:r>
      <w:r w:rsidR="00A51F23">
        <w:rPr>
          <w:rFonts w:ascii="Arial" w:hAnsi="Arial" w:eastAsia="Arial" w:cs="Arial"/>
          <w:sz w:val="22"/>
          <w:szCs w:val="22"/>
        </w:rPr>
        <w:t xml:space="preserve"> to take reasonable steps to reduce the risk from fire and make sure people can safely escape if there is a fire. The responsible person </w:t>
      </w:r>
      <w:r w:rsidR="1D81CE41">
        <w:rPr>
          <w:rFonts w:ascii="Arial" w:hAnsi="Arial" w:eastAsia="Arial" w:cs="Arial"/>
          <w:sz w:val="22"/>
          <w:szCs w:val="22"/>
        </w:rPr>
        <w:t xml:space="preserve">must: ￼</w:t>
      </w:r>
    </w:p>
    <w:p w:rsidR="00253BE2" w:rsidP="00251B48" w:rsidRDefault="00253BE2" w14:paraId="2AEE9BEB" w14:textId="1EE05293">
      <w:pPr>
        <w:rPr>
          <w:rFonts w:ascii="Arial" w:hAnsi="Arial" w:eastAsia="Arial" w:cs="Arial"/>
          <w:sz w:val="22"/>
          <w:szCs w:val="22"/>
        </w:rPr>
      </w:pPr>
    </w:p>
    <w:p w:rsidR="00253BE2" w:rsidP="00C61A28" w:rsidRDefault="00EA28C6" w14:paraId="4E311383" w14:textId="72FFBBA6">
      <w:pPr>
        <w:pStyle w:val="ListParagraph"/>
        <w:numPr>
          <w:ilvl w:val="0"/>
          <w:numId w:val="98"/>
        </w:numPr>
        <w:rPr>
          <w:rFonts w:ascii="Arial" w:hAnsi="Arial" w:eastAsia="Arial" w:cs="Arial"/>
          <w:sz w:val="22"/>
          <w:szCs w:val="22"/>
        </w:rPr>
      </w:pPr>
      <w:r w:rsidRPr="22F3D2C2" w:rsidR="00EA28C6">
        <w:rPr>
          <w:rFonts w:ascii="Arial" w:hAnsi="Arial" w:eastAsia="Arial" w:cs="Arial"/>
          <w:sz w:val="22"/>
          <w:szCs w:val="22"/>
        </w:rPr>
        <w:t>C</w:t>
      </w:r>
      <w:r w:rsidRPr="22F3D2C2" w:rsidR="00253BE2">
        <w:rPr>
          <w:rFonts w:ascii="Arial" w:hAnsi="Arial" w:eastAsia="Arial" w:cs="Arial"/>
          <w:sz w:val="22"/>
          <w:szCs w:val="22"/>
        </w:rPr>
        <w:t>arry out a fire</w:t>
      </w:r>
      <w:r w:rsidRPr="22F3D2C2" w:rsidR="0027433E">
        <w:rPr>
          <w:rFonts w:ascii="Arial" w:hAnsi="Arial" w:eastAsia="Arial" w:cs="Arial"/>
          <w:sz w:val="22"/>
          <w:szCs w:val="22"/>
        </w:rPr>
        <w:t xml:space="preserve"> </w:t>
      </w:r>
      <w:r w:rsidRPr="22F3D2C2" w:rsidR="00253BE2">
        <w:rPr>
          <w:rFonts w:ascii="Arial" w:hAnsi="Arial" w:eastAsia="Arial" w:cs="Arial"/>
          <w:sz w:val="22"/>
          <w:szCs w:val="22"/>
        </w:rPr>
        <w:t>risk</w:t>
      </w:r>
      <w:r w:rsidRPr="22F3D2C2" w:rsidR="00253BE2">
        <w:rPr>
          <w:rFonts w:ascii="Arial" w:hAnsi="Arial" w:eastAsia="Arial" w:cs="Arial"/>
          <w:sz w:val="22"/>
          <w:szCs w:val="22"/>
        </w:rPr>
        <w:t xml:space="preserve"> </w:t>
      </w:r>
      <w:r w:rsidRPr="22F3D2C2" w:rsidR="00253BE2">
        <w:rPr>
          <w:rFonts w:ascii="Arial" w:hAnsi="Arial" w:eastAsia="Arial" w:cs="Arial"/>
          <w:sz w:val="22"/>
          <w:szCs w:val="22"/>
        </w:rPr>
        <w:t>assessment</w:t>
      </w:r>
      <w:r w:rsidRPr="22F3D2C2" w:rsidR="00EA28C6">
        <w:rPr>
          <w:rFonts w:ascii="Arial" w:hAnsi="Arial" w:eastAsia="Arial" w:cs="Arial"/>
          <w:sz w:val="22"/>
          <w:szCs w:val="22"/>
        </w:rPr>
        <w:t>,</w:t>
      </w:r>
      <w:r w:rsidRPr="22F3D2C2" w:rsidR="00253BE2">
        <w:rPr>
          <w:rFonts w:ascii="Arial" w:hAnsi="Arial" w:eastAsia="Arial" w:cs="Arial"/>
          <w:sz w:val="22"/>
          <w:szCs w:val="22"/>
        </w:rPr>
        <w:t xml:space="preserve"> </w:t>
      </w:r>
      <w:r w:rsidRPr="22F3D2C2" w:rsidR="00253BE2">
        <w:rPr>
          <w:rFonts w:ascii="Arial" w:hAnsi="Arial" w:eastAsia="Arial" w:cs="Arial"/>
          <w:sz w:val="22"/>
          <w:szCs w:val="22"/>
        </w:rPr>
        <w:t>identifying</w:t>
      </w:r>
      <w:r w:rsidRPr="22F3D2C2" w:rsidR="00253BE2">
        <w:rPr>
          <w:rFonts w:ascii="Arial" w:hAnsi="Arial" w:eastAsia="Arial" w:cs="Arial"/>
          <w:sz w:val="22"/>
          <w:szCs w:val="22"/>
        </w:rPr>
        <w:t xml:space="preserve"> </w:t>
      </w:r>
      <w:r w:rsidRPr="22F3D2C2" w:rsidR="00253BE2">
        <w:rPr>
          <w:rFonts w:ascii="Arial" w:hAnsi="Arial" w:eastAsia="Arial" w:cs="Arial"/>
          <w:sz w:val="22"/>
          <w:szCs w:val="22"/>
        </w:rPr>
        <w:t xml:space="preserve">any </w:t>
      </w:r>
      <w:r w:rsidRPr="22F3D2C2" w:rsidR="4A4C1525">
        <w:rPr>
          <w:rFonts w:ascii="Arial" w:hAnsi="Arial" w:eastAsia="Arial" w:cs="Arial"/>
          <w:sz w:val="22"/>
          <w:szCs w:val="22"/>
        </w:rPr>
        <w:t>dangers</w:t>
      </w:r>
      <w:r w:rsidRPr="22F3D2C2" w:rsidR="00253BE2">
        <w:rPr>
          <w:rFonts w:ascii="Arial" w:hAnsi="Arial" w:eastAsia="Arial" w:cs="Arial"/>
          <w:sz w:val="22"/>
          <w:szCs w:val="22"/>
        </w:rPr>
        <w:t xml:space="preserve"> </w:t>
      </w:r>
      <w:r w:rsidRPr="22F3D2C2" w:rsidR="00253BE2">
        <w:rPr>
          <w:rFonts w:ascii="Arial" w:hAnsi="Arial" w:eastAsia="Arial" w:cs="Arial"/>
          <w:sz w:val="22"/>
          <w:szCs w:val="22"/>
        </w:rPr>
        <w:t>and risks</w:t>
      </w:r>
    </w:p>
    <w:p w:rsidRPr="00253BE2" w:rsidR="00AF1FDA" w:rsidP="00AF1FDA" w:rsidRDefault="00AF1FDA" w14:paraId="1257DF60" w14:textId="77777777">
      <w:pPr>
        <w:pStyle w:val="ListParagraph"/>
        <w:rPr>
          <w:rFonts w:ascii="Arial" w:hAnsi="Arial" w:eastAsia="Arial" w:cs="Arial"/>
          <w:sz w:val="22"/>
          <w:szCs w:val="22"/>
        </w:rPr>
      </w:pPr>
    </w:p>
    <w:p w:rsidR="00253BE2" w:rsidP="00C61A28" w:rsidRDefault="00EA28C6" w14:paraId="180521BE" w14:textId="009E0176">
      <w:pPr>
        <w:pStyle w:val="ListParagraph"/>
        <w:numPr>
          <w:ilvl w:val="0"/>
          <w:numId w:val="98"/>
        </w:numPr>
        <w:rPr>
          <w:rFonts w:ascii="Arial" w:hAnsi="Arial" w:eastAsia="Arial" w:cs="Arial"/>
          <w:sz w:val="22"/>
          <w:szCs w:val="22"/>
        </w:rPr>
      </w:pPr>
      <w:r>
        <w:rPr>
          <w:rFonts w:ascii="Arial" w:hAnsi="Arial" w:eastAsia="Arial" w:cs="Arial"/>
          <w:sz w:val="22"/>
          <w:szCs w:val="22"/>
        </w:rPr>
        <w:t>C</w:t>
      </w:r>
      <w:r w:rsidRPr="00253BE2" w:rsidR="00253BE2">
        <w:rPr>
          <w:rFonts w:ascii="Arial" w:hAnsi="Arial" w:eastAsia="Arial" w:cs="Arial"/>
          <w:sz w:val="22"/>
          <w:szCs w:val="22"/>
        </w:rPr>
        <w:t>onsider who may be</w:t>
      </w:r>
      <w:r w:rsidR="00E05928">
        <w:rPr>
          <w:rFonts w:ascii="Arial" w:hAnsi="Arial" w:eastAsia="Arial" w:cs="Arial"/>
          <w:sz w:val="22"/>
          <w:szCs w:val="22"/>
        </w:rPr>
        <w:t xml:space="preserve"> </w:t>
      </w:r>
      <w:r w:rsidRPr="00E05928" w:rsidR="00253BE2">
        <w:rPr>
          <w:rFonts w:ascii="Arial" w:hAnsi="Arial" w:eastAsia="Arial" w:cs="Arial"/>
          <w:sz w:val="22"/>
          <w:szCs w:val="22"/>
        </w:rPr>
        <w:t>especially at risk</w:t>
      </w:r>
    </w:p>
    <w:p w:rsidRPr="00E05928" w:rsidR="00701F3C" w:rsidP="00701F3C" w:rsidRDefault="00701F3C" w14:paraId="11292911" w14:textId="77777777">
      <w:pPr>
        <w:pStyle w:val="ListParagraph"/>
        <w:rPr>
          <w:rFonts w:ascii="Arial" w:hAnsi="Arial" w:eastAsia="Arial" w:cs="Arial"/>
          <w:sz w:val="22"/>
          <w:szCs w:val="22"/>
        </w:rPr>
      </w:pPr>
    </w:p>
    <w:p w:rsidR="00253BE2" w:rsidP="00C61A28" w:rsidRDefault="00EA28C6" w14:paraId="6C11F23E" w14:textId="745F2EEC">
      <w:pPr>
        <w:pStyle w:val="ListParagraph"/>
        <w:numPr>
          <w:ilvl w:val="0"/>
          <w:numId w:val="98"/>
        </w:numPr>
        <w:rPr>
          <w:rFonts w:ascii="Arial" w:hAnsi="Arial" w:eastAsia="Arial" w:cs="Arial"/>
          <w:sz w:val="22"/>
          <w:szCs w:val="22"/>
        </w:rPr>
      </w:pPr>
      <w:r>
        <w:rPr>
          <w:rFonts w:ascii="Arial" w:hAnsi="Arial" w:eastAsia="Arial" w:cs="Arial"/>
          <w:sz w:val="22"/>
          <w:szCs w:val="22"/>
        </w:rPr>
        <w:t>G</w:t>
      </w:r>
      <w:r w:rsidRPr="00253BE2" w:rsidR="00253BE2">
        <w:rPr>
          <w:rFonts w:ascii="Arial" w:hAnsi="Arial" w:eastAsia="Arial" w:cs="Arial"/>
          <w:sz w:val="22"/>
          <w:szCs w:val="22"/>
        </w:rPr>
        <w:t>et rid of or reduce the</w:t>
      </w:r>
      <w:r w:rsidR="00E05928">
        <w:rPr>
          <w:rFonts w:ascii="Arial" w:hAnsi="Arial" w:eastAsia="Arial" w:cs="Arial"/>
          <w:sz w:val="22"/>
          <w:szCs w:val="22"/>
        </w:rPr>
        <w:t xml:space="preserve"> </w:t>
      </w:r>
      <w:r w:rsidRPr="00E05928" w:rsidR="00253BE2">
        <w:rPr>
          <w:rFonts w:ascii="Arial" w:hAnsi="Arial" w:eastAsia="Arial" w:cs="Arial"/>
          <w:sz w:val="22"/>
          <w:szCs w:val="22"/>
        </w:rPr>
        <w:t>risk from fire as far as is</w:t>
      </w:r>
      <w:r w:rsidR="00E05928">
        <w:rPr>
          <w:rFonts w:ascii="Arial" w:hAnsi="Arial" w:eastAsia="Arial" w:cs="Arial"/>
          <w:sz w:val="22"/>
          <w:szCs w:val="22"/>
        </w:rPr>
        <w:t xml:space="preserve"> </w:t>
      </w:r>
      <w:r w:rsidRPr="00E05928" w:rsidR="00253BE2">
        <w:rPr>
          <w:rFonts w:ascii="Arial" w:hAnsi="Arial" w:eastAsia="Arial" w:cs="Arial"/>
          <w:sz w:val="22"/>
          <w:szCs w:val="22"/>
        </w:rPr>
        <w:t>reasonably p</w:t>
      </w:r>
      <w:r>
        <w:rPr>
          <w:rFonts w:ascii="Arial" w:hAnsi="Arial" w:eastAsia="Arial" w:cs="Arial"/>
          <w:sz w:val="22"/>
          <w:szCs w:val="22"/>
        </w:rPr>
        <w:t>racticable</w:t>
      </w:r>
      <w:r w:rsidRPr="00E05928" w:rsidR="00253BE2">
        <w:rPr>
          <w:rFonts w:ascii="Arial" w:hAnsi="Arial" w:eastAsia="Arial" w:cs="Arial"/>
          <w:sz w:val="22"/>
          <w:szCs w:val="22"/>
        </w:rPr>
        <w:t xml:space="preserve"> and</w:t>
      </w:r>
      <w:r w:rsidR="00701F3C">
        <w:rPr>
          <w:rFonts w:ascii="Arial" w:hAnsi="Arial" w:eastAsia="Arial" w:cs="Arial"/>
          <w:sz w:val="22"/>
          <w:szCs w:val="22"/>
        </w:rPr>
        <w:t xml:space="preserve"> </w:t>
      </w:r>
      <w:r w:rsidRPr="00701F3C" w:rsidR="00253BE2">
        <w:rPr>
          <w:rFonts w:ascii="Arial" w:hAnsi="Arial" w:eastAsia="Arial" w:cs="Arial"/>
          <w:sz w:val="22"/>
          <w:szCs w:val="22"/>
        </w:rPr>
        <w:t>provide general fire</w:t>
      </w:r>
      <w:r w:rsidRPr="00701F3C" w:rsidR="00E05928">
        <w:rPr>
          <w:rFonts w:ascii="Arial" w:hAnsi="Arial" w:eastAsia="Arial" w:cs="Arial"/>
          <w:sz w:val="22"/>
          <w:szCs w:val="22"/>
        </w:rPr>
        <w:t xml:space="preserve"> </w:t>
      </w:r>
      <w:r w:rsidRPr="00701F3C" w:rsidR="00253BE2">
        <w:rPr>
          <w:rFonts w:ascii="Arial" w:hAnsi="Arial" w:eastAsia="Arial" w:cs="Arial"/>
          <w:sz w:val="22"/>
          <w:szCs w:val="22"/>
        </w:rPr>
        <w:t xml:space="preserve">precautions to deal with any possible </w:t>
      </w:r>
      <w:r>
        <w:rPr>
          <w:rFonts w:ascii="Arial" w:hAnsi="Arial" w:eastAsia="Arial" w:cs="Arial"/>
          <w:sz w:val="22"/>
          <w:szCs w:val="22"/>
        </w:rPr>
        <w:t xml:space="preserve">remaining </w:t>
      </w:r>
      <w:r w:rsidRPr="00701F3C" w:rsidR="00253BE2">
        <w:rPr>
          <w:rFonts w:ascii="Arial" w:hAnsi="Arial" w:eastAsia="Arial" w:cs="Arial"/>
          <w:sz w:val="22"/>
          <w:szCs w:val="22"/>
        </w:rPr>
        <w:t>risk</w:t>
      </w:r>
    </w:p>
    <w:p w:rsidRPr="00701F3C" w:rsidR="00701F3C" w:rsidP="00701F3C" w:rsidRDefault="00701F3C" w14:paraId="2757E411" w14:textId="77777777">
      <w:pPr>
        <w:rPr>
          <w:rFonts w:ascii="Arial" w:hAnsi="Arial" w:eastAsia="Arial" w:cs="Arial"/>
          <w:sz w:val="22"/>
          <w:szCs w:val="22"/>
        </w:rPr>
      </w:pPr>
    </w:p>
    <w:p w:rsidR="00253BE2" w:rsidP="00C61A28" w:rsidRDefault="00EA28C6" w14:paraId="656C7E71" w14:textId="2B62B3A3">
      <w:pPr>
        <w:pStyle w:val="ListParagraph"/>
        <w:numPr>
          <w:ilvl w:val="0"/>
          <w:numId w:val="98"/>
        </w:numPr>
        <w:rPr>
          <w:rFonts w:ascii="Arial" w:hAnsi="Arial" w:eastAsia="Arial" w:cs="Arial"/>
          <w:sz w:val="22"/>
          <w:szCs w:val="22"/>
        </w:rPr>
      </w:pPr>
      <w:r>
        <w:rPr>
          <w:rFonts w:ascii="Arial" w:hAnsi="Arial" w:eastAsia="Arial" w:cs="Arial"/>
          <w:sz w:val="22"/>
          <w:szCs w:val="22"/>
        </w:rPr>
        <w:t>T</w:t>
      </w:r>
      <w:r w:rsidRPr="00253BE2" w:rsidR="00253BE2">
        <w:rPr>
          <w:rFonts w:ascii="Arial" w:hAnsi="Arial" w:eastAsia="Arial" w:cs="Arial"/>
          <w:sz w:val="22"/>
          <w:szCs w:val="22"/>
        </w:rPr>
        <w:t>ake other measures to make sure there is protection if</w:t>
      </w:r>
      <w:r w:rsidR="00701F3C">
        <w:rPr>
          <w:rFonts w:ascii="Arial" w:hAnsi="Arial" w:eastAsia="Arial" w:cs="Arial"/>
          <w:sz w:val="22"/>
          <w:szCs w:val="22"/>
        </w:rPr>
        <w:t xml:space="preserve"> </w:t>
      </w:r>
      <w:r w:rsidRPr="00701F3C" w:rsidR="00253BE2">
        <w:rPr>
          <w:rFonts w:ascii="Arial" w:hAnsi="Arial" w:eastAsia="Arial" w:cs="Arial"/>
          <w:sz w:val="22"/>
          <w:szCs w:val="22"/>
        </w:rPr>
        <w:t>flammable or explosive materials are used or stored</w:t>
      </w:r>
    </w:p>
    <w:p w:rsidRPr="00701F3C" w:rsidR="00701F3C" w:rsidP="00701F3C" w:rsidRDefault="00701F3C" w14:paraId="2D1A1836" w14:textId="77777777">
      <w:pPr>
        <w:rPr>
          <w:rFonts w:ascii="Arial" w:hAnsi="Arial" w:eastAsia="Arial" w:cs="Arial"/>
          <w:sz w:val="22"/>
          <w:szCs w:val="22"/>
        </w:rPr>
      </w:pPr>
    </w:p>
    <w:p w:rsidR="00253BE2" w:rsidP="00C61A28" w:rsidRDefault="00EA28C6" w14:paraId="1FCB5CA5" w14:textId="1D8CC398">
      <w:pPr>
        <w:pStyle w:val="ListParagraph"/>
        <w:numPr>
          <w:ilvl w:val="0"/>
          <w:numId w:val="98"/>
        </w:numPr>
        <w:rPr>
          <w:rFonts w:ascii="Arial" w:hAnsi="Arial" w:eastAsia="Arial" w:cs="Arial"/>
          <w:sz w:val="22"/>
          <w:szCs w:val="22"/>
        </w:rPr>
      </w:pPr>
      <w:r>
        <w:rPr>
          <w:rFonts w:ascii="Arial" w:hAnsi="Arial" w:eastAsia="Arial" w:cs="Arial"/>
          <w:sz w:val="22"/>
          <w:szCs w:val="22"/>
        </w:rPr>
        <w:t>C</w:t>
      </w:r>
      <w:r w:rsidRPr="00253BE2" w:rsidR="00253BE2">
        <w:rPr>
          <w:rFonts w:ascii="Arial" w:hAnsi="Arial" w:eastAsia="Arial" w:cs="Arial"/>
          <w:sz w:val="22"/>
          <w:szCs w:val="22"/>
        </w:rPr>
        <w:t>reate a plan to deal with any emergency and, in most</w:t>
      </w:r>
      <w:r w:rsidR="00701F3C">
        <w:rPr>
          <w:rFonts w:ascii="Arial" w:hAnsi="Arial" w:eastAsia="Arial" w:cs="Arial"/>
          <w:sz w:val="22"/>
          <w:szCs w:val="22"/>
        </w:rPr>
        <w:t xml:space="preserve"> </w:t>
      </w:r>
      <w:r w:rsidRPr="00701F3C" w:rsidR="00253BE2">
        <w:rPr>
          <w:rFonts w:ascii="Arial" w:hAnsi="Arial" w:eastAsia="Arial" w:cs="Arial"/>
          <w:sz w:val="22"/>
          <w:szCs w:val="22"/>
        </w:rPr>
        <w:t>cases, keep a record of your findings</w:t>
      </w:r>
    </w:p>
    <w:p w:rsidRPr="00701F3C" w:rsidR="00701F3C" w:rsidP="00701F3C" w:rsidRDefault="00701F3C" w14:paraId="546FC2E1" w14:textId="77777777">
      <w:pPr>
        <w:rPr>
          <w:rFonts w:ascii="Arial" w:hAnsi="Arial" w:eastAsia="Arial" w:cs="Arial"/>
          <w:sz w:val="22"/>
          <w:szCs w:val="22"/>
        </w:rPr>
      </w:pPr>
    </w:p>
    <w:p w:rsidR="00253BE2" w:rsidP="00C61A28" w:rsidRDefault="0027433E" w14:paraId="1ECCA0D4" w14:textId="6BDD1E38">
      <w:pPr>
        <w:pStyle w:val="ListParagraph"/>
        <w:numPr>
          <w:ilvl w:val="0"/>
          <w:numId w:val="98"/>
        </w:numPr>
        <w:rPr>
          <w:rFonts w:ascii="Arial" w:hAnsi="Arial" w:eastAsia="Arial" w:cs="Arial"/>
          <w:sz w:val="22"/>
          <w:szCs w:val="22"/>
        </w:rPr>
      </w:pPr>
      <w:r>
        <w:rPr>
          <w:rFonts w:ascii="Arial" w:hAnsi="Arial" w:eastAsia="Arial" w:cs="Arial"/>
          <w:sz w:val="22"/>
          <w:szCs w:val="22"/>
        </w:rPr>
        <w:t>R</w:t>
      </w:r>
      <w:r w:rsidRPr="00253BE2" w:rsidR="00253BE2">
        <w:rPr>
          <w:rFonts w:ascii="Arial" w:hAnsi="Arial" w:eastAsia="Arial" w:cs="Arial"/>
          <w:sz w:val="22"/>
          <w:szCs w:val="22"/>
        </w:rPr>
        <w:t xml:space="preserve">eview </w:t>
      </w:r>
      <w:r w:rsidR="00A51F23">
        <w:rPr>
          <w:rFonts w:ascii="Arial" w:hAnsi="Arial" w:eastAsia="Arial" w:cs="Arial"/>
          <w:sz w:val="22"/>
          <w:szCs w:val="22"/>
        </w:rPr>
        <w:t xml:space="preserve">your </w:t>
      </w:r>
      <w:r w:rsidRPr="00253BE2" w:rsidR="00253BE2">
        <w:rPr>
          <w:rFonts w:ascii="Arial" w:hAnsi="Arial" w:eastAsia="Arial" w:cs="Arial"/>
          <w:sz w:val="22"/>
          <w:szCs w:val="22"/>
        </w:rPr>
        <w:t>findings when necessary</w:t>
      </w:r>
    </w:p>
    <w:p w:rsidRPr="003C55BF" w:rsidR="00B777CE" w:rsidP="003C55BF" w:rsidRDefault="00B777CE" w14:paraId="68918262" w14:textId="77777777">
      <w:pPr>
        <w:pStyle w:val="ListParagraph"/>
        <w:rPr>
          <w:rFonts w:ascii="Arial" w:hAnsi="Arial" w:eastAsia="Arial" w:cs="Arial"/>
          <w:sz w:val="22"/>
          <w:szCs w:val="22"/>
        </w:rPr>
      </w:pPr>
    </w:p>
    <w:p w:rsidR="00B777CE" w:rsidRDefault="00B777CE" w14:paraId="51C0B2A0" w14:textId="7C950139">
      <w:pPr>
        <w:rPr>
          <w:rFonts w:ascii="Arial" w:hAnsi="Arial" w:eastAsia="Arial" w:cs="Arial"/>
          <w:sz w:val="22"/>
          <w:szCs w:val="22"/>
          <w:vertAlign w:val="superscript"/>
        </w:rPr>
      </w:pPr>
      <w:r>
        <w:rPr>
          <w:rFonts w:ascii="Arial" w:hAnsi="Arial" w:eastAsia="Arial" w:cs="Arial"/>
          <w:sz w:val="22"/>
          <w:szCs w:val="22"/>
        </w:rPr>
        <w:t xml:space="preserve">The responsible person must ensure that a fire risk assessment is undertaken, although this can be delegated to another competent person. However, the responsible person will be responsible in law for meeting </w:t>
      </w:r>
      <w:r w:rsidR="0027433E">
        <w:rPr>
          <w:rFonts w:ascii="Arial" w:hAnsi="Arial" w:eastAsia="Arial" w:cs="Arial"/>
          <w:sz w:val="22"/>
          <w:szCs w:val="22"/>
        </w:rPr>
        <w:t xml:space="preserve">the requirements of </w:t>
      </w:r>
      <w:r>
        <w:rPr>
          <w:rFonts w:ascii="Arial" w:hAnsi="Arial" w:eastAsia="Arial" w:cs="Arial"/>
          <w:sz w:val="22"/>
          <w:szCs w:val="22"/>
        </w:rPr>
        <w:t>the Order.</w:t>
      </w:r>
      <w:r w:rsidRPr="00AE1756" w:rsidR="00AE1756">
        <w:rPr>
          <w:rFonts w:ascii="Arial" w:hAnsi="Arial" w:eastAsia="Arial" w:cs="Arial"/>
          <w:sz w:val="22"/>
          <w:szCs w:val="22"/>
          <w:vertAlign w:val="superscript"/>
        </w:rPr>
        <w:fldChar w:fldCharType="begin"/>
      </w:r>
      <w:r w:rsidRPr="00AE1756" w:rsidR="00AE1756">
        <w:rPr>
          <w:rFonts w:ascii="Arial" w:hAnsi="Arial" w:eastAsia="Arial" w:cs="Arial"/>
          <w:sz w:val="22"/>
          <w:szCs w:val="22"/>
          <w:vertAlign w:val="superscript"/>
        </w:rPr>
        <w:instrText xml:space="preserve"> NOTEREF _Ref101519139 \h </w:instrText>
      </w:r>
      <w:r w:rsidR="00AE1756">
        <w:rPr>
          <w:rFonts w:ascii="Arial" w:hAnsi="Arial" w:eastAsia="Arial" w:cs="Arial"/>
          <w:sz w:val="22"/>
          <w:szCs w:val="22"/>
          <w:vertAlign w:val="superscript"/>
        </w:rPr>
        <w:instrText xml:space="preserve"> \* MERGEFORMAT </w:instrText>
      </w:r>
      <w:r w:rsidRPr="00AE1756" w:rsidR="00AE1756">
        <w:rPr>
          <w:rFonts w:ascii="Arial" w:hAnsi="Arial" w:eastAsia="Arial" w:cs="Arial"/>
          <w:sz w:val="22"/>
          <w:szCs w:val="22"/>
          <w:vertAlign w:val="superscript"/>
        </w:rPr>
      </w:r>
      <w:r w:rsidRPr="00AE1756" w:rsidR="00AE1756">
        <w:rPr>
          <w:rFonts w:ascii="Arial" w:hAnsi="Arial" w:eastAsia="Arial" w:cs="Arial"/>
          <w:sz w:val="22"/>
          <w:szCs w:val="22"/>
          <w:vertAlign w:val="superscript"/>
        </w:rPr>
        <w:fldChar w:fldCharType="separate"/>
      </w:r>
      <w:r w:rsidRPr="00AE1756" w:rsidR="00AE1756">
        <w:rPr>
          <w:rFonts w:ascii="Arial" w:hAnsi="Arial" w:eastAsia="Arial" w:cs="Arial"/>
          <w:sz w:val="22"/>
          <w:szCs w:val="22"/>
          <w:vertAlign w:val="superscript"/>
        </w:rPr>
        <w:t>15</w:t>
      </w:r>
      <w:r w:rsidRPr="00AE1756" w:rsidR="00AE1756">
        <w:rPr>
          <w:rFonts w:ascii="Arial" w:hAnsi="Arial" w:eastAsia="Arial" w:cs="Arial"/>
          <w:sz w:val="22"/>
          <w:szCs w:val="22"/>
          <w:vertAlign w:val="superscript"/>
        </w:rPr>
        <w:fldChar w:fldCharType="end"/>
      </w:r>
    </w:p>
    <w:p w:rsidR="0040770B" w:rsidRDefault="0040770B" w14:paraId="2A1974AF" w14:textId="5FE705E6">
      <w:pPr>
        <w:rPr>
          <w:rFonts w:ascii="Arial" w:hAnsi="Arial" w:eastAsia="Arial" w:cs="Arial"/>
          <w:sz w:val="22"/>
          <w:szCs w:val="22"/>
        </w:rPr>
      </w:pPr>
    </w:p>
    <w:p w:rsidR="004D3962" w:rsidRDefault="004D3962" w14:paraId="3CDA2F48" w14:textId="4621627C">
      <w:pPr>
        <w:rPr>
          <w:rFonts w:ascii="Arial" w:hAnsi="Arial" w:eastAsia="Arial" w:cs="Arial"/>
          <w:sz w:val="22"/>
          <w:szCs w:val="22"/>
        </w:rPr>
      </w:pPr>
      <w:r w:rsidRPr="22F3D2C2" w:rsidR="004D3962">
        <w:rPr>
          <w:rFonts w:ascii="Arial" w:hAnsi="Arial" w:eastAsia="Arial" w:cs="Arial"/>
          <w:sz w:val="22"/>
          <w:szCs w:val="22"/>
        </w:rPr>
        <w:t xml:space="preserve">For further detailed information, see the </w:t>
      </w:r>
      <w:r w:rsidRPr="22F3D2C2" w:rsidR="78F6090A">
        <w:rPr>
          <w:rFonts w:ascii="Arial" w:hAnsi="Arial" w:eastAsia="Arial" w:cs="Arial"/>
          <w:sz w:val="22"/>
          <w:szCs w:val="22"/>
        </w:rPr>
        <w:t>organisations</w:t>
      </w:r>
      <w:r w:rsidRPr="22F3D2C2" w:rsidR="004D3962">
        <w:rPr>
          <w:rFonts w:ascii="Arial" w:hAnsi="Arial" w:eastAsia="Arial" w:cs="Arial"/>
          <w:sz w:val="22"/>
          <w:szCs w:val="22"/>
        </w:rPr>
        <w:t xml:space="preserve"> </w:t>
      </w:r>
      <w:hyperlink r:id="R654701dc7b9847c3">
        <w:r w:rsidRPr="22F3D2C2" w:rsidR="004D3962">
          <w:rPr>
            <w:rStyle w:val="Hyperlink"/>
            <w:rFonts w:ascii="Arial" w:hAnsi="Arial" w:eastAsia="Arial" w:cs="Arial"/>
            <w:sz w:val="22"/>
            <w:szCs w:val="22"/>
          </w:rPr>
          <w:t>Fire Safety Policy</w:t>
        </w:r>
      </w:hyperlink>
      <w:r w:rsidRPr="22F3D2C2" w:rsidR="004D3962">
        <w:rPr>
          <w:rFonts w:ascii="Arial" w:hAnsi="Arial" w:eastAsia="Arial" w:cs="Arial"/>
          <w:sz w:val="22"/>
          <w:szCs w:val="22"/>
        </w:rPr>
        <w:t xml:space="preserve">. </w:t>
      </w:r>
    </w:p>
    <w:p w:rsidR="004D3962" w:rsidP="004D3962" w:rsidRDefault="004D3962" w14:paraId="190B59A9" w14:textId="77777777">
      <w:pPr>
        <w:pBdr>
          <w:top w:val="nil"/>
          <w:left w:val="nil"/>
          <w:bottom w:val="nil"/>
          <w:right w:val="nil"/>
          <w:between w:val="nil"/>
        </w:pBdr>
        <w:rPr>
          <w:rFonts w:ascii="Arial" w:hAnsi="Arial" w:eastAsia="Arial" w:cs="Arial"/>
          <w:color w:val="000000"/>
          <w:sz w:val="22"/>
          <w:szCs w:val="22"/>
        </w:rPr>
      </w:pPr>
    </w:p>
    <w:p w:rsidR="004D3962" w:rsidP="004D3962" w:rsidRDefault="004D3962" w14:paraId="7887314F" w14:textId="0B11FAC7">
      <w:pPr>
        <w:rPr>
          <w:rStyle w:val="Hyperlink"/>
          <w:rFonts w:ascii="Arial" w:hAnsi="Arial" w:cs="Arial" w:eastAsiaTheme="majorEastAsia"/>
          <w:color w:val="auto"/>
          <w:sz w:val="22"/>
          <w:szCs w:val="22"/>
          <w:u w:val="none"/>
          <w:lang w:val="en-US"/>
        </w:rPr>
      </w:pPr>
      <w:r>
        <w:rPr>
          <w:rFonts w:ascii="Arial" w:hAnsi="Arial" w:cs="Arial"/>
          <w:noProof/>
          <w:sz w:val="22"/>
          <w:szCs w:val="22"/>
        </w:rPr>
        <w:drawing>
          <wp:anchor distT="0" distB="0" distL="114300" distR="114300" simplePos="0" relativeHeight="251747328" behindDoc="0" locked="0" layoutInCell="1" allowOverlap="1" wp14:anchorId="0DF931C4" wp14:editId="2BF6E11B">
            <wp:simplePos x="0" y="0"/>
            <wp:positionH relativeFrom="column">
              <wp:posOffset>0</wp:posOffset>
            </wp:positionH>
            <wp:positionV relativeFrom="paragraph">
              <wp:posOffset>1270</wp:posOffset>
            </wp:positionV>
            <wp:extent cx="373359" cy="371475"/>
            <wp:effectExtent l="0" t="0" r="8255" b="0"/>
            <wp:wrapSquare wrapText="bothSides"/>
            <wp:docPr id="45" name="Picture 45"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36">
        <w:r w:rsidRPr="004D3962">
          <w:rPr>
            <w:rStyle w:val="Hyperlink"/>
            <w:rFonts w:ascii="Arial" w:hAnsi="Arial" w:cs="Arial"/>
            <w:sz w:val="22"/>
            <w:szCs w:val="22"/>
            <w:lang w:val="en-US"/>
          </w:rPr>
          <w:t>Fire Safety</w:t>
        </w:r>
      </w:hyperlink>
      <w:r>
        <w:rPr>
          <w:rFonts w:ascii="Arial" w:hAnsi="Arial" w:cs="Arial"/>
          <w:sz w:val="22"/>
          <w:szCs w:val="22"/>
          <w:lang w:val="en-US"/>
        </w:rPr>
        <w:t xml:space="preserve"> eLearning is available on the </w:t>
      </w:r>
      <w:hyperlink w:history="1" r:id="rId37">
        <w:r w:rsidRPr="001B1414">
          <w:rPr>
            <w:rStyle w:val="Hyperlink"/>
            <w:rFonts w:ascii="Arial" w:hAnsi="Arial" w:cs="Arial" w:eastAsiaTheme="majorEastAsia"/>
            <w:sz w:val="22"/>
            <w:szCs w:val="22"/>
            <w:lang w:val="en-US"/>
          </w:rPr>
          <w:t>HUB</w:t>
        </w:r>
      </w:hyperlink>
      <w:r w:rsidRPr="0027433E">
        <w:rPr>
          <w:rStyle w:val="Hyperlink"/>
          <w:rFonts w:ascii="Arial" w:hAnsi="Arial" w:cs="Arial" w:eastAsiaTheme="majorEastAsia"/>
          <w:color w:val="auto"/>
          <w:sz w:val="22"/>
          <w:szCs w:val="22"/>
          <w:u w:val="none"/>
          <w:lang w:val="en-US"/>
        </w:rPr>
        <w:t>.</w:t>
      </w:r>
    </w:p>
    <w:p w:rsidR="00B43FDC" w:rsidP="004D3962" w:rsidRDefault="00B43FDC" w14:paraId="4BCE4C28" w14:textId="444C6649">
      <w:pPr>
        <w:rPr>
          <w:rStyle w:val="Hyperlink"/>
          <w:rFonts w:ascii="Arial" w:hAnsi="Arial" w:cs="Arial" w:eastAsiaTheme="majorEastAsia"/>
          <w:color w:val="auto"/>
          <w:sz w:val="22"/>
          <w:szCs w:val="22"/>
          <w:u w:val="none"/>
          <w:lang w:val="en-US"/>
        </w:rPr>
      </w:pPr>
    </w:p>
    <w:p w:rsidR="00B43FDC" w:rsidP="004D3962" w:rsidRDefault="00B43FDC" w14:paraId="41FCCA7F" w14:textId="19F14B06">
      <w:pPr>
        <w:rPr>
          <w:rStyle w:val="Hyperlink"/>
          <w:rFonts w:ascii="Arial" w:hAnsi="Arial" w:cs="Arial" w:eastAsiaTheme="majorEastAsia"/>
          <w:color w:val="auto"/>
          <w:sz w:val="22"/>
          <w:szCs w:val="22"/>
          <w:u w:val="none"/>
          <w:lang w:val="en-US"/>
        </w:rPr>
      </w:pPr>
    </w:p>
    <w:p w:rsidR="00B43FDC" w:rsidP="004D3962" w:rsidRDefault="00B43FDC" w14:paraId="58D7D356" w14:textId="6AD35FE2">
      <w:pPr>
        <w:rPr>
          <w:rStyle w:val="Hyperlink"/>
          <w:rFonts w:ascii="Arial" w:hAnsi="Arial" w:cs="Arial" w:eastAsiaTheme="majorEastAsia"/>
          <w:color w:val="auto"/>
          <w:sz w:val="22"/>
          <w:szCs w:val="22"/>
          <w:u w:val="none"/>
          <w:lang w:val="en-US"/>
        </w:rPr>
      </w:pPr>
    </w:p>
    <w:p w:rsidR="00B43FDC" w:rsidP="004D3962" w:rsidRDefault="00B43FDC" w14:paraId="4A12528B" w14:textId="77777777">
      <w:pPr>
        <w:rPr>
          <w:rStyle w:val="Hyperlink"/>
          <w:rFonts w:ascii="Arial" w:hAnsi="Arial" w:cs="Arial" w:eastAsiaTheme="majorEastAsia"/>
          <w:color w:val="auto"/>
          <w:sz w:val="22"/>
          <w:szCs w:val="22"/>
          <w:lang w:val="en-US"/>
        </w:rPr>
      </w:pPr>
    </w:p>
    <w:p w:rsidR="004D3962" w:rsidP="004D3962" w:rsidRDefault="004D3962" w14:paraId="15D97E6B" w14:textId="53D37DDA">
      <w:pPr>
        <w:rPr>
          <w:rStyle w:val="Hyperlink"/>
          <w:rFonts w:ascii="Arial" w:hAnsi="Arial" w:cs="Arial" w:eastAsiaTheme="majorEastAsia"/>
          <w:color w:val="auto"/>
          <w:sz w:val="22"/>
          <w:szCs w:val="22"/>
          <w:lang w:val="en-US"/>
        </w:rPr>
      </w:pPr>
    </w:p>
    <w:p w:rsidRPr="003C55BF" w:rsidR="004D3962" w:rsidP="003C55BF" w:rsidRDefault="004D3962" w14:paraId="738FE9C3" w14:textId="77777777">
      <w:pPr>
        <w:rPr>
          <w:rFonts w:ascii="Arial" w:hAnsi="Arial" w:eastAsia="Arial" w:cs="Arial"/>
          <w:sz w:val="22"/>
          <w:szCs w:val="22"/>
        </w:rPr>
      </w:pPr>
    </w:p>
    <w:p w:rsidRPr="006A69D5" w:rsidR="00E27D27" w:rsidP="006A69D5" w:rsidRDefault="00D94D18" w14:paraId="3EBF0027" w14:textId="46B0F77D">
      <w:pPr>
        <w:pStyle w:val="Heading2"/>
        <w:numPr>
          <w:ilvl w:val="1"/>
          <w:numId w:val="72"/>
        </w:numPr>
        <w:ind w:left="709" w:hanging="709"/>
        <w:rPr>
          <w:rFonts w:ascii="Arial" w:hAnsi="Arial" w:eastAsia="Arial" w:cs="Arial"/>
          <w:smallCaps w:val="0"/>
          <w:sz w:val="24"/>
          <w:szCs w:val="24"/>
        </w:rPr>
      </w:pPr>
      <w:bookmarkStart w:name="_Toc101950237" w:id="185"/>
      <w:bookmarkStart w:name="_Toc101950238" w:id="186"/>
      <w:bookmarkStart w:name="_Toc108796255" w:id="187"/>
      <w:bookmarkEnd w:id="185"/>
      <w:bookmarkEnd w:id="186"/>
      <w:r>
        <w:rPr>
          <w:rFonts w:ascii="Arial" w:hAnsi="Arial" w:eastAsia="Arial" w:cs="Arial"/>
          <w:smallCaps w:val="0"/>
          <w:sz w:val="24"/>
          <w:szCs w:val="24"/>
        </w:rPr>
        <w:t>The C</w:t>
      </w:r>
      <w:r w:rsidR="00251B48">
        <w:rPr>
          <w:rFonts w:ascii="Arial" w:hAnsi="Arial" w:eastAsia="Arial" w:cs="Arial"/>
          <w:smallCaps w:val="0"/>
          <w:sz w:val="24"/>
          <w:szCs w:val="24"/>
        </w:rPr>
        <w:t xml:space="preserve">ontrol of Substances Hazardous to Health Regulations 2002 </w:t>
      </w:r>
      <w:r>
        <w:rPr>
          <w:rFonts w:ascii="Arial" w:hAnsi="Arial" w:eastAsia="Arial" w:cs="Arial"/>
          <w:smallCaps w:val="0"/>
          <w:sz w:val="24"/>
          <w:szCs w:val="24"/>
        </w:rPr>
        <w:t>(as amended)</w:t>
      </w:r>
      <w:bookmarkEnd w:id="187"/>
    </w:p>
    <w:p w:rsidRPr="00E27D27" w:rsidR="00E27D27" w:rsidP="00E27D27" w:rsidRDefault="00E27D27" w14:paraId="067CF8D3" w14:textId="77777777">
      <w:pPr>
        <w:pStyle w:val="ListParagraph"/>
        <w:rPr>
          <w:rFonts w:ascii="Arial" w:hAnsi="Arial" w:eastAsia="Arial" w:cs="Arial"/>
          <w:color w:val="000000"/>
          <w:sz w:val="22"/>
          <w:szCs w:val="22"/>
        </w:rPr>
      </w:pPr>
    </w:p>
    <w:p w:rsidRPr="000833C5" w:rsidR="000833C5" w:rsidP="22F3D2C2" w:rsidRDefault="00E0411D" w14:paraId="22565933" w14:textId="1B504E7C">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Pr="00E0411D" w:rsidR="00E0411D">
        <w:rPr>
          <w:rFonts w:ascii="Arial" w:hAnsi="Arial" w:eastAsia="Arial" w:cs="Arial"/>
          <w:color w:val="000000"/>
          <w:sz w:val="22"/>
          <w:szCs w:val="22"/>
        </w:rPr>
        <w:t>The Control of Substances Hazardous to Health Regulations 2002</w:t>
      </w:r>
      <w:r w:rsidR="00D94D18">
        <w:rPr>
          <w:rFonts w:ascii="Arial" w:hAnsi="Arial" w:eastAsia="Arial" w:cs="Arial"/>
          <w:color w:val="000000"/>
          <w:sz w:val="22"/>
          <w:szCs w:val="22"/>
        </w:rPr>
        <w:t xml:space="preserve"> (as amended) </w:t>
      </w:r>
      <w:r w:rsidR="004E3E67">
        <w:rPr>
          <w:rFonts w:ascii="Arial" w:hAnsi="Arial" w:eastAsia="Arial" w:cs="Arial"/>
          <w:color w:val="000000"/>
          <w:sz w:val="22"/>
          <w:szCs w:val="22"/>
        </w:rPr>
        <w:t xml:space="preserve">legally require </w:t>
      </w:r>
      <w:r w:rsidR="00D94D18">
        <w:rPr>
          <w:rFonts w:ascii="Arial" w:hAnsi="Arial" w:eastAsia="Arial" w:cs="Arial"/>
          <w:color w:val="000000"/>
          <w:sz w:val="22"/>
          <w:szCs w:val="22"/>
        </w:rPr>
        <w:t xml:space="preserve">employers to control substances that are hazardous to health. </w:t>
      </w:r>
      <w:r w:rsidR="00F442FB">
        <w:rPr>
          <w:rFonts w:ascii="Arial" w:hAnsi="Arial" w:eastAsia="Arial" w:cs="Arial"/>
          <w:color w:val="000000"/>
          <w:sz w:val="22"/>
          <w:szCs w:val="22"/>
        </w:rPr>
        <w:t xml:space="preserve">Such substances include but are not limited </w:t>
      </w:r>
      <w:r w:rsidR="471528DD">
        <w:rPr>
          <w:rFonts w:ascii="Arial" w:hAnsi="Arial" w:eastAsia="Arial" w:cs="Arial"/>
          <w:color w:val="000000"/>
          <w:sz w:val="22"/>
          <w:szCs w:val="22"/>
        </w:rPr>
        <w:t>to: ￼</w:t>
      </w:r>
    </w:p>
    <w:p w:rsidRPr="000833C5" w:rsidR="000833C5" w:rsidP="000833C5" w:rsidRDefault="000833C5" w14:paraId="65A8C3A1" w14:textId="77777777">
      <w:pPr>
        <w:pBdr>
          <w:top w:val="nil"/>
          <w:left w:val="nil"/>
          <w:bottom w:val="nil"/>
          <w:right w:val="nil"/>
          <w:between w:val="nil"/>
        </w:pBdr>
        <w:rPr>
          <w:rFonts w:ascii="Arial" w:hAnsi="Arial" w:eastAsia="Arial" w:cs="Arial"/>
          <w:color w:val="000000"/>
          <w:sz w:val="22"/>
          <w:szCs w:val="22"/>
        </w:rPr>
      </w:pPr>
    </w:p>
    <w:p w:rsidRPr="000833C5" w:rsidR="000833C5" w:rsidP="00C61A28" w:rsidRDefault="00FC799D" w14:paraId="1665E9FB" w14:textId="1A9462CF">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C</w:t>
      </w:r>
      <w:r w:rsidRPr="000833C5" w:rsidR="00F442FB">
        <w:rPr>
          <w:rFonts w:ascii="Arial" w:hAnsi="Arial" w:eastAsia="Arial" w:cs="Arial"/>
          <w:color w:val="000000"/>
          <w:sz w:val="22"/>
          <w:szCs w:val="22"/>
        </w:rPr>
        <w:t xml:space="preserve">hemicals </w:t>
      </w:r>
      <w:r w:rsidRPr="000833C5" w:rsidR="000833C5">
        <w:rPr>
          <w:rFonts w:ascii="Arial" w:hAnsi="Arial" w:eastAsia="Arial" w:cs="Arial"/>
          <w:color w:val="000000"/>
          <w:sz w:val="22"/>
          <w:szCs w:val="22"/>
        </w:rPr>
        <w:t>and products containing chemicals</w:t>
      </w:r>
    </w:p>
    <w:p w:rsidRPr="000833C5" w:rsidR="000833C5" w:rsidP="00C61A28" w:rsidRDefault="00FC799D" w14:paraId="5ECE0AA3" w14:textId="0030A8A7">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w:t>
      </w:r>
      <w:r w:rsidRPr="000833C5" w:rsidR="00F442FB">
        <w:rPr>
          <w:rFonts w:ascii="Arial" w:hAnsi="Arial" w:eastAsia="Arial" w:cs="Arial"/>
          <w:color w:val="000000"/>
          <w:sz w:val="22"/>
          <w:szCs w:val="22"/>
        </w:rPr>
        <w:t>umes</w:t>
      </w:r>
    </w:p>
    <w:p w:rsidRPr="000833C5" w:rsidR="000833C5" w:rsidP="00C61A28" w:rsidRDefault="00FC799D" w14:paraId="070304F4" w14:textId="5EEA2F93">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V</w:t>
      </w:r>
      <w:r w:rsidRPr="000833C5" w:rsidR="00F442FB">
        <w:rPr>
          <w:rFonts w:ascii="Arial" w:hAnsi="Arial" w:eastAsia="Arial" w:cs="Arial"/>
          <w:color w:val="000000"/>
          <w:sz w:val="22"/>
          <w:szCs w:val="22"/>
        </w:rPr>
        <w:t>apours</w:t>
      </w:r>
    </w:p>
    <w:p w:rsidR="000833C5" w:rsidP="00C61A28" w:rsidRDefault="00FC799D" w14:paraId="19E1C8AE" w14:textId="24BEA663">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M</w:t>
      </w:r>
      <w:r w:rsidRPr="000833C5" w:rsidR="00F442FB">
        <w:rPr>
          <w:rFonts w:ascii="Arial" w:hAnsi="Arial" w:eastAsia="Arial" w:cs="Arial"/>
          <w:color w:val="000000"/>
          <w:sz w:val="22"/>
          <w:szCs w:val="22"/>
        </w:rPr>
        <w:t>ists</w:t>
      </w:r>
    </w:p>
    <w:p w:rsidRPr="000833C5" w:rsidR="00F442FB" w:rsidP="00C61A28" w:rsidRDefault="00FC799D" w14:paraId="6A088AA5" w14:textId="04477B74">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N</w:t>
      </w:r>
      <w:r w:rsidR="00F442FB">
        <w:rPr>
          <w:rFonts w:ascii="Arial" w:hAnsi="Arial" w:eastAsia="Arial" w:cs="Arial"/>
          <w:color w:val="000000"/>
          <w:sz w:val="22"/>
          <w:szCs w:val="22"/>
        </w:rPr>
        <w:t>anotechnology</w:t>
      </w:r>
    </w:p>
    <w:p w:rsidRPr="000833C5" w:rsidR="000833C5" w:rsidP="00C61A28" w:rsidRDefault="00FC799D" w14:paraId="7427AC43" w14:textId="50D16D95">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G</w:t>
      </w:r>
      <w:r w:rsidRPr="000833C5" w:rsidR="00F442FB">
        <w:rPr>
          <w:rFonts w:ascii="Arial" w:hAnsi="Arial" w:eastAsia="Arial" w:cs="Arial"/>
          <w:color w:val="000000"/>
          <w:sz w:val="22"/>
          <w:szCs w:val="22"/>
        </w:rPr>
        <w:t xml:space="preserve">ases </w:t>
      </w:r>
      <w:r w:rsidRPr="000833C5" w:rsidR="000833C5">
        <w:rPr>
          <w:rFonts w:ascii="Arial" w:hAnsi="Arial" w:eastAsia="Arial" w:cs="Arial"/>
          <w:color w:val="000000"/>
          <w:sz w:val="22"/>
          <w:szCs w:val="22"/>
        </w:rPr>
        <w:t>and asphyxiating gases</w:t>
      </w:r>
    </w:p>
    <w:p w:rsidRPr="000833C5" w:rsidR="000833C5" w:rsidP="00C61A28" w:rsidRDefault="00FC799D" w14:paraId="31088100" w14:textId="149D491F">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B</w:t>
      </w:r>
      <w:r w:rsidRPr="000833C5" w:rsidR="00F442FB">
        <w:rPr>
          <w:rFonts w:ascii="Arial" w:hAnsi="Arial" w:eastAsia="Arial" w:cs="Arial"/>
          <w:color w:val="000000"/>
          <w:sz w:val="22"/>
          <w:szCs w:val="22"/>
        </w:rPr>
        <w:t xml:space="preserve">iological </w:t>
      </w:r>
      <w:r w:rsidRPr="000833C5" w:rsidR="000833C5">
        <w:rPr>
          <w:rFonts w:ascii="Arial" w:hAnsi="Arial" w:eastAsia="Arial" w:cs="Arial"/>
          <w:color w:val="000000"/>
          <w:sz w:val="22"/>
          <w:szCs w:val="22"/>
        </w:rPr>
        <w:t>agents</w:t>
      </w:r>
    </w:p>
    <w:p w:rsidR="000833C5" w:rsidP="00C61A28" w:rsidRDefault="00FC799D" w14:paraId="6A09084C" w14:textId="00F32122">
      <w:pPr>
        <w:pStyle w:val="ListParagraph"/>
        <w:numPr>
          <w:ilvl w:val="0"/>
          <w:numId w:val="100"/>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G</w:t>
      </w:r>
      <w:r w:rsidRPr="000833C5" w:rsidR="000833C5">
        <w:rPr>
          <w:rFonts w:ascii="Arial" w:hAnsi="Arial" w:eastAsia="Arial" w:cs="Arial"/>
          <w:color w:val="000000"/>
          <w:sz w:val="22"/>
          <w:szCs w:val="22"/>
        </w:rPr>
        <w:t xml:space="preserve">erms that cause diseases </w:t>
      </w:r>
      <w:r w:rsidR="00F442FB">
        <w:rPr>
          <w:rFonts w:ascii="Arial" w:hAnsi="Arial" w:eastAsia="Arial" w:cs="Arial"/>
          <w:color w:val="000000"/>
          <w:sz w:val="22"/>
          <w:szCs w:val="22"/>
        </w:rPr>
        <w:t>such as</w:t>
      </w:r>
      <w:r w:rsidRPr="000833C5" w:rsidR="000833C5">
        <w:rPr>
          <w:rFonts w:ascii="Arial" w:hAnsi="Arial" w:eastAsia="Arial" w:cs="Arial"/>
          <w:color w:val="000000"/>
          <w:sz w:val="22"/>
          <w:szCs w:val="22"/>
        </w:rPr>
        <w:t xml:space="preserve"> leptospirosis or legionnaire</w:t>
      </w:r>
      <w:r>
        <w:rPr>
          <w:rFonts w:ascii="Arial" w:hAnsi="Arial" w:eastAsia="Arial" w:cs="Arial"/>
          <w:color w:val="000000"/>
          <w:sz w:val="22"/>
          <w:szCs w:val="22"/>
        </w:rPr>
        <w:t>’</w:t>
      </w:r>
      <w:r w:rsidRPr="000833C5" w:rsidR="000833C5">
        <w:rPr>
          <w:rFonts w:ascii="Arial" w:hAnsi="Arial" w:eastAsia="Arial" w:cs="Arial"/>
          <w:color w:val="000000"/>
          <w:sz w:val="22"/>
          <w:szCs w:val="22"/>
        </w:rPr>
        <w:t>s disease</w:t>
      </w:r>
    </w:p>
    <w:p w:rsidR="00386BD8" w:rsidP="00E27D27" w:rsidRDefault="00386BD8" w14:paraId="694D4B99" w14:textId="555A0CCA">
      <w:pPr>
        <w:pBdr>
          <w:top w:val="nil"/>
          <w:left w:val="nil"/>
          <w:bottom w:val="nil"/>
          <w:right w:val="nil"/>
          <w:between w:val="nil"/>
        </w:pBdr>
        <w:rPr>
          <w:rFonts w:ascii="Arial" w:hAnsi="Arial" w:eastAsia="Arial" w:cs="Arial"/>
          <w:color w:val="000000"/>
          <w:sz w:val="22"/>
          <w:szCs w:val="22"/>
        </w:rPr>
      </w:pPr>
    </w:p>
    <w:p w:rsidR="00386BD8" w:rsidP="00E27D27" w:rsidRDefault="00F442FB" w14:paraId="7AA983E9" w14:textId="7EAFEDC6">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Employers have a responsibility to prevent or reduce workers</w:t>
      </w:r>
      <w:r w:rsidR="00F17063">
        <w:rPr>
          <w:rFonts w:ascii="Arial" w:hAnsi="Arial" w:eastAsia="Arial" w:cs="Arial"/>
          <w:color w:val="000000"/>
          <w:sz w:val="22"/>
          <w:szCs w:val="22"/>
        </w:rPr>
        <w:t>’</w:t>
      </w:r>
      <w:r>
        <w:rPr>
          <w:rFonts w:ascii="Arial" w:hAnsi="Arial" w:eastAsia="Arial" w:cs="Arial"/>
          <w:color w:val="000000"/>
          <w:sz w:val="22"/>
          <w:szCs w:val="22"/>
        </w:rPr>
        <w:t xml:space="preserve"> exposure to hazardous substances by:</w:t>
      </w:r>
      <w:r w:rsidR="00C119A6">
        <w:rPr>
          <w:rFonts w:ascii="Arial" w:hAnsi="Arial" w:eastAsia="Arial" w:cs="Arial"/>
          <w:color w:val="000000"/>
          <w:sz w:val="22"/>
          <w:szCs w:val="22"/>
        </w:rPr>
        <w:t xml:space="preserve"> </w:t>
      </w:r>
    </w:p>
    <w:p w:rsidR="00386BD8" w:rsidP="00E27D27" w:rsidRDefault="00386BD8" w14:paraId="235FF2AE" w14:textId="32EDB303">
      <w:pPr>
        <w:pBdr>
          <w:top w:val="nil"/>
          <w:left w:val="nil"/>
          <w:bottom w:val="nil"/>
          <w:right w:val="nil"/>
          <w:between w:val="nil"/>
        </w:pBdr>
        <w:rPr>
          <w:rFonts w:ascii="Arial" w:hAnsi="Arial" w:eastAsia="Arial" w:cs="Arial"/>
          <w:color w:val="000000"/>
          <w:sz w:val="22"/>
          <w:szCs w:val="22"/>
        </w:rPr>
      </w:pPr>
    </w:p>
    <w:p w:rsidR="00386BD8" w:rsidP="00C61A28" w:rsidRDefault="00D96C33" w14:paraId="63F93D99" w14:textId="1F949BAB">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w:t>
      </w:r>
      <w:r w:rsidR="001719CE">
        <w:rPr>
          <w:rFonts w:ascii="Arial" w:hAnsi="Arial" w:eastAsia="Arial" w:cs="Arial"/>
          <w:color w:val="000000"/>
          <w:sz w:val="22"/>
          <w:szCs w:val="22"/>
        </w:rPr>
        <w:t>inding out what the health hazards are</w:t>
      </w:r>
    </w:p>
    <w:p w:rsidR="001719CE" w:rsidP="00C61A28" w:rsidRDefault="00D96C33" w14:paraId="1BF3BF3D" w14:textId="4F1FBD85">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D</w:t>
      </w:r>
      <w:r w:rsidR="001719CE">
        <w:rPr>
          <w:rFonts w:ascii="Arial" w:hAnsi="Arial" w:eastAsia="Arial" w:cs="Arial"/>
          <w:color w:val="000000"/>
          <w:sz w:val="22"/>
          <w:szCs w:val="22"/>
        </w:rPr>
        <w:t>eciding how to prevent harm to health (risk assessment)</w:t>
      </w:r>
    </w:p>
    <w:p w:rsidR="001719CE" w:rsidP="00C61A28" w:rsidRDefault="00D96C33" w14:paraId="4E96C4A7" w14:textId="683099E5">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w:t>
      </w:r>
      <w:r w:rsidR="001719CE">
        <w:rPr>
          <w:rFonts w:ascii="Arial" w:hAnsi="Arial" w:eastAsia="Arial" w:cs="Arial"/>
          <w:color w:val="000000"/>
          <w:sz w:val="22"/>
          <w:szCs w:val="22"/>
        </w:rPr>
        <w:t>roviding control measures to reduce harm to health</w:t>
      </w:r>
    </w:p>
    <w:p w:rsidR="001719CE" w:rsidP="00C61A28" w:rsidRDefault="00D96C33" w14:paraId="15B26C5E" w14:textId="557E38BC">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K</w:t>
      </w:r>
      <w:r w:rsidR="001719CE">
        <w:rPr>
          <w:rFonts w:ascii="Arial" w:hAnsi="Arial" w:eastAsia="Arial" w:cs="Arial"/>
          <w:color w:val="000000"/>
          <w:sz w:val="22"/>
          <w:szCs w:val="22"/>
        </w:rPr>
        <w:t>eeping control measures in good working order</w:t>
      </w:r>
    </w:p>
    <w:p w:rsidR="001719CE" w:rsidP="00C61A28" w:rsidRDefault="00D96C33" w14:paraId="266E85D2" w14:textId="2A99707F">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w:t>
      </w:r>
      <w:r w:rsidR="001719CE">
        <w:rPr>
          <w:rFonts w:ascii="Arial" w:hAnsi="Arial" w:eastAsia="Arial" w:cs="Arial"/>
          <w:color w:val="000000"/>
          <w:sz w:val="22"/>
          <w:szCs w:val="22"/>
        </w:rPr>
        <w:t>roviding information, instruction and training for employees and others</w:t>
      </w:r>
    </w:p>
    <w:p w:rsidR="001719CE" w:rsidP="00C61A28" w:rsidRDefault="00D96C33" w14:paraId="786F53C6" w14:textId="788A35B1">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w:t>
      </w:r>
      <w:r w:rsidR="001719CE">
        <w:rPr>
          <w:rFonts w:ascii="Arial" w:hAnsi="Arial" w:eastAsia="Arial" w:cs="Arial"/>
          <w:color w:val="000000"/>
          <w:sz w:val="22"/>
          <w:szCs w:val="22"/>
        </w:rPr>
        <w:t>roviding monitoring and health surveillance in appropriate cases</w:t>
      </w:r>
    </w:p>
    <w:p w:rsidR="001719CE" w:rsidP="00C61A28" w:rsidRDefault="00D96C33" w14:paraId="2B5DBE99" w14:textId="0D8062FF">
      <w:pPr>
        <w:pStyle w:val="ListParagraph"/>
        <w:numPr>
          <w:ilvl w:val="0"/>
          <w:numId w:val="9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w:t>
      </w:r>
      <w:r w:rsidR="001719CE">
        <w:rPr>
          <w:rFonts w:ascii="Arial" w:hAnsi="Arial" w:eastAsia="Arial" w:cs="Arial"/>
          <w:color w:val="000000"/>
          <w:sz w:val="22"/>
          <w:szCs w:val="22"/>
        </w:rPr>
        <w:t>lanning for emergencies</w:t>
      </w:r>
    </w:p>
    <w:p w:rsidR="001719CE" w:rsidP="001719CE" w:rsidRDefault="001719CE" w14:paraId="6BBA055D" w14:textId="6F314D65">
      <w:pPr>
        <w:pBdr>
          <w:top w:val="nil"/>
          <w:left w:val="nil"/>
          <w:bottom w:val="nil"/>
          <w:right w:val="nil"/>
          <w:between w:val="nil"/>
        </w:pBdr>
        <w:rPr>
          <w:rFonts w:ascii="Arial" w:hAnsi="Arial" w:eastAsia="Arial" w:cs="Arial"/>
          <w:color w:val="000000"/>
          <w:sz w:val="22"/>
          <w:szCs w:val="22"/>
        </w:rPr>
      </w:pPr>
    </w:p>
    <w:p w:rsidRPr="003C55BF" w:rsidR="001719CE" w:rsidP="22F3D2C2" w:rsidRDefault="001719CE" w14:paraId="51731C6B" w14:textId="572D045B">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1719CE">
        <w:rPr>
          <w:rFonts w:ascii="Arial" w:hAnsi="Arial" w:eastAsia="Arial" w:cs="Arial"/>
          <w:color w:val="000000" w:themeColor="text1" w:themeTint="FF" w:themeShade="FF"/>
          <w:sz w:val="22"/>
          <w:szCs w:val="22"/>
        </w:rPr>
        <w:t>Control is adequate when the risk of harm is ‘as low as reasonably practicable</w:t>
      </w:r>
      <w:r w:rsidRPr="22F3D2C2" w:rsidR="7145CB5C">
        <w:rPr>
          <w:rFonts w:ascii="Arial" w:hAnsi="Arial" w:eastAsia="Arial" w:cs="Arial"/>
          <w:color w:val="000000" w:themeColor="text1" w:themeTint="FF" w:themeShade="FF"/>
          <w:sz w:val="22"/>
          <w:szCs w:val="22"/>
        </w:rPr>
        <w:t>.’</w:t>
      </w:r>
    </w:p>
    <w:p w:rsidR="008C6F2F" w:rsidP="00E27D27" w:rsidRDefault="008C6F2F" w14:paraId="6766D052" w14:textId="77777777">
      <w:pPr>
        <w:pBdr>
          <w:top w:val="nil"/>
          <w:left w:val="nil"/>
          <w:bottom w:val="nil"/>
          <w:right w:val="nil"/>
          <w:between w:val="nil"/>
        </w:pBdr>
        <w:rPr>
          <w:rFonts w:ascii="Arial" w:hAnsi="Arial" w:eastAsia="Arial" w:cs="Arial"/>
          <w:color w:val="000000"/>
          <w:sz w:val="22"/>
          <w:szCs w:val="22"/>
        </w:rPr>
      </w:pPr>
    </w:p>
    <w:p w:rsidR="00251B48" w:rsidP="22F3D2C2" w:rsidRDefault="001719CE" w14:paraId="79FD91EE" w14:textId="1E304D03">
      <w:pPr>
        <w:pBdr>
          <w:top w:val="nil" w:color="FF000000" w:sz="0" w:space="0"/>
          <w:left w:val="nil" w:color="FF000000" w:sz="0" w:space="0"/>
          <w:bottom w:val="nil" w:color="FF000000" w:sz="0" w:space="0"/>
          <w:right w:val="nil" w:color="FF000000" w:sz="0" w:space="0"/>
          <w:between w:val="nil" w:color="FF000000" w:sz="0" w:space="0"/>
        </w:pBdr>
        <w:rPr>
          <w:rFonts w:ascii="Arial" w:hAnsi="Arial" w:cs="Arial"/>
          <w:sz w:val="22"/>
          <w:szCs w:val="22"/>
        </w:rPr>
      </w:pPr>
      <w:r w:rsidRPr="22F3D2C2" w:rsidR="001719CE">
        <w:rPr>
          <w:rFonts w:ascii="Arial" w:hAnsi="Arial" w:cs="Arial"/>
          <w:sz w:val="22"/>
          <w:szCs w:val="22"/>
        </w:rPr>
        <w:t xml:space="preserve">Safety data sheets provide information on chemical products that help users of those chemicals to make a risk assessment. They describe the hazards the chemical presents, and give information on handling, </w:t>
      </w:r>
      <w:r w:rsidRPr="22F3D2C2" w:rsidR="6ABC3B82">
        <w:rPr>
          <w:rFonts w:ascii="Arial" w:hAnsi="Arial" w:cs="Arial"/>
          <w:sz w:val="22"/>
          <w:szCs w:val="22"/>
        </w:rPr>
        <w:t>storage,</w:t>
      </w:r>
      <w:r w:rsidRPr="22F3D2C2" w:rsidR="001719CE">
        <w:rPr>
          <w:rFonts w:ascii="Arial" w:hAnsi="Arial" w:cs="Arial"/>
          <w:sz w:val="22"/>
          <w:szCs w:val="22"/>
        </w:rPr>
        <w:t xml:space="preserve"> and emergency measures in case of accident</w:t>
      </w:r>
      <w:r w:rsidRPr="22F3D2C2" w:rsidR="00C119A6">
        <w:rPr>
          <w:rFonts w:ascii="Arial" w:hAnsi="Arial" w:cs="Arial"/>
          <w:sz w:val="22"/>
          <w:szCs w:val="22"/>
        </w:rPr>
        <w:t xml:space="preserve">. </w:t>
      </w:r>
    </w:p>
    <w:p w:rsidR="001719CE" w:rsidP="00E27D27" w:rsidRDefault="001719CE" w14:paraId="3B8E2F07" w14:textId="58AF0478">
      <w:pPr>
        <w:pBdr>
          <w:top w:val="nil"/>
          <w:left w:val="nil"/>
          <w:bottom w:val="nil"/>
          <w:right w:val="nil"/>
          <w:between w:val="nil"/>
        </w:pBdr>
        <w:rPr>
          <w:rFonts w:ascii="Arial" w:hAnsi="Arial" w:cs="Arial"/>
          <w:sz w:val="22"/>
          <w:szCs w:val="22"/>
        </w:rPr>
      </w:pPr>
    </w:p>
    <w:p w:rsidR="001719CE" w:rsidP="22F3D2C2" w:rsidRDefault="001719CE" w14:paraId="4D4B6322" w14:textId="5CC1F9E4">
      <w:pPr>
        <w:pBdr>
          <w:top w:val="nil" w:color="FF000000" w:sz="0" w:space="0"/>
          <w:left w:val="nil" w:color="FF000000" w:sz="0" w:space="0"/>
          <w:bottom w:val="nil" w:color="FF000000" w:sz="0" w:space="0"/>
          <w:right w:val="nil" w:color="FF000000" w:sz="0" w:space="0"/>
          <w:between w:val="nil" w:color="FF000000" w:sz="0" w:space="0"/>
        </w:pBdr>
        <w:rPr>
          <w:rFonts w:ascii="Arial" w:hAnsi="Arial" w:cs="Arial"/>
          <w:sz w:val="22"/>
          <w:szCs w:val="22"/>
          <w:vertAlign w:val="superscript"/>
        </w:rPr>
      </w:pPr>
      <w:r w:rsidR="001719CE">
        <w:rPr>
          <w:rFonts w:ascii="Arial" w:hAnsi="Arial" w:cs="Arial"/>
          <w:sz w:val="22"/>
          <w:szCs w:val="22"/>
        </w:rPr>
        <w:t>By law, suppliers of chemical</w:t>
      </w:r>
      <w:r w:rsidR="00D96C33">
        <w:rPr>
          <w:rFonts w:ascii="Arial" w:hAnsi="Arial" w:cs="Arial"/>
          <w:sz w:val="22"/>
          <w:szCs w:val="22"/>
        </w:rPr>
        <w:t>s</w:t>
      </w:r>
      <w:r w:rsidR="001719CE">
        <w:rPr>
          <w:rFonts w:ascii="Arial" w:hAnsi="Arial" w:cs="Arial"/>
          <w:sz w:val="22"/>
          <w:szCs w:val="22"/>
        </w:rPr>
        <w:t xml:space="preserve"> must provide an up</w:t>
      </w:r>
      <w:r w:rsidR="00D96C33">
        <w:rPr>
          <w:rFonts w:ascii="Arial" w:hAnsi="Arial" w:cs="Arial"/>
          <w:sz w:val="22"/>
          <w:szCs w:val="22"/>
        </w:rPr>
        <w:t>-</w:t>
      </w:r>
      <w:r w:rsidR="001719CE">
        <w:rPr>
          <w:rFonts w:ascii="Arial" w:hAnsi="Arial" w:cs="Arial"/>
          <w:sz w:val="22"/>
          <w:szCs w:val="22"/>
        </w:rPr>
        <w:t>to</w:t>
      </w:r>
      <w:r w:rsidR="00D96C33">
        <w:rPr>
          <w:rFonts w:ascii="Arial" w:hAnsi="Arial" w:cs="Arial"/>
          <w:sz w:val="22"/>
          <w:szCs w:val="22"/>
        </w:rPr>
        <w:t>-</w:t>
      </w:r>
      <w:r w:rsidR="001719CE">
        <w:rPr>
          <w:rFonts w:ascii="Arial" w:hAnsi="Arial" w:cs="Arial"/>
          <w:sz w:val="22"/>
          <w:szCs w:val="22"/>
        </w:rPr>
        <w:t xml:space="preserve">date safety data sheet if a substance is dangerous for </w:t>
      </w:r>
      <w:r w:rsidR="0C9B28B2">
        <w:rPr>
          <w:rFonts w:ascii="Arial" w:hAnsi="Arial" w:cs="Arial"/>
          <w:sz w:val="22"/>
          <w:szCs w:val="22"/>
        </w:rPr>
        <w:t>supply. ￼</w:t>
      </w:r>
      <w:r w:rsidR="00C119A6">
        <w:rPr>
          <w:rFonts w:ascii="Arial" w:hAnsi="Arial" w:cs="Arial"/>
          <w:sz w:val="22"/>
          <w:szCs w:val="22"/>
          <w:vertAlign w:val="superscript"/>
        </w:rPr>
        <w:t xml:space="preserve"> </w:t>
      </w:r>
    </w:p>
    <w:p w:rsidR="005E6458" w:rsidP="00E27D27" w:rsidRDefault="005E6458" w14:paraId="0D9DCDC0" w14:textId="79EAFF09">
      <w:pPr>
        <w:pBdr>
          <w:top w:val="nil"/>
          <w:left w:val="nil"/>
          <w:bottom w:val="nil"/>
          <w:right w:val="nil"/>
          <w:between w:val="nil"/>
        </w:pBdr>
        <w:rPr>
          <w:rFonts w:ascii="Arial" w:hAnsi="Arial" w:cs="Arial"/>
          <w:sz w:val="22"/>
          <w:szCs w:val="22"/>
          <w:vertAlign w:val="superscript"/>
        </w:rPr>
      </w:pPr>
    </w:p>
    <w:p w:rsidR="005E6458" w:rsidP="22F3D2C2" w:rsidRDefault="005E6458" w14:paraId="4746F6A1" w14:textId="5DF66901">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5E6458">
        <w:rPr>
          <w:rFonts w:ascii="Arial" w:hAnsi="Arial" w:eastAsia="Arial" w:cs="Arial"/>
          <w:color w:val="000000" w:themeColor="text1" w:themeTint="FF" w:themeShade="FF"/>
          <w:sz w:val="22"/>
          <w:szCs w:val="22"/>
        </w:rPr>
        <w:t xml:space="preserve">For detailed information, see the </w:t>
      </w:r>
      <w:r w:rsidRPr="22F3D2C2" w:rsidR="433675DC">
        <w:rPr>
          <w:rFonts w:ascii="Arial" w:hAnsi="Arial" w:eastAsia="Arial" w:cs="Arial"/>
          <w:color w:val="000000" w:themeColor="text1" w:themeTint="FF" w:themeShade="FF"/>
          <w:sz w:val="22"/>
          <w:szCs w:val="22"/>
        </w:rPr>
        <w:t>organisations</w:t>
      </w:r>
      <w:r w:rsidRPr="22F3D2C2" w:rsidR="005E6458">
        <w:rPr>
          <w:rFonts w:ascii="Arial" w:hAnsi="Arial" w:eastAsia="Arial" w:cs="Arial"/>
          <w:color w:val="000000" w:themeColor="text1" w:themeTint="FF" w:themeShade="FF"/>
          <w:sz w:val="22"/>
          <w:szCs w:val="22"/>
        </w:rPr>
        <w:t xml:space="preserve"> </w:t>
      </w:r>
      <w:hyperlink r:id="R378a28b4eeb6401f">
        <w:r w:rsidRPr="22F3D2C2" w:rsidR="005E6458">
          <w:rPr>
            <w:rStyle w:val="Hyperlink"/>
            <w:rFonts w:ascii="Arial" w:hAnsi="Arial" w:eastAsia="Arial" w:cs="Arial"/>
            <w:sz w:val="22"/>
            <w:szCs w:val="22"/>
          </w:rPr>
          <w:t>COSHH risk assessment guidance document</w:t>
        </w:r>
      </w:hyperlink>
      <w:r w:rsidRPr="22F3D2C2" w:rsidR="005E6458">
        <w:rPr>
          <w:rFonts w:ascii="Arial" w:hAnsi="Arial" w:eastAsia="Arial" w:cs="Arial"/>
          <w:color w:val="000000" w:themeColor="text1" w:themeTint="FF" w:themeShade="FF"/>
          <w:sz w:val="22"/>
          <w:szCs w:val="22"/>
        </w:rPr>
        <w:t>.</w:t>
      </w:r>
    </w:p>
    <w:p w:rsidR="005E6458" w:rsidP="00E27D27" w:rsidRDefault="005E6458" w14:paraId="4D31ED4B" w14:textId="0F6947C4">
      <w:pPr>
        <w:pBdr>
          <w:top w:val="nil"/>
          <w:left w:val="nil"/>
          <w:bottom w:val="nil"/>
          <w:right w:val="nil"/>
          <w:between w:val="nil"/>
        </w:pBdr>
        <w:rPr>
          <w:rFonts w:ascii="Arial" w:hAnsi="Arial" w:eastAsia="Arial" w:cs="Arial"/>
          <w:color w:val="000000"/>
          <w:sz w:val="22"/>
          <w:szCs w:val="22"/>
        </w:rPr>
      </w:pPr>
    </w:p>
    <w:p w:rsidR="005E6458" w:rsidP="005E6458" w:rsidRDefault="005E6458" w14:paraId="53D74343" w14:textId="7F0A35A0">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749376" behindDoc="0" locked="0" layoutInCell="1" allowOverlap="1" wp14:anchorId="043C37D0" wp14:editId="1535CB35">
            <wp:simplePos x="0" y="0"/>
            <wp:positionH relativeFrom="column">
              <wp:posOffset>0</wp:posOffset>
            </wp:positionH>
            <wp:positionV relativeFrom="paragraph">
              <wp:posOffset>1270</wp:posOffset>
            </wp:positionV>
            <wp:extent cx="373359" cy="371475"/>
            <wp:effectExtent l="0" t="0" r="8255" b="0"/>
            <wp:wrapSquare wrapText="bothSides"/>
            <wp:docPr id="47" name="Picture 47"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39">
        <w:r w:rsidRPr="005E6458">
          <w:rPr>
            <w:rStyle w:val="Hyperlink"/>
            <w:rFonts w:ascii="Arial" w:hAnsi="Arial" w:cs="Arial"/>
            <w:sz w:val="22"/>
            <w:szCs w:val="22"/>
            <w:lang w:val="en-US"/>
          </w:rPr>
          <w:t>COSHH</w:t>
        </w:r>
      </w:hyperlink>
      <w:r>
        <w:rPr>
          <w:rFonts w:ascii="Arial" w:hAnsi="Arial" w:cs="Arial"/>
          <w:sz w:val="22"/>
          <w:szCs w:val="22"/>
          <w:lang w:val="en-US"/>
        </w:rPr>
        <w:t xml:space="preserve"> eLearning is available on the </w:t>
      </w:r>
      <w:hyperlink w:history="1" r:id="rId40">
        <w:r w:rsidRPr="001B1414">
          <w:rPr>
            <w:rStyle w:val="Hyperlink"/>
            <w:rFonts w:ascii="Arial" w:hAnsi="Arial" w:cs="Arial" w:eastAsiaTheme="majorEastAsia"/>
            <w:sz w:val="22"/>
            <w:szCs w:val="22"/>
            <w:lang w:val="en-US"/>
          </w:rPr>
          <w:t>HUB</w:t>
        </w:r>
      </w:hyperlink>
      <w:r w:rsidRPr="00D96C33">
        <w:rPr>
          <w:rStyle w:val="Hyperlink"/>
          <w:rFonts w:ascii="Arial" w:hAnsi="Arial" w:cs="Arial" w:eastAsiaTheme="majorEastAsia"/>
          <w:color w:val="auto"/>
          <w:sz w:val="22"/>
          <w:szCs w:val="22"/>
          <w:u w:val="none"/>
          <w:lang w:val="en-US"/>
        </w:rPr>
        <w:t>.</w:t>
      </w:r>
    </w:p>
    <w:p w:rsidR="005E6458" w:rsidP="00E27D27" w:rsidRDefault="005E6458" w14:paraId="54F2E4CC" w14:textId="3BF578A3">
      <w:pPr>
        <w:pBdr>
          <w:top w:val="nil"/>
          <w:left w:val="nil"/>
          <w:bottom w:val="nil"/>
          <w:right w:val="nil"/>
          <w:between w:val="nil"/>
        </w:pBdr>
        <w:rPr>
          <w:rFonts w:ascii="Arial" w:hAnsi="Arial" w:eastAsia="Arial" w:cs="Arial"/>
          <w:color w:val="000000"/>
          <w:sz w:val="22"/>
          <w:szCs w:val="22"/>
        </w:rPr>
      </w:pPr>
    </w:p>
    <w:p w:rsidR="00B43FDC" w:rsidP="00E27D27" w:rsidRDefault="00B43FDC" w14:paraId="5321CC65" w14:textId="52AB2DF6">
      <w:pPr>
        <w:pBdr>
          <w:top w:val="nil"/>
          <w:left w:val="nil"/>
          <w:bottom w:val="nil"/>
          <w:right w:val="nil"/>
          <w:between w:val="nil"/>
        </w:pBdr>
        <w:rPr>
          <w:rFonts w:ascii="Arial" w:hAnsi="Arial" w:eastAsia="Arial" w:cs="Arial"/>
          <w:color w:val="000000"/>
          <w:sz w:val="22"/>
          <w:szCs w:val="22"/>
        </w:rPr>
      </w:pPr>
    </w:p>
    <w:p w:rsidR="00B43FDC" w:rsidP="00E27D27" w:rsidRDefault="00B43FDC" w14:paraId="0C0F0618" w14:textId="77777777">
      <w:pPr>
        <w:pBdr>
          <w:top w:val="nil"/>
          <w:left w:val="nil"/>
          <w:bottom w:val="nil"/>
          <w:right w:val="nil"/>
          <w:between w:val="nil"/>
        </w:pBdr>
        <w:rPr>
          <w:rFonts w:ascii="Arial" w:hAnsi="Arial" w:eastAsia="Arial" w:cs="Arial"/>
          <w:color w:val="000000"/>
          <w:sz w:val="22"/>
          <w:szCs w:val="22"/>
        </w:rPr>
      </w:pPr>
    </w:p>
    <w:p w:rsidR="00AE1756" w:rsidP="00E27D27" w:rsidRDefault="00AE1756" w14:paraId="6A4C28BD" w14:textId="06C3DC84">
      <w:pPr>
        <w:pBdr>
          <w:top w:val="nil"/>
          <w:left w:val="nil"/>
          <w:bottom w:val="nil"/>
          <w:right w:val="nil"/>
          <w:between w:val="nil"/>
        </w:pBdr>
        <w:rPr>
          <w:rFonts w:ascii="Arial" w:hAnsi="Arial" w:eastAsia="Arial" w:cs="Arial"/>
          <w:color w:val="000000"/>
          <w:sz w:val="22"/>
          <w:szCs w:val="22"/>
        </w:rPr>
      </w:pPr>
    </w:p>
    <w:p w:rsidR="00251B48" w:rsidP="006A69D5" w:rsidRDefault="00251B48" w14:paraId="5FA9ECB6" w14:textId="41B3658F">
      <w:pPr>
        <w:pStyle w:val="Heading2"/>
        <w:numPr>
          <w:ilvl w:val="1"/>
          <w:numId w:val="72"/>
        </w:numPr>
        <w:ind w:left="709" w:hanging="709"/>
        <w:rPr>
          <w:rFonts w:ascii="Arial" w:hAnsi="Arial" w:eastAsia="Arial" w:cs="Arial"/>
          <w:smallCaps w:val="0"/>
          <w:sz w:val="24"/>
          <w:szCs w:val="24"/>
        </w:rPr>
      </w:pPr>
      <w:bookmarkStart w:name="_Toc108796256" w:id="189"/>
      <w:r>
        <w:rPr>
          <w:rFonts w:ascii="Arial" w:hAnsi="Arial" w:eastAsia="Arial" w:cs="Arial"/>
          <w:smallCaps w:val="0"/>
          <w:sz w:val="24"/>
          <w:szCs w:val="24"/>
        </w:rPr>
        <w:t>Control of Asbestos Regulations 20</w:t>
      </w:r>
      <w:r w:rsidR="007F0007">
        <w:rPr>
          <w:rFonts w:ascii="Arial" w:hAnsi="Arial" w:eastAsia="Arial" w:cs="Arial"/>
          <w:smallCaps w:val="0"/>
          <w:sz w:val="24"/>
          <w:szCs w:val="24"/>
        </w:rPr>
        <w:t>12</w:t>
      </w:r>
      <w:bookmarkEnd w:id="189"/>
    </w:p>
    <w:p w:rsidR="00251B48" w:rsidP="00251B48" w:rsidRDefault="00251B48" w14:paraId="4D54D7C8" w14:textId="5F2E97BD">
      <w:pPr>
        <w:rPr>
          <w:rFonts w:ascii="Arial" w:hAnsi="Arial" w:eastAsia="Arial" w:cs="Arial"/>
          <w:sz w:val="22"/>
          <w:szCs w:val="22"/>
        </w:rPr>
      </w:pPr>
    </w:p>
    <w:p w:rsidR="00251B48" w:rsidP="22F3D2C2" w:rsidRDefault="007F0007" w14:paraId="19802267" w14:textId="315A3178">
      <w:pPr>
        <w:rPr>
          <w:rStyle w:val="FootnoteReference"/>
          <w:rFonts w:ascii="Arial" w:hAnsi="Arial" w:cs="Arial"/>
          <w:sz w:val="22"/>
          <w:szCs w:val="22"/>
        </w:rPr>
      </w:pPr>
      <w:r w:rsidRPr="007F0007" w:rsidR="007F0007">
        <w:rPr>
          <w:rFonts w:ascii="Arial" w:hAnsi="Arial" w:cs="Arial"/>
          <w:color w:val="111111"/>
          <w:sz w:val="22"/>
          <w:szCs w:val="22"/>
        </w:rPr>
        <w:t>The </w:t>
      </w:r>
      <w:r w:rsidRPr="00A65E7C" w:rsidR="007F0007">
        <w:rPr>
          <w:rFonts w:ascii="Arial" w:hAnsi="Arial" w:cs="Arial"/>
          <w:sz w:val="22"/>
          <w:szCs w:val="22"/>
        </w:rPr>
        <w:t>Control of Asbestos Regulations 2012</w:t>
      </w:r>
      <w:r w:rsidR="006C2D03">
        <w:rPr>
          <w:rFonts w:ascii="Arial" w:hAnsi="Arial" w:cs="Arial"/>
          <w:sz w:val="22"/>
          <w:szCs w:val="22"/>
        </w:rPr>
        <w:t xml:space="preserve"> place legal duties on employers responsible for licensable and non-licensable work with asbestos. They also pl</w:t>
      </w:r>
      <w:r w:rsidR="00854151">
        <w:rPr>
          <w:rFonts w:ascii="Arial" w:hAnsi="Arial" w:cs="Arial"/>
          <w:sz w:val="22"/>
          <w:szCs w:val="22"/>
        </w:rPr>
        <w:t>ace</w:t>
      </w:r>
      <w:r w:rsidR="006C2D03">
        <w:rPr>
          <w:rFonts w:ascii="Arial" w:hAnsi="Arial" w:cs="Arial"/>
          <w:sz w:val="22"/>
          <w:szCs w:val="22"/>
        </w:rPr>
        <w:t xml:space="preserve"> a specific duty to manage asbestos on the owners and/or those responsible for maintenance in non-domestic </w:t>
      </w:r>
      <w:r w:rsidR="5D160CAF">
        <w:rPr>
          <w:rFonts w:ascii="Arial" w:hAnsi="Arial" w:cs="Arial"/>
          <w:sz w:val="22"/>
          <w:szCs w:val="22"/>
        </w:rPr>
        <w:t xml:space="preserve">premises. ￼</w:t>
      </w:r>
    </w:p>
    <w:p w:rsidR="00453EE9" w:rsidP="00251B48" w:rsidRDefault="00453EE9" w14:paraId="54EA494D" w14:textId="6D96EEA6">
      <w:pPr>
        <w:rPr>
          <w:rFonts w:ascii="Arial" w:hAnsi="Arial" w:cs="Arial"/>
          <w:color w:val="111111"/>
          <w:sz w:val="22"/>
          <w:szCs w:val="22"/>
        </w:rPr>
      </w:pPr>
    </w:p>
    <w:p w:rsidR="006C2D03" w:rsidP="00251B48" w:rsidRDefault="006C2D03" w14:paraId="524E4CB1" w14:textId="17C6F465">
      <w:pPr>
        <w:rPr>
          <w:rFonts w:ascii="Arial" w:hAnsi="Arial" w:cs="Arial"/>
          <w:color w:val="111111"/>
          <w:sz w:val="22"/>
          <w:szCs w:val="22"/>
        </w:rPr>
      </w:pPr>
      <w:r w:rsidR="006C2D03">
        <w:rPr>
          <w:rFonts w:ascii="Arial" w:hAnsi="Arial" w:cs="Arial"/>
          <w:color w:val="111111"/>
          <w:sz w:val="22"/>
          <w:szCs w:val="22"/>
        </w:rPr>
        <w:t xml:space="preserve">The Regulations set </w:t>
      </w:r>
      <w:r w:rsidR="006C2D03">
        <w:rPr>
          <w:rFonts w:ascii="Arial" w:hAnsi="Arial" w:cs="Arial"/>
          <w:color w:val="111111"/>
          <w:sz w:val="22"/>
          <w:szCs w:val="22"/>
        </w:rPr>
        <w:t>minimum</w:t>
      </w:r>
      <w:r w:rsidR="006C2D03">
        <w:rPr>
          <w:rFonts w:ascii="Arial" w:hAnsi="Arial" w:cs="Arial"/>
          <w:color w:val="111111"/>
          <w:sz w:val="22"/>
          <w:szCs w:val="22"/>
        </w:rPr>
        <w:t xml:space="preserve"> standards for the protection of employees from risks related to exposure to asbestos. Employers should also take account of people not directly employed by </w:t>
      </w:r>
      <w:r w:rsidR="1BDCE7FE">
        <w:rPr>
          <w:rFonts w:ascii="Arial" w:hAnsi="Arial" w:cs="Arial"/>
          <w:color w:val="111111"/>
          <w:sz w:val="22"/>
          <w:szCs w:val="22"/>
        </w:rPr>
        <w:t>them,</w:t>
      </w:r>
      <w:r w:rsidR="006C2D03">
        <w:rPr>
          <w:rFonts w:ascii="Arial" w:hAnsi="Arial" w:cs="Arial"/>
          <w:color w:val="111111"/>
          <w:sz w:val="22"/>
          <w:szCs w:val="22"/>
        </w:rPr>
        <w:t xml:space="preserve"> but who could be affected by the work being done on asbestos (including employees of other employers, people occupying buildings, members of the public</w:t>
      </w:r>
      <w:r w:rsidR="00A8371B">
        <w:rPr>
          <w:rFonts w:ascii="Arial" w:hAnsi="Arial" w:cs="Arial"/>
          <w:color w:val="111111"/>
          <w:sz w:val="22"/>
          <w:szCs w:val="22"/>
        </w:rPr>
        <w:t>, and so on</w:t>
      </w:r>
      <w:r w:rsidR="006C2D03">
        <w:rPr>
          <w:rFonts w:ascii="Arial" w:hAnsi="Arial" w:cs="Arial"/>
          <w:color w:val="111111"/>
          <w:sz w:val="22"/>
          <w:szCs w:val="22"/>
        </w:rPr>
        <w:t>).</w:t>
      </w:r>
      <w:r w:rsidRPr="00522979" w:rsidR="00522979">
        <w:rPr>
          <w:rFonts w:ascii="Arial" w:hAnsi="Arial" w:cs="Arial"/>
          <w:color w:val="111111"/>
          <w:sz w:val="22"/>
          <w:szCs w:val="22"/>
          <w:vertAlign w:val="superscript"/>
        </w:rPr>
        <w:fldChar w:fldCharType="begin"/>
      </w:r>
      <w:r w:rsidRPr="00522979" w:rsidR="00522979">
        <w:rPr>
          <w:rFonts w:ascii="Arial" w:hAnsi="Arial" w:cs="Arial"/>
          <w:color w:val="111111"/>
          <w:sz w:val="22"/>
          <w:szCs w:val="22"/>
          <w:vertAlign w:val="superscript"/>
        </w:rPr>
        <w:instrText xml:space="preserve"> NOTEREF _Ref101525827 \h </w:instrText>
      </w:r>
      <w:r w:rsidR="00522979">
        <w:rPr>
          <w:rFonts w:ascii="Arial" w:hAnsi="Arial" w:cs="Arial"/>
          <w:color w:val="111111"/>
          <w:sz w:val="22"/>
          <w:szCs w:val="22"/>
          <w:vertAlign w:val="superscript"/>
        </w:rPr>
        <w:instrText xml:space="preserve"> \* MERGEFORMAT </w:instrText>
      </w:r>
      <w:r w:rsidRPr="00522979" w:rsidR="00522979">
        <w:rPr>
          <w:rFonts w:ascii="Arial" w:hAnsi="Arial" w:cs="Arial"/>
          <w:color w:val="111111"/>
          <w:sz w:val="22"/>
          <w:szCs w:val="22"/>
          <w:vertAlign w:val="superscript"/>
        </w:rPr>
      </w:r>
      <w:r w:rsidRPr="00522979" w:rsidR="00522979">
        <w:rPr>
          <w:rFonts w:ascii="Arial" w:hAnsi="Arial" w:cs="Arial"/>
          <w:color w:val="111111"/>
          <w:sz w:val="22"/>
          <w:szCs w:val="22"/>
          <w:vertAlign w:val="superscript"/>
        </w:rPr>
        <w:fldChar w:fldCharType="separate"/>
      </w:r>
      <w:r w:rsidRPr="00522979" w:rsidR="00522979">
        <w:rPr>
          <w:rFonts w:ascii="Arial" w:hAnsi="Arial" w:cs="Arial"/>
          <w:color w:val="111111"/>
          <w:sz w:val="22"/>
          <w:szCs w:val="22"/>
          <w:vertAlign w:val="superscript"/>
        </w:rPr>
        <w:t>17</w:t>
      </w:r>
      <w:r w:rsidRPr="00522979" w:rsidR="00522979">
        <w:rPr>
          <w:rFonts w:ascii="Arial" w:hAnsi="Arial" w:cs="Arial"/>
          <w:color w:val="111111"/>
          <w:sz w:val="22"/>
          <w:szCs w:val="22"/>
          <w:vertAlign w:val="superscript"/>
        </w:rPr>
        <w:fldChar w:fldCharType="end"/>
      </w:r>
      <w:r w:rsidRPr="00522979" w:rsidR="006C2D03">
        <w:rPr>
          <w:rFonts w:ascii="Arial" w:hAnsi="Arial" w:cs="Arial"/>
          <w:color w:val="111111"/>
          <w:sz w:val="22"/>
          <w:szCs w:val="22"/>
          <w:vertAlign w:val="superscript"/>
        </w:rPr>
        <w:t xml:space="preserve"> </w:t>
      </w:r>
    </w:p>
    <w:p w:rsidR="006C2D03" w:rsidP="00251B48" w:rsidRDefault="006C2D03" w14:paraId="16260D72" w14:textId="77777777">
      <w:pPr>
        <w:rPr>
          <w:rFonts w:ascii="Arial" w:hAnsi="Arial" w:cs="Arial"/>
          <w:color w:val="111111"/>
          <w:sz w:val="22"/>
          <w:szCs w:val="22"/>
        </w:rPr>
      </w:pPr>
    </w:p>
    <w:p w:rsidRPr="003C55BF" w:rsidR="00453EE9" w:rsidP="003C55BF" w:rsidRDefault="00606EF7" w14:paraId="2ED60107" w14:textId="7F4D9CC0">
      <w:pPr>
        <w:textAlignment w:val="baseline"/>
        <w:rPr>
          <w:rFonts w:ascii="Arial" w:hAnsi="Arial" w:cs="Arial"/>
          <w:color w:val="111111"/>
          <w:sz w:val="22"/>
          <w:szCs w:val="22"/>
        </w:rPr>
      </w:pPr>
      <w:r>
        <w:rPr>
          <w:rFonts w:ascii="Arial" w:hAnsi="Arial" w:cs="Arial"/>
          <w:color w:val="111111"/>
          <w:sz w:val="22"/>
          <w:szCs w:val="22"/>
        </w:rPr>
        <w:t xml:space="preserve">Anyone </w:t>
      </w:r>
      <w:r w:rsidRPr="003C55BF" w:rsidR="00453EE9">
        <w:rPr>
          <w:rFonts w:ascii="Arial" w:hAnsi="Arial" w:cs="Arial"/>
          <w:color w:val="111111"/>
          <w:sz w:val="22"/>
          <w:szCs w:val="22"/>
        </w:rPr>
        <w:t xml:space="preserve">responsible for </w:t>
      </w:r>
      <w:r>
        <w:rPr>
          <w:rFonts w:ascii="Arial" w:hAnsi="Arial" w:cs="Arial"/>
          <w:color w:val="111111"/>
          <w:sz w:val="22"/>
          <w:szCs w:val="22"/>
        </w:rPr>
        <w:t xml:space="preserve">the </w:t>
      </w:r>
      <w:r w:rsidRPr="003C55BF" w:rsidR="00453EE9">
        <w:rPr>
          <w:rFonts w:ascii="Arial" w:hAnsi="Arial" w:cs="Arial"/>
          <w:color w:val="111111"/>
          <w:sz w:val="22"/>
          <w:szCs w:val="22"/>
        </w:rPr>
        <w:t xml:space="preserve">maintenance of non-domestic premises </w:t>
      </w:r>
      <w:r>
        <w:rPr>
          <w:rFonts w:ascii="Arial" w:hAnsi="Arial" w:cs="Arial"/>
          <w:color w:val="111111"/>
          <w:sz w:val="22"/>
          <w:szCs w:val="22"/>
        </w:rPr>
        <w:t>has</w:t>
      </w:r>
      <w:r w:rsidRPr="003C55BF" w:rsidR="00453EE9">
        <w:rPr>
          <w:rFonts w:ascii="Arial" w:hAnsi="Arial" w:cs="Arial"/>
          <w:color w:val="111111"/>
          <w:sz w:val="22"/>
          <w:szCs w:val="22"/>
        </w:rPr>
        <w:t xml:space="preserve"> a </w:t>
      </w:r>
      <w:r w:rsidR="00854151">
        <w:rPr>
          <w:rFonts w:ascii="Arial" w:hAnsi="Arial" w:cs="Arial"/>
          <w:color w:val="111111"/>
          <w:sz w:val="22"/>
          <w:szCs w:val="22"/>
        </w:rPr>
        <w:t>‘</w:t>
      </w:r>
      <w:hyperlink w:history="1" r:id="rId41">
        <w:r w:rsidRPr="00FF1B81" w:rsidR="00453EE9">
          <w:rPr>
            <w:rFonts w:ascii="Arial" w:hAnsi="Arial" w:cs="Arial"/>
            <w:color w:val="4472C4" w:themeColor="accent1"/>
            <w:sz w:val="22"/>
            <w:szCs w:val="22"/>
            <w:u w:val="single"/>
          </w:rPr>
          <w:t>duty to manage</w:t>
        </w:r>
      </w:hyperlink>
      <w:r w:rsidRPr="00FF1B81" w:rsidR="00854151">
        <w:rPr>
          <w:rFonts w:ascii="Arial" w:hAnsi="Arial" w:cs="Arial"/>
          <w:color w:val="4472C4" w:themeColor="accent1"/>
          <w:sz w:val="22"/>
          <w:szCs w:val="22"/>
        </w:rPr>
        <w:t>’</w:t>
      </w:r>
      <w:r w:rsidRPr="00FF1B81" w:rsidR="00453EE9">
        <w:rPr>
          <w:rFonts w:ascii="Arial" w:hAnsi="Arial" w:cs="Arial"/>
          <w:color w:val="4472C4" w:themeColor="accent1"/>
          <w:sz w:val="22"/>
          <w:szCs w:val="22"/>
        </w:rPr>
        <w:t xml:space="preserve"> </w:t>
      </w:r>
      <w:r w:rsidRPr="003C55BF" w:rsidR="00453EE9">
        <w:rPr>
          <w:rFonts w:ascii="Arial" w:hAnsi="Arial" w:cs="Arial"/>
          <w:color w:val="111111"/>
          <w:sz w:val="22"/>
          <w:szCs w:val="22"/>
        </w:rPr>
        <w:t xml:space="preserve">the asbestos in </w:t>
      </w:r>
      <w:r w:rsidRPr="003C55BF">
        <w:rPr>
          <w:rFonts w:ascii="Arial" w:hAnsi="Arial" w:cs="Arial"/>
          <w:color w:val="111111"/>
          <w:sz w:val="22"/>
          <w:szCs w:val="22"/>
        </w:rPr>
        <w:t>the</w:t>
      </w:r>
      <w:r>
        <w:rPr>
          <w:rFonts w:ascii="Arial" w:hAnsi="Arial" w:cs="Arial"/>
          <w:color w:val="111111"/>
          <w:sz w:val="22"/>
          <w:szCs w:val="22"/>
        </w:rPr>
        <w:t xml:space="preserve"> premises</w:t>
      </w:r>
      <w:r w:rsidRPr="003C55BF" w:rsidR="00453EE9">
        <w:rPr>
          <w:rFonts w:ascii="Arial" w:hAnsi="Arial" w:cs="Arial"/>
          <w:color w:val="111111"/>
          <w:sz w:val="22"/>
          <w:szCs w:val="22"/>
        </w:rPr>
        <w:t>,</w:t>
      </w:r>
      <w:r>
        <w:rPr>
          <w:rFonts w:ascii="Arial" w:hAnsi="Arial" w:cs="Arial"/>
          <w:color w:val="111111"/>
          <w:sz w:val="22"/>
          <w:szCs w:val="22"/>
        </w:rPr>
        <w:t xml:space="preserve"> and</w:t>
      </w:r>
      <w:r w:rsidRPr="003C55BF" w:rsidR="00453EE9">
        <w:rPr>
          <w:rFonts w:ascii="Arial" w:hAnsi="Arial" w:cs="Arial"/>
          <w:color w:val="111111"/>
          <w:sz w:val="22"/>
          <w:szCs w:val="22"/>
        </w:rPr>
        <w:t xml:space="preserve"> to protect anyone </w:t>
      </w:r>
      <w:r w:rsidR="00A8371B">
        <w:rPr>
          <w:rFonts w:ascii="Arial" w:hAnsi="Arial" w:cs="Arial"/>
          <w:color w:val="111111"/>
          <w:sz w:val="22"/>
          <w:szCs w:val="22"/>
        </w:rPr>
        <w:t xml:space="preserve">who is </w:t>
      </w:r>
      <w:r w:rsidRPr="003C55BF" w:rsidR="00453EE9">
        <w:rPr>
          <w:rFonts w:ascii="Arial" w:hAnsi="Arial" w:cs="Arial"/>
          <w:color w:val="111111"/>
          <w:sz w:val="22"/>
          <w:szCs w:val="22"/>
        </w:rPr>
        <w:t>using or working in the premises from the risks to health that exposure to asbestos causes.</w:t>
      </w:r>
      <w:r w:rsidRPr="00522979" w:rsidR="00522979">
        <w:rPr>
          <w:rFonts w:ascii="Arial" w:hAnsi="Arial" w:cs="Arial"/>
          <w:color w:val="111111"/>
          <w:sz w:val="22"/>
          <w:szCs w:val="22"/>
          <w:vertAlign w:val="superscript"/>
        </w:rPr>
        <w:fldChar w:fldCharType="begin"/>
      </w:r>
      <w:r w:rsidRPr="00522979" w:rsidR="00522979">
        <w:rPr>
          <w:rFonts w:ascii="Arial" w:hAnsi="Arial" w:cs="Arial"/>
          <w:color w:val="111111"/>
          <w:sz w:val="22"/>
          <w:szCs w:val="22"/>
          <w:vertAlign w:val="superscript"/>
        </w:rPr>
        <w:instrText xml:space="preserve"> NOTEREF _Ref101525827 \h </w:instrText>
      </w:r>
      <w:r w:rsidR="00522979">
        <w:rPr>
          <w:rFonts w:ascii="Arial" w:hAnsi="Arial" w:cs="Arial"/>
          <w:color w:val="111111"/>
          <w:sz w:val="22"/>
          <w:szCs w:val="22"/>
          <w:vertAlign w:val="superscript"/>
        </w:rPr>
        <w:instrText xml:space="preserve"> \* MERGEFORMAT </w:instrText>
      </w:r>
      <w:r w:rsidRPr="00522979" w:rsidR="00522979">
        <w:rPr>
          <w:rFonts w:ascii="Arial" w:hAnsi="Arial" w:cs="Arial"/>
          <w:color w:val="111111"/>
          <w:sz w:val="22"/>
          <w:szCs w:val="22"/>
          <w:vertAlign w:val="superscript"/>
        </w:rPr>
      </w:r>
      <w:r w:rsidRPr="00522979" w:rsidR="00522979">
        <w:rPr>
          <w:rFonts w:ascii="Arial" w:hAnsi="Arial" w:cs="Arial"/>
          <w:color w:val="111111"/>
          <w:sz w:val="22"/>
          <w:szCs w:val="22"/>
          <w:vertAlign w:val="superscript"/>
        </w:rPr>
        <w:fldChar w:fldCharType="separate"/>
      </w:r>
      <w:r w:rsidRPr="00522979" w:rsidR="00522979">
        <w:rPr>
          <w:rFonts w:ascii="Arial" w:hAnsi="Arial" w:cs="Arial"/>
          <w:color w:val="111111"/>
          <w:sz w:val="22"/>
          <w:szCs w:val="22"/>
          <w:vertAlign w:val="superscript"/>
        </w:rPr>
        <w:t>17</w:t>
      </w:r>
      <w:r w:rsidRPr="00522979" w:rsidR="00522979">
        <w:rPr>
          <w:rFonts w:ascii="Arial" w:hAnsi="Arial" w:cs="Arial"/>
          <w:color w:val="111111"/>
          <w:sz w:val="22"/>
          <w:szCs w:val="22"/>
          <w:vertAlign w:val="superscript"/>
        </w:rPr>
        <w:fldChar w:fldCharType="end"/>
      </w:r>
    </w:p>
    <w:p w:rsidRPr="006A69D5" w:rsidR="00E27D27" w:rsidP="006A69D5" w:rsidRDefault="00EC6148" w14:paraId="4075B8D3" w14:textId="11D3EF07">
      <w:pPr>
        <w:pStyle w:val="Heading2"/>
        <w:numPr>
          <w:ilvl w:val="1"/>
          <w:numId w:val="72"/>
        </w:numPr>
        <w:ind w:left="709" w:hanging="709"/>
        <w:rPr>
          <w:rFonts w:ascii="Arial" w:hAnsi="Arial" w:eastAsia="Arial" w:cs="Arial"/>
          <w:smallCaps w:val="0"/>
          <w:sz w:val="24"/>
          <w:szCs w:val="24"/>
        </w:rPr>
      </w:pPr>
      <w:bookmarkStart w:name="_Toc101950241" w:id="191"/>
      <w:bookmarkStart w:name="_Toc101950242" w:id="192"/>
      <w:bookmarkStart w:name="_Toc101950243" w:id="193"/>
      <w:bookmarkStart w:name="_Toc101950244" w:id="194"/>
      <w:bookmarkStart w:name="_Toc101950245" w:id="195"/>
      <w:bookmarkStart w:name="_Toc101950246" w:id="196"/>
      <w:bookmarkStart w:name="_Toc101950247" w:id="197"/>
      <w:bookmarkStart w:name="_Toc101950248" w:id="198"/>
      <w:bookmarkStart w:name="_Toc101950249" w:id="199"/>
      <w:bookmarkStart w:name="_Toc101950250" w:id="200"/>
      <w:bookmarkStart w:name="_Toc101950251" w:id="201"/>
      <w:bookmarkStart w:name="_Toc108796257" w:id="202"/>
      <w:bookmarkEnd w:id="191"/>
      <w:bookmarkEnd w:id="192"/>
      <w:bookmarkEnd w:id="193"/>
      <w:bookmarkEnd w:id="194"/>
      <w:bookmarkEnd w:id="195"/>
      <w:bookmarkEnd w:id="196"/>
      <w:bookmarkEnd w:id="197"/>
      <w:bookmarkEnd w:id="198"/>
      <w:bookmarkEnd w:id="199"/>
      <w:bookmarkEnd w:id="200"/>
      <w:bookmarkEnd w:id="201"/>
      <w:r>
        <w:rPr>
          <w:rFonts w:ascii="Arial" w:hAnsi="Arial" w:eastAsia="Arial" w:cs="Arial"/>
          <w:smallCaps w:val="0"/>
          <w:sz w:val="24"/>
          <w:szCs w:val="24"/>
        </w:rPr>
        <w:t>The Dangerous Substances and Explosive Atmospheres Regulations 2002 (</w:t>
      </w:r>
      <w:r w:rsidRPr="006A69D5" w:rsidR="00E27D27">
        <w:rPr>
          <w:rFonts w:ascii="Arial" w:hAnsi="Arial" w:eastAsia="Arial" w:cs="Arial"/>
          <w:smallCaps w:val="0"/>
          <w:sz w:val="24"/>
          <w:szCs w:val="24"/>
        </w:rPr>
        <w:t>DSEAR</w:t>
      </w:r>
      <w:r>
        <w:rPr>
          <w:rFonts w:ascii="Arial" w:hAnsi="Arial" w:eastAsia="Arial" w:cs="Arial"/>
          <w:smallCaps w:val="0"/>
          <w:sz w:val="24"/>
          <w:szCs w:val="24"/>
        </w:rPr>
        <w:t>)</w:t>
      </w:r>
      <w:bookmarkEnd w:id="202"/>
    </w:p>
    <w:p w:rsidR="00E27D27" w:rsidP="00E27D27" w:rsidRDefault="00E27D27" w14:paraId="36C4224F" w14:textId="24524220">
      <w:pPr>
        <w:pBdr>
          <w:top w:val="nil"/>
          <w:left w:val="nil"/>
          <w:bottom w:val="nil"/>
          <w:right w:val="nil"/>
          <w:between w:val="nil"/>
        </w:pBdr>
        <w:rPr>
          <w:rFonts w:ascii="Arial" w:hAnsi="Arial" w:eastAsia="Arial" w:cs="Arial"/>
          <w:color w:val="000000"/>
          <w:sz w:val="22"/>
          <w:szCs w:val="22"/>
        </w:rPr>
      </w:pPr>
    </w:p>
    <w:p w:rsidR="00804A25" w:rsidP="22F3D2C2" w:rsidRDefault="00804A25" w14:paraId="415B2B95" w14:textId="16CDB031">
      <w:pPr>
        <w:pStyle w:val="NormalWeb"/>
        <w:spacing w:before="0" w:beforeAutospacing="off" w:after="0" w:afterAutospacing="off"/>
        <w:textAlignment w:val="baseline"/>
        <w:rPr>
          <w:rStyle w:val="FootnoteReference"/>
          <w:rFonts w:ascii="Arial" w:hAnsi="Arial" w:cs="Arial"/>
          <w:color w:val="111111"/>
          <w:sz w:val="22"/>
          <w:szCs w:val="22"/>
        </w:rPr>
      </w:pPr>
      <w:r w:rsidRPr="00B4220C" w:rsidR="00804A25">
        <w:rPr>
          <w:rFonts w:ascii="Arial" w:hAnsi="Arial" w:cs="Arial"/>
          <w:color w:val="111111"/>
          <w:sz w:val="22"/>
          <w:szCs w:val="22"/>
        </w:rPr>
        <w:t>The Dangerous Substances and Explosive Atmospheres Regulations 2002</w:t>
      </w:r>
      <w:r w:rsidR="00B41901">
        <w:rPr>
          <w:rFonts w:ascii="Arial" w:hAnsi="Arial" w:cs="Arial"/>
          <w:color w:val="111111"/>
          <w:sz w:val="22"/>
          <w:szCs w:val="22"/>
        </w:rPr>
        <w:t xml:space="preserve"> (DSEAR) </w:t>
      </w:r>
      <w:r w:rsidRPr="00B4220C" w:rsidR="00804A25">
        <w:rPr>
          <w:rFonts w:ascii="Arial" w:hAnsi="Arial" w:cs="Arial"/>
          <w:color w:val="111111"/>
          <w:sz w:val="22"/>
          <w:szCs w:val="22"/>
        </w:rPr>
        <w:t xml:space="preserve">are concerned with protection against risks from fire, explosion and similar events arising from </w:t>
      </w:r>
      <w:r w:rsidRPr="00B4220C" w:rsidR="00804A25">
        <w:rPr>
          <w:rFonts w:ascii="Arial" w:hAnsi="Arial" w:cs="Arial"/>
          <w:color w:val="111111"/>
          <w:sz w:val="22"/>
          <w:szCs w:val="22"/>
        </w:rPr>
        <w:t xml:space="preserve">dangerous substances used or present in the workplace. DSEAR also covers gases under pressure and substances that are corrosive to </w:t>
      </w:r>
      <w:r w:rsidRPr="00B4220C" w:rsidR="1A01648A">
        <w:rPr>
          <w:rFonts w:ascii="Arial" w:hAnsi="Arial" w:cs="Arial"/>
          <w:color w:val="111111"/>
          <w:sz w:val="22"/>
          <w:szCs w:val="22"/>
        </w:rPr>
        <w:t>metals. ￼</w:t>
      </w:r>
    </w:p>
    <w:p w:rsidRPr="00B4220C" w:rsidR="00B4220C" w:rsidP="00B4220C" w:rsidRDefault="00B4220C" w14:paraId="16363930" w14:textId="77777777">
      <w:pPr>
        <w:pStyle w:val="NormalWeb"/>
        <w:spacing w:before="0" w:beforeAutospacing="0" w:after="0" w:afterAutospacing="0"/>
        <w:textAlignment w:val="baseline"/>
        <w:rPr>
          <w:rFonts w:ascii="Arial" w:hAnsi="Arial" w:cs="Arial"/>
          <w:color w:val="111111"/>
          <w:sz w:val="22"/>
          <w:szCs w:val="22"/>
        </w:rPr>
      </w:pPr>
    </w:p>
    <w:p w:rsidR="00804A25" w:rsidP="22F3D2C2" w:rsidRDefault="00804A25" w14:paraId="61A3CC5E" w14:textId="477DF03B">
      <w:pPr>
        <w:pStyle w:val="NormalWeb"/>
        <w:spacing w:before="0" w:beforeAutospacing="off" w:after="0" w:afterAutospacing="off"/>
        <w:textAlignment w:val="baseline"/>
        <w:rPr>
          <w:rFonts w:ascii="Arial" w:hAnsi="Arial" w:cs="Arial"/>
          <w:color w:val="111111"/>
          <w:sz w:val="22"/>
          <w:szCs w:val="22"/>
        </w:rPr>
      </w:pPr>
      <w:r w:rsidRPr="00B4220C" w:rsidR="00804A25">
        <w:rPr>
          <w:rFonts w:ascii="Arial" w:hAnsi="Arial" w:cs="Arial"/>
          <w:color w:val="111111"/>
          <w:sz w:val="22"/>
          <w:szCs w:val="22"/>
        </w:rPr>
        <w:t>They set minimum requirements for the protection of workers from fire and explosion risks related to dangerous substances and potentially explosive atmospheres</w:t>
      </w:r>
      <w:r w:rsidR="006B215C">
        <w:rPr>
          <w:rFonts w:ascii="Arial" w:hAnsi="Arial" w:cs="Arial"/>
          <w:color w:val="111111"/>
          <w:sz w:val="22"/>
          <w:szCs w:val="22"/>
        </w:rPr>
        <w:t>,</w:t>
      </w:r>
      <w:r w:rsidRPr="00B4220C" w:rsidR="00804A25">
        <w:rPr>
          <w:rFonts w:ascii="Arial" w:hAnsi="Arial" w:cs="Arial"/>
          <w:color w:val="111111"/>
          <w:sz w:val="22"/>
          <w:szCs w:val="22"/>
        </w:rPr>
        <w:t xml:space="preserve"> and from gases under pressure and substances corrosive to </w:t>
      </w:r>
      <w:r w:rsidRPr="00B4220C" w:rsidR="4718A6F5">
        <w:rPr>
          <w:rFonts w:ascii="Arial" w:hAnsi="Arial" w:cs="Arial"/>
          <w:color w:val="111111"/>
          <w:sz w:val="22"/>
          <w:szCs w:val="22"/>
        </w:rPr>
        <w:t xml:space="preserve">metals and</w:t>
      </w:r>
      <w:r w:rsidRPr="00B4220C" w:rsidR="00804A25">
        <w:rPr>
          <w:rFonts w:ascii="Arial" w:hAnsi="Arial" w:cs="Arial"/>
          <w:color w:val="111111"/>
          <w:sz w:val="22"/>
          <w:szCs w:val="22"/>
        </w:rPr>
        <w:t xml:space="preserve"> require employers to control the risks to the safety of employees and others from these hazards.</w:t>
      </w:r>
      <w:r w:rsidRPr="00522979" w:rsidR="00522979">
        <w:rPr>
          <w:rFonts w:ascii="Arial" w:hAnsi="Arial" w:cs="Arial"/>
          <w:color w:val="111111"/>
          <w:sz w:val="22"/>
          <w:szCs w:val="22"/>
          <w:vertAlign w:val="superscript"/>
        </w:rPr>
        <w:fldChar w:fldCharType="begin"/>
      </w:r>
      <w:r w:rsidRPr="00522979" w:rsidR="00522979">
        <w:rPr>
          <w:rFonts w:ascii="Arial" w:hAnsi="Arial" w:cs="Arial"/>
          <w:color w:val="111111"/>
          <w:sz w:val="22"/>
          <w:szCs w:val="22"/>
          <w:vertAlign w:val="superscript"/>
        </w:rPr>
        <w:instrText xml:space="preserve"> NOTEREF _Ref101526410 \h </w:instrText>
      </w:r>
      <w:r w:rsidR="00522979">
        <w:rPr>
          <w:rFonts w:ascii="Arial" w:hAnsi="Arial" w:cs="Arial"/>
          <w:color w:val="111111"/>
          <w:sz w:val="22"/>
          <w:szCs w:val="22"/>
          <w:vertAlign w:val="superscript"/>
        </w:rPr>
        <w:instrText xml:space="preserve"> \* MERGEFORMAT </w:instrText>
      </w:r>
      <w:r w:rsidRPr="00522979" w:rsidR="00522979">
        <w:rPr>
          <w:rFonts w:ascii="Arial" w:hAnsi="Arial" w:cs="Arial"/>
          <w:color w:val="111111"/>
          <w:sz w:val="22"/>
          <w:szCs w:val="22"/>
          <w:vertAlign w:val="superscript"/>
        </w:rPr>
      </w:r>
      <w:r w:rsidRPr="00522979" w:rsidR="00522979">
        <w:rPr>
          <w:rFonts w:ascii="Arial" w:hAnsi="Arial" w:cs="Arial"/>
          <w:color w:val="111111"/>
          <w:sz w:val="22"/>
          <w:szCs w:val="22"/>
          <w:vertAlign w:val="superscript"/>
        </w:rPr>
        <w:fldChar w:fldCharType="separate"/>
      </w:r>
      <w:r w:rsidRPr="00522979" w:rsidR="00522979">
        <w:rPr>
          <w:rFonts w:ascii="Arial" w:hAnsi="Arial" w:cs="Arial"/>
          <w:color w:val="111111"/>
          <w:sz w:val="22"/>
          <w:szCs w:val="22"/>
          <w:vertAlign w:val="superscript"/>
        </w:rPr>
        <w:t>18</w:t>
      </w:r>
      <w:r w:rsidRPr="00522979" w:rsidR="00522979">
        <w:rPr>
          <w:rFonts w:ascii="Arial" w:hAnsi="Arial" w:cs="Arial"/>
          <w:color w:val="111111"/>
          <w:sz w:val="22"/>
          <w:szCs w:val="22"/>
          <w:vertAlign w:val="superscript"/>
        </w:rPr>
        <w:fldChar w:fldCharType="end"/>
      </w:r>
    </w:p>
    <w:p w:rsidRPr="00B4220C" w:rsidR="00B4220C" w:rsidP="00B4220C" w:rsidRDefault="00B4220C" w14:paraId="68FCE8BB" w14:textId="77777777">
      <w:pPr>
        <w:pStyle w:val="NormalWeb"/>
        <w:spacing w:before="0" w:beforeAutospacing="0" w:after="0" w:afterAutospacing="0"/>
        <w:textAlignment w:val="baseline"/>
        <w:rPr>
          <w:rFonts w:ascii="Arial" w:hAnsi="Arial" w:cs="Arial"/>
          <w:color w:val="111111"/>
          <w:sz w:val="22"/>
          <w:szCs w:val="22"/>
        </w:rPr>
      </w:pPr>
    </w:p>
    <w:p w:rsidR="00B4220C" w:rsidP="22F3D2C2" w:rsidRDefault="00B4220C" w14:paraId="4DAEC6C6" w14:textId="75B3DBE0">
      <w:pPr>
        <w:pStyle w:val="NormalWeb"/>
        <w:spacing w:before="0" w:beforeAutospacing="off" w:after="0" w:afterAutospacing="off"/>
        <w:textAlignment w:val="baseline"/>
        <w:rPr>
          <w:rFonts w:ascii="Arial" w:hAnsi="Arial" w:cs="Arial"/>
          <w:color w:val="111111"/>
          <w:sz w:val="22"/>
          <w:szCs w:val="22"/>
        </w:rPr>
      </w:pPr>
      <w:r w:rsidRPr="00B4220C" w:rsidR="00B4220C">
        <w:rPr>
          <w:rFonts w:ascii="Arial" w:hAnsi="Arial" w:cs="Arial"/>
          <w:color w:val="111111"/>
          <w:sz w:val="22"/>
          <w:szCs w:val="22"/>
        </w:rPr>
        <w:t>Gases that are under pressure (</w:t>
      </w:r>
      <w:r w:rsidRPr="00B4220C" w:rsidR="00EE22AE">
        <w:rPr>
          <w:rFonts w:ascii="Arial" w:hAnsi="Arial" w:cs="Arial"/>
          <w:color w:val="111111"/>
          <w:sz w:val="22"/>
          <w:szCs w:val="22"/>
        </w:rPr>
        <w:t>e.g.</w:t>
      </w:r>
      <w:r w:rsidR="00EE22AE">
        <w:rPr>
          <w:rFonts w:ascii="Arial" w:hAnsi="Arial" w:cs="Arial"/>
          <w:color w:val="111111"/>
          <w:sz w:val="22"/>
          <w:szCs w:val="22"/>
        </w:rPr>
        <w:t>,</w:t>
      </w:r>
      <w:r w:rsidRPr="00B4220C" w:rsidR="00B4220C">
        <w:rPr>
          <w:rFonts w:ascii="Arial" w:hAnsi="Arial" w:cs="Arial"/>
          <w:color w:val="111111"/>
          <w:sz w:val="22"/>
          <w:szCs w:val="22"/>
        </w:rPr>
        <w:t xml:space="preserve"> gas in a cylinder) may present a risk of explosion if not correctly handled in the workplace. Substances that can corrode metals could cause structural damage</w:t>
      </w:r>
      <w:r w:rsidR="006B215C">
        <w:rPr>
          <w:rFonts w:ascii="Arial" w:hAnsi="Arial" w:cs="Arial"/>
          <w:color w:val="111111"/>
          <w:sz w:val="22"/>
          <w:szCs w:val="22"/>
        </w:rPr>
        <w:t>,</w:t>
      </w:r>
      <w:r w:rsidRPr="00B4220C" w:rsidR="00B4220C">
        <w:rPr>
          <w:rFonts w:ascii="Arial" w:hAnsi="Arial" w:cs="Arial"/>
          <w:color w:val="111111"/>
          <w:sz w:val="22"/>
          <w:szCs w:val="22"/>
        </w:rPr>
        <w:t xml:space="preserve"> </w:t>
      </w:r>
      <w:r w:rsidRPr="00B4220C" w:rsidR="25961FE7">
        <w:rPr>
          <w:rFonts w:ascii="Arial" w:hAnsi="Arial" w:cs="Arial"/>
          <w:color w:val="111111"/>
          <w:sz w:val="22"/>
          <w:szCs w:val="22"/>
        </w:rPr>
        <w:t>reduce</w:t>
      </w:r>
      <w:r w:rsidRPr="00B4220C" w:rsidR="00B4220C">
        <w:rPr>
          <w:rFonts w:ascii="Arial" w:hAnsi="Arial" w:cs="Arial"/>
          <w:color w:val="111111"/>
          <w:sz w:val="22"/>
          <w:szCs w:val="22"/>
        </w:rPr>
        <w:t xml:space="preserve"> </w:t>
      </w:r>
      <w:r w:rsidR="006B215C">
        <w:rPr>
          <w:rFonts w:ascii="Arial" w:hAnsi="Arial" w:cs="Arial"/>
          <w:color w:val="111111"/>
          <w:sz w:val="22"/>
          <w:szCs w:val="22"/>
        </w:rPr>
        <w:t xml:space="preserve">the </w:t>
      </w:r>
      <w:r w:rsidRPr="00B4220C" w:rsidR="00B4220C">
        <w:rPr>
          <w:rFonts w:ascii="Arial" w:hAnsi="Arial" w:cs="Arial"/>
          <w:color w:val="111111"/>
          <w:sz w:val="22"/>
          <w:szCs w:val="22"/>
        </w:rPr>
        <w:t xml:space="preserve">integrity of structures if not suitably </w:t>
      </w:r>
      <w:r w:rsidRPr="00B4220C" w:rsidR="2977E466">
        <w:rPr>
          <w:rFonts w:ascii="Arial" w:hAnsi="Arial" w:cs="Arial"/>
          <w:color w:val="111111"/>
          <w:sz w:val="22"/>
          <w:szCs w:val="22"/>
        </w:rPr>
        <w:t>contain</w:t>
      </w:r>
      <w:r w:rsidRPr="00B4220C" w:rsidR="00B4220C">
        <w:rPr>
          <w:rFonts w:ascii="Arial" w:hAnsi="Arial" w:cs="Arial"/>
          <w:color w:val="111111"/>
          <w:sz w:val="22"/>
          <w:szCs w:val="22"/>
        </w:rPr>
        <w:t>. DSEAR places a formal requirement on employers to assess the risks for substances</w:t>
      </w:r>
      <w:r w:rsidR="006B215C">
        <w:rPr>
          <w:rFonts w:ascii="Arial" w:hAnsi="Arial" w:cs="Arial"/>
          <w:color w:val="111111"/>
          <w:sz w:val="22"/>
          <w:szCs w:val="22"/>
        </w:rPr>
        <w:t>,</w:t>
      </w:r>
      <w:r w:rsidRPr="00B4220C" w:rsidR="00B4220C">
        <w:rPr>
          <w:rFonts w:ascii="Arial" w:hAnsi="Arial" w:cs="Arial"/>
          <w:color w:val="111111"/>
          <w:sz w:val="22"/>
          <w:szCs w:val="22"/>
        </w:rPr>
        <w:t xml:space="preserve"> if classified for these properties</w:t>
      </w:r>
      <w:r w:rsidR="006B215C">
        <w:rPr>
          <w:rFonts w:ascii="Arial" w:hAnsi="Arial" w:cs="Arial"/>
          <w:color w:val="111111"/>
          <w:sz w:val="22"/>
          <w:szCs w:val="22"/>
        </w:rPr>
        <w:t>,</w:t>
      </w:r>
      <w:r w:rsidRPr="00B4220C" w:rsidR="00B4220C">
        <w:rPr>
          <w:rFonts w:ascii="Arial" w:hAnsi="Arial" w:cs="Arial"/>
          <w:color w:val="111111"/>
          <w:sz w:val="22"/>
          <w:szCs w:val="22"/>
        </w:rPr>
        <w:t xml:space="preserve"> and put in place suitable control and mitigation measures.</w:t>
      </w:r>
      <w:r w:rsidRPr="00522979" w:rsidR="00522979">
        <w:rPr>
          <w:rFonts w:ascii="Arial" w:hAnsi="Arial" w:cs="Arial"/>
          <w:color w:val="111111"/>
          <w:sz w:val="22"/>
          <w:szCs w:val="22"/>
          <w:vertAlign w:val="superscript"/>
        </w:rPr>
        <w:fldChar w:fldCharType="begin"/>
      </w:r>
      <w:r w:rsidRPr="00522979" w:rsidR="00522979">
        <w:rPr>
          <w:rFonts w:ascii="Arial" w:hAnsi="Arial" w:cs="Arial"/>
          <w:color w:val="111111"/>
          <w:sz w:val="22"/>
          <w:szCs w:val="22"/>
          <w:vertAlign w:val="superscript"/>
        </w:rPr>
        <w:instrText xml:space="preserve"> NOTEREF _Ref101526410 \h </w:instrText>
      </w:r>
      <w:r w:rsidR="00522979">
        <w:rPr>
          <w:rFonts w:ascii="Arial" w:hAnsi="Arial" w:cs="Arial"/>
          <w:color w:val="111111"/>
          <w:sz w:val="22"/>
          <w:szCs w:val="22"/>
          <w:vertAlign w:val="superscript"/>
        </w:rPr>
        <w:instrText xml:space="preserve"> \* MERGEFORMAT </w:instrText>
      </w:r>
      <w:r w:rsidRPr="00522979" w:rsidR="00522979">
        <w:rPr>
          <w:rFonts w:ascii="Arial" w:hAnsi="Arial" w:cs="Arial"/>
          <w:color w:val="111111"/>
          <w:sz w:val="22"/>
          <w:szCs w:val="22"/>
          <w:vertAlign w:val="superscript"/>
        </w:rPr>
      </w:r>
      <w:r w:rsidRPr="00522979" w:rsidR="00522979">
        <w:rPr>
          <w:rFonts w:ascii="Arial" w:hAnsi="Arial" w:cs="Arial"/>
          <w:color w:val="111111"/>
          <w:sz w:val="22"/>
          <w:szCs w:val="22"/>
          <w:vertAlign w:val="superscript"/>
        </w:rPr>
        <w:fldChar w:fldCharType="separate"/>
      </w:r>
      <w:r w:rsidRPr="00522979" w:rsidR="00522979">
        <w:rPr>
          <w:rFonts w:ascii="Arial" w:hAnsi="Arial" w:cs="Arial"/>
          <w:color w:val="111111"/>
          <w:sz w:val="22"/>
          <w:szCs w:val="22"/>
          <w:vertAlign w:val="superscript"/>
        </w:rPr>
        <w:t>18</w:t>
      </w:r>
      <w:r w:rsidRPr="00522979" w:rsidR="00522979">
        <w:rPr>
          <w:rFonts w:ascii="Arial" w:hAnsi="Arial" w:cs="Arial"/>
          <w:color w:val="111111"/>
          <w:sz w:val="22"/>
          <w:szCs w:val="22"/>
          <w:vertAlign w:val="superscript"/>
        </w:rPr>
        <w:fldChar w:fldCharType="end"/>
      </w:r>
    </w:p>
    <w:p w:rsidR="00B4220C" w:rsidP="00B4220C" w:rsidRDefault="00B4220C" w14:paraId="0B8B29AE" w14:textId="77777777">
      <w:pPr>
        <w:pStyle w:val="NormalWeb"/>
        <w:spacing w:before="0" w:beforeAutospacing="0" w:after="0" w:afterAutospacing="0"/>
        <w:textAlignment w:val="baseline"/>
        <w:rPr>
          <w:rFonts w:ascii="Arial" w:hAnsi="Arial" w:cs="Arial"/>
          <w:color w:val="111111"/>
          <w:sz w:val="22"/>
          <w:szCs w:val="22"/>
        </w:rPr>
      </w:pPr>
    </w:p>
    <w:p w:rsidRPr="00B4220C" w:rsidR="00B4220C" w:rsidP="00B4220C" w:rsidRDefault="00B4220C" w14:paraId="39B5CB8C" w14:textId="3879FC3E">
      <w:pPr>
        <w:pStyle w:val="NormalWeb"/>
        <w:spacing w:before="0" w:beforeAutospacing="0" w:after="0" w:afterAutospacing="0"/>
        <w:textAlignment w:val="baseline"/>
        <w:rPr>
          <w:rFonts w:ascii="Arial" w:hAnsi="Arial" w:cs="Arial"/>
          <w:color w:val="111111"/>
          <w:sz w:val="22"/>
          <w:szCs w:val="22"/>
        </w:rPr>
      </w:pPr>
      <w:r w:rsidRPr="00B4220C">
        <w:rPr>
          <w:rFonts w:ascii="Arial" w:hAnsi="Arial" w:cs="Arial"/>
          <w:color w:val="111111"/>
          <w:sz w:val="22"/>
          <w:szCs w:val="22"/>
        </w:rPr>
        <w:t xml:space="preserve">It is anticipated that the practical impact, if any, of these </w:t>
      </w:r>
      <w:r w:rsidR="00FF1B81">
        <w:rPr>
          <w:rFonts w:ascii="Arial" w:hAnsi="Arial" w:cs="Arial"/>
          <w:color w:val="111111"/>
          <w:sz w:val="22"/>
          <w:szCs w:val="22"/>
        </w:rPr>
        <w:t>control measures</w:t>
      </w:r>
      <w:r w:rsidRPr="00B4220C">
        <w:rPr>
          <w:rFonts w:ascii="Arial" w:hAnsi="Arial" w:cs="Arial"/>
          <w:color w:val="111111"/>
          <w:sz w:val="22"/>
          <w:szCs w:val="22"/>
        </w:rPr>
        <w:t xml:space="preserve"> will be minimal because the intrinsic hazards of the substances being used, or present, in workplaces </w:t>
      </w:r>
      <w:r w:rsidR="008B0A65">
        <w:rPr>
          <w:rFonts w:ascii="Arial" w:hAnsi="Arial" w:cs="Arial"/>
          <w:color w:val="111111"/>
          <w:sz w:val="22"/>
          <w:szCs w:val="22"/>
        </w:rPr>
        <w:t>are</w:t>
      </w:r>
      <w:r w:rsidRPr="00B4220C">
        <w:rPr>
          <w:rFonts w:ascii="Arial" w:hAnsi="Arial" w:cs="Arial"/>
          <w:color w:val="111111"/>
          <w:sz w:val="22"/>
          <w:szCs w:val="22"/>
        </w:rPr>
        <w:t xml:space="preserve"> unchanged. </w:t>
      </w:r>
    </w:p>
    <w:p w:rsidR="00B4220C" w:rsidP="00B4220C" w:rsidRDefault="00B4220C" w14:paraId="1DA236B1" w14:textId="77777777">
      <w:pPr>
        <w:pStyle w:val="NormalWeb"/>
        <w:spacing w:before="0" w:beforeAutospacing="0" w:after="0" w:afterAutospacing="0"/>
        <w:textAlignment w:val="baseline"/>
        <w:rPr>
          <w:rFonts w:ascii="Arial" w:hAnsi="Arial" w:cs="Arial"/>
          <w:color w:val="111111"/>
          <w:sz w:val="22"/>
          <w:szCs w:val="22"/>
        </w:rPr>
      </w:pPr>
    </w:p>
    <w:p w:rsidR="00E27D27" w:rsidP="00B4220C" w:rsidRDefault="00B4220C" w14:paraId="02BF8518" w14:textId="5E0042BA">
      <w:pPr>
        <w:pStyle w:val="NormalWeb"/>
        <w:spacing w:before="0" w:beforeAutospacing="0" w:after="0" w:afterAutospacing="0"/>
        <w:textAlignment w:val="baseline"/>
        <w:rPr>
          <w:rFonts w:ascii="Arial" w:hAnsi="Arial" w:cs="Arial"/>
          <w:color w:val="111111"/>
          <w:sz w:val="22"/>
          <w:szCs w:val="22"/>
          <w:vertAlign w:val="superscript"/>
        </w:rPr>
      </w:pPr>
      <w:r w:rsidRPr="00B4220C">
        <w:rPr>
          <w:rFonts w:ascii="Arial" w:hAnsi="Arial" w:cs="Arial"/>
          <w:color w:val="111111"/>
          <w:sz w:val="22"/>
          <w:szCs w:val="22"/>
        </w:rPr>
        <w:t>The need to carry out a risk assessment and have in place procedures for the safe use of chemicals not currently covered by DSEAR is already required by the general requirements of the Health and Safety at Work etc</w:t>
      </w:r>
      <w:r w:rsidR="008D3C66">
        <w:rPr>
          <w:rFonts w:ascii="Arial" w:hAnsi="Arial" w:cs="Arial"/>
          <w:color w:val="111111"/>
          <w:sz w:val="22"/>
          <w:szCs w:val="22"/>
        </w:rPr>
        <w:t>.</w:t>
      </w:r>
      <w:r w:rsidRPr="00B4220C">
        <w:rPr>
          <w:rFonts w:ascii="Arial" w:hAnsi="Arial" w:cs="Arial"/>
          <w:color w:val="111111"/>
          <w:sz w:val="22"/>
          <w:szCs w:val="22"/>
        </w:rPr>
        <w:t xml:space="preserve"> Act 1974 and the Management of Health and Safety at Work Regulations 1999. Therefore, assuming </w:t>
      </w:r>
      <w:r w:rsidR="008D3C66">
        <w:rPr>
          <w:rFonts w:ascii="Arial" w:hAnsi="Arial" w:cs="Arial"/>
          <w:color w:val="111111"/>
          <w:sz w:val="22"/>
          <w:szCs w:val="22"/>
        </w:rPr>
        <w:t xml:space="preserve">that </w:t>
      </w:r>
      <w:r w:rsidRPr="00B4220C">
        <w:rPr>
          <w:rFonts w:ascii="Arial" w:hAnsi="Arial" w:cs="Arial"/>
          <w:color w:val="111111"/>
          <w:sz w:val="22"/>
          <w:szCs w:val="22"/>
        </w:rPr>
        <w:t>businesses are already complying with these duties, they are unlikely to need to take any additional action.</w:t>
      </w:r>
      <w:r w:rsidRPr="00522979" w:rsidR="00522979">
        <w:rPr>
          <w:rFonts w:ascii="Arial" w:hAnsi="Arial" w:cs="Arial"/>
          <w:color w:val="111111"/>
          <w:sz w:val="22"/>
          <w:szCs w:val="22"/>
          <w:vertAlign w:val="superscript"/>
        </w:rPr>
        <w:fldChar w:fldCharType="begin"/>
      </w:r>
      <w:r w:rsidRPr="00522979" w:rsidR="00522979">
        <w:rPr>
          <w:rFonts w:ascii="Arial" w:hAnsi="Arial" w:cs="Arial"/>
          <w:color w:val="111111"/>
          <w:sz w:val="22"/>
          <w:szCs w:val="22"/>
          <w:vertAlign w:val="superscript"/>
        </w:rPr>
        <w:instrText xml:space="preserve"> NOTEREF _Ref101526410 \h </w:instrText>
      </w:r>
      <w:r w:rsidR="00522979">
        <w:rPr>
          <w:rFonts w:ascii="Arial" w:hAnsi="Arial" w:cs="Arial"/>
          <w:color w:val="111111"/>
          <w:sz w:val="22"/>
          <w:szCs w:val="22"/>
          <w:vertAlign w:val="superscript"/>
        </w:rPr>
        <w:instrText xml:space="preserve"> \* MERGEFORMAT </w:instrText>
      </w:r>
      <w:r w:rsidRPr="00522979" w:rsidR="00522979">
        <w:rPr>
          <w:rFonts w:ascii="Arial" w:hAnsi="Arial" w:cs="Arial"/>
          <w:color w:val="111111"/>
          <w:sz w:val="22"/>
          <w:szCs w:val="22"/>
          <w:vertAlign w:val="superscript"/>
        </w:rPr>
      </w:r>
      <w:r w:rsidRPr="00522979" w:rsidR="00522979">
        <w:rPr>
          <w:rFonts w:ascii="Arial" w:hAnsi="Arial" w:cs="Arial"/>
          <w:color w:val="111111"/>
          <w:sz w:val="22"/>
          <w:szCs w:val="22"/>
          <w:vertAlign w:val="superscript"/>
        </w:rPr>
        <w:fldChar w:fldCharType="separate"/>
      </w:r>
      <w:r w:rsidRPr="00522979" w:rsidR="00522979">
        <w:rPr>
          <w:rFonts w:ascii="Arial" w:hAnsi="Arial" w:cs="Arial"/>
          <w:color w:val="111111"/>
          <w:sz w:val="22"/>
          <w:szCs w:val="22"/>
          <w:vertAlign w:val="superscript"/>
        </w:rPr>
        <w:t>18</w:t>
      </w:r>
      <w:r w:rsidRPr="00522979" w:rsidR="00522979">
        <w:rPr>
          <w:rFonts w:ascii="Arial" w:hAnsi="Arial" w:cs="Arial"/>
          <w:color w:val="111111"/>
          <w:sz w:val="22"/>
          <w:szCs w:val="22"/>
          <w:vertAlign w:val="superscript"/>
        </w:rPr>
        <w:fldChar w:fldCharType="end"/>
      </w:r>
    </w:p>
    <w:p w:rsidR="00E27D27" w:rsidP="006A69D5" w:rsidRDefault="000D1733" w14:paraId="7F405CA0" w14:textId="3CA327B0">
      <w:pPr>
        <w:pStyle w:val="Heading2"/>
        <w:numPr>
          <w:ilvl w:val="1"/>
          <w:numId w:val="72"/>
        </w:numPr>
        <w:ind w:left="709" w:hanging="709"/>
        <w:rPr>
          <w:rFonts w:ascii="Arial" w:hAnsi="Arial" w:eastAsia="Arial" w:cs="Arial"/>
          <w:color w:val="000000"/>
          <w:sz w:val="22"/>
          <w:szCs w:val="22"/>
        </w:rPr>
      </w:pPr>
      <w:bookmarkStart w:name="_Toc101950253" w:id="204"/>
      <w:bookmarkStart w:name="_Toc101950254" w:id="205"/>
      <w:bookmarkStart w:name="_Toc108796258" w:id="206"/>
      <w:bookmarkEnd w:id="204"/>
      <w:bookmarkEnd w:id="205"/>
      <w:r>
        <w:rPr>
          <w:rFonts w:ascii="Arial" w:hAnsi="Arial" w:eastAsia="Arial" w:cs="Arial"/>
          <w:smallCaps w:val="0"/>
          <w:sz w:val="24"/>
          <w:szCs w:val="24"/>
        </w:rPr>
        <w:t>The P</w:t>
      </w:r>
      <w:r w:rsidR="00631C79">
        <w:rPr>
          <w:rFonts w:ascii="Arial" w:hAnsi="Arial" w:eastAsia="Arial" w:cs="Arial"/>
          <w:smallCaps w:val="0"/>
          <w:sz w:val="24"/>
          <w:szCs w:val="24"/>
        </w:rPr>
        <w:t xml:space="preserve">rovision and Use of Work Equipment Regulations </w:t>
      </w:r>
      <w:r w:rsidR="00CD6E14">
        <w:rPr>
          <w:rFonts w:ascii="Arial" w:hAnsi="Arial" w:eastAsia="Arial" w:cs="Arial"/>
          <w:smallCaps w:val="0"/>
          <w:sz w:val="24"/>
          <w:szCs w:val="24"/>
        </w:rPr>
        <w:t>1998</w:t>
      </w:r>
      <w:bookmarkEnd w:id="206"/>
    </w:p>
    <w:p w:rsidRPr="00E27D27" w:rsidR="00E27D27" w:rsidP="00E27D27" w:rsidRDefault="00E27D27" w14:paraId="185B601D" w14:textId="77777777">
      <w:pPr>
        <w:pStyle w:val="ListParagraph"/>
        <w:rPr>
          <w:rFonts w:ascii="Arial" w:hAnsi="Arial" w:eastAsia="Arial" w:cs="Arial"/>
          <w:color w:val="000000"/>
          <w:sz w:val="22"/>
          <w:szCs w:val="22"/>
        </w:rPr>
      </w:pPr>
    </w:p>
    <w:p w:rsidR="00B52E23" w:rsidP="00074D2F" w:rsidRDefault="00074D2F" w14:paraId="2507629A" w14:textId="3A8EBFE0">
      <w:pPr>
        <w:spacing w:after="240"/>
        <w:textAlignment w:val="baseline"/>
        <w:rPr>
          <w:rFonts w:ascii="Arial" w:hAnsi="Arial" w:cs="Arial"/>
          <w:color w:val="111111"/>
          <w:sz w:val="22"/>
          <w:szCs w:val="22"/>
        </w:rPr>
      </w:pPr>
      <w:r w:rsidRPr="00074D2F" w:rsidR="00074D2F">
        <w:rPr>
          <w:rFonts w:ascii="Arial" w:hAnsi="Arial" w:cs="Arial"/>
          <w:color w:val="111111"/>
          <w:sz w:val="22"/>
          <w:szCs w:val="22"/>
        </w:rPr>
        <w:t xml:space="preserve">These </w:t>
      </w:r>
      <w:r w:rsidR="00476A84">
        <w:rPr>
          <w:rFonts w:ascii="Arial" w:hAnsi="Arial" w:cs="Arial"/>
          <w:color w:val="111111"/>
          <w:sz w:val="22"/>
          <w:szCs w:val="22"/>
        </w:rPr>
        <w:t>R</w:t>
      </w:r>
      <w:r w:rsidRPr="00074D2F" w:rsidR="00074D2F">
        <w:rPr>
          <w:rFonts w:ascii="Arial" w:hAnsi="Arial" w:cs="Arial"/>
          <w:color w:val="111111"/>
          <w:sz w:val="22"/>
          <w:szCs w:val="22"/>
        </w:rPr>
        <w:t>egulations, often abbreviated to PUWER, place duties on people and companies who own, operate or have control o</w:t>
      </w:r>
      <w:r w:rsidR="00B619BF">
        <w:rPr>
          <w:rFonts w:ascii="Arial" w:hAnsi="Arial" w:cs="Arial"/>
          <w:color w:val="111111"/>
          <w:sz w:val="22"/>
          <w:szCs w:val="22"/>
        </w:rPr>
        <w:t>f</w:t>
      </w:r>
      <w:r w:rsidRPr="00074D2F" w:rsidR="00074D2F">
        <w:rPr>
          <w:rFonts w:ascii="Arial" w:hAnsi="Arial" w:cs="Arial"/>
          <w:color w:val="111111"/>
          <w:sz w:val="22"/>
          <w:szCs w:val="22"/>
        </w:rPr>
        <w:t xml:space="preserve"> work equipment. PUWER also places responsibilities on businesses and organisations whose employees use work equipment, whether owned by them or not</w:t>
      </w:r>
      <w:r w:rsidR="00B624AA">
        <w:rPr>
          <w:rFonts w:ascii="Arial" w:hAnsi="Arial" w:cs="Arial"/>
          <w:color w:val="111111"/>
          <w:sz w:val="22"/>
          <w:szCs w:val="22"/>
        </w:rPr>
        <w:t>.</w:t>
      </w:r>
      <w:r w:rsidRPr="000D1733" w:rsidR="000D1733">
        <w:rPr>
          <w:rStyle w:val="FootnoteReference"/>
          <w:rFonts w:ascii="Arial" w:hAnsi="Arial" w:cs="Arial"/>
          <w:color w:val="111111"/>
          <w:sz w:val="22"/>
          <w:szCs w:val="22"/>
        </w:rPr>
        <w:t xml:space="preserve"> </w:t>
      </w:r>
      <w:bookmarkStart w:name="_Ref101528883" w:id="207"/>
      <w:r w:rsidR="000D1733">
        <w:rPr>
          <w:rStyle w:val="FootnoteReference"/>
          <w:rFonts w:ascii="Arial" w:hAnsi="Arial" w:cs="Arial"/>
          <w:color w:val="111111"/>
          <w:sz w:val="22"/>
          <w:szCs w:val="22"/>
        </w:rPr>
        <w:footnoteReference w:id="19"/>
      </w:r>
      <w:bookmarkEnd w:id="207"/>
    </w:p>
    <w:p w:rsidRPr="00074D2F" w:rsidR="00074D2F" w:rsidP="00074D2F" w:rsidRDefault="00074D2F" w14:paraId="7A1B938F" w14:textId="6CF8EF76">
      <w:pPr>
        <w:spacing w:after="240"/>
        <w:textAlignment w:val="baseline"/>
        <w:rPr>
          <w:rFonts w:ascii="Arial" w:hAnsi="Arial" w:cs="Arial"/>
          <w:color w:val="111111"/>
          <w:sz w:val="22"/>
          <w:szCs w:val="22"/>
        </w:rPr>
      </w:pPr>
      <w:r w:rsidRPr="00074D2F">
        <w:rPr>
          <w:rFonts w:ascii="Arial" w:hAnsi="Arial" w:cs="Arial"/>
          <w:color w:val="111111"/>
          <w:sz w:val="22"/>
          <w:szCs w:val="22"/>
        </w:rPr>
        <w:t>PUWER requires that equipment provided for use at work is:</w:t>
      </w:r>
    </w:p>
    <w:p w:rsidR="00074D2F" w:rsidP="00C61A28" w:rsidRDefault="00476A84" w14:paraId="0EF8D814" w14:textId="4A65AABD">
      <w:pPr>
        <w:numPr>
          <w:ilvl w:val="0"/>
          <w:numId w:val="94"/>
        </w:numPr>
        <w:textAlignment w:val="baseline"/>
        <w:rPr>
          <w:rFonts w:ascii="Arial" w:hAnsi="Arial" w:cs="Arial"/>
          <w:color w:val="111111"/>
          <w:sz w:val="22"/>
          <w:szCs w:val="22"/>
        </w:rPr>
      </w:pPr>
      <w:r>
        <w:rPr>
          <w:rFonts w:ascii="Arial" w:hAnsi="Arial" w:cs="Arial"/>
          <w:color w:val="111111"/>
          <w:sz w:val="22"/>
          <w:szCs w:val="22"/>
        </w:rPr>
        <w:t>S</w:t>
      </w:r>
      <w:r w:rsidRPr="00074D2F" w:rsidR="00074D2F">
        <w:rPr>
          <w:rFonts w:ascii="Arial" w:hAnsi="Arial" w:cs="Arial"/>
          <w:color w:val="111111"/>
          <w:sz w:val="22"/>
          <w:szCs w:val="22"/>
        </w:rPr>
        <w:t>uitable for the intended use</w:t>
      </w:r>
    </w:p>
    <w:p w:rsidRPr="00074D2F" w:rsidR="00074D2F" w:rsidP="00074D2F" w:rsidRDefault="00074D2F" w14:paraId="6A58DB0C" w14:textId="77777777">
      <w:pPr>
        <w:ind w:left="720"/>
        <w:textAlignment w:val="baseline"/>
        <w:rPr>
          <w:rFonts w:ascii="Arial" w:hAnsi="Arial" w:cs="Arial"/>
          <w:color w:val="111111"/>
          <w:sz w:val="22"/>
          <w:szCs w:val="22"/>
        </w:rPr>
      </w:pPr>
    </w:p>
    <w:p w:rsidRPr="000258C9" w:rsidR="00074D2F" w:rsidP="00C61A28" w:rsidRDefault="00476A84" w14:paraId="5F42651D" w14:textId="73315A28">
      <w:pPr>
        <w:numPr>
          <w:ilvl w:val="0"/>
          <w:numId w:val="94"/>
        </w:numPr>
        <w:textAlignment w:val="baseline"/>
        <w:rPr>
          <w:rFonts w:ascii="Arial" w:hAnsi="Arial" w:cs="Arial"/>
          <w:color w:val="111111"/>
          <w:sz w:val="22"/>
          <w:szCs w:val="22"/>
        </w:rPr>
      </w:pPr>
      <w:r>
        <w:rPr>
          <w:rFonts w:ascii="Arial" w:hAnsi="Arial" w:cs="Arial"/>
          <w:color w:val="111111"/>
          <w:sz w:val="22"/>
          <w:szCs w:val="22"/>
        </w:rPr>
        <w:t>S</w:t>
      </w:r>
      <w:r w:rsidRPr="00074D2F" w:rsidR="00074D2F">
        <w:rPr>
          <w:rFonts w:ascii="Arial" w:hAnsi="Arial" w:cs="Arial"/>
          <w:color w:val="111111"/>
          <w:sz w:val="22"/>
          <w:szCs w:val="22"/>
        </w:rPr>
        <w:t xml:space="preserve">afe for use, maintained in a safe condition and inspected to ensure </w:t>
      </w:r>
      <w:r>
        <w:rPr>
          <w:rFonts w:ascii="Arial" w:hAnsi="Arial" w:cs="Arial"/>
          <w:color w:val="111111"/>
          <w:sz w:val="22"/>
          <w:szCs w:val="22"/>
        </w:rPr>
        <w:t xml:space="preserve">that </w:t>
      </w:r>
      <w:r w:rsidRPr="00074D2F" w:rsidR="00074D2F">
        <w:rPr>
          <w:rFonts w:ascii="Arial" w:hAnsi="Arial" w:cs="Arial"/>
          <w:color w:val="111111"/>
          <w:sz w:val="22"/>
          <w:szCs w:val="22"/>
        </w:rPr>
        <w:t>it is correctly installed and does not subsequently deteriorate</w:t>
      </w:r>
    </w:p>
    <w:p w:rsidRPr="00074D2F" w:rsidR="00074D2F" w:rsidP="00074D2F" w:rsidRDefault="00074D2F" w14:paraId="1ECAA5AB" w14:textId="77777777">
      <w:pPr>
        <w:textAlignment w:val="baseline"/>
        <w:rPr>
          <w:rFonts w:ascii="Arial" w:hAnsi="Arial" w:cs="Arial"/>
          <w:color w:val="111111"/>
          <w:sz w:val="22"/>
          <w:szCs w:val="22"/>
        </w:rPr>
      </w:pPr>
    </w:p>
    <w:p w:rsidR="00074D2F" w:rsidP="00C61A28" w:rsidRDefault="00476A84" w14:paraId="646A94F8" w14:textId="710617B2">
      <w:pPr>
        <w:numPr>
          <w:ilvl w:val="0"/>
          <w:numId w:val="94"/>
        </w:numPr>
        <w:textAlignment w:val="baseline"/>
        <w:rPr>
          <w:rFonts w:ascii="Arial" w:hAnsi="Arial" w:cs="Arial"/>
          <w:color w:val="111111"/>
          <w:sz w:val="22"/>
          <w:szCs w:val="22"/>
        </w:rPr>
      </w:pPr>
      <w:r w:rsidRPr="22F3D2C2" w:rsidR="00476A84">
        <w:rPr>
          <w:rFonts w:ascii="Arial" w:hAnsi="Arial" w:cs="Arial"/>
          <w:color w:val="111111"/>
          <w:sz w:val="22"/>
          <w:szCs w:val="22"/>
        </w:rPr>
        <w:t>U</w:t>
      </w:r>
      <w:r w:rsidRPr="22F3D2C2" w:rsidR="00074D2F">
        <w:rPr>
          <w:rFonts w:ascii="Arial" w:hAnsi="Arial" w:cs="Arial"/>
          <w:color w:val="111111"/>
          <w:sz w:val="22"/>
          <w:szCs w:val="22"/>
        </w:rPr>
        <w:t xml:space="preserve">sed only by people who have received adequate information, </w:t>
      </w:r>
      <w:r w:rsidRPr="22F3D2C2" w:rsidR="6BB044C1">
        <w:rPr>
          <w:rFonts w:ascii="Arial" w:hAnsi="Arial" w:cs="Arial"/>
          <w:color w:val="111111"/>
          <w:sz w:val="22"/>
          <w:szCs w:val="22"/>
        </w:rPr>
        <w:t>instruction,</w:t>
      </w:r>
      <w:r w:rsidRPr="22F3D2C2" w:rsidR="00074D2F">
        <w:rPr>
          <w:rFonts w:ascii="Arial" w:hAnsi="Arial" w:cs="Arial"/>
          <w:color w:val="111111"/>
          <w:sz w:val="22"/>
          <w:szCs w:val="22"/>
        </w:rPr>
        <w:t xml:space="preserve"> and training</w:t>
      </w:r>
    </w:p>
    <w:p w:rsidRPr="00074D2F" w:rsidR="00074D2F" w:rsidP="00074D2F" w:rsidRDefault="00074D2F" w14:paraId="2C07E28D" w14:textId="77777777">
      <w:pPr>
        <w:ind w:left="360"/>
        <w:textAlignment w:val="baseline"/>
        <w:rPr>
          <w:rFonts w:ascii="Arial" w:hAnsi="Arial" w:cs="Arial"/>
          <w:color w:val="111111"/>
          <w:sz w:val="22"/>
          <w:szCs w:val="22"/>
        </w:rPr>
      </w:pPr>
    </w:p>
    <w:p w:rsidR="00074D2F" w:rsidP="00C61A28" w:rsidRDefault="00476A84" w14:paraId="67E1E933" w14:textId="23674F87">
      <w:pPr>
        <w:numPr>
          <w:ilvl w:val="0"/>
          <w:numId w:val="94"/>
        </w:numPr>
        <w:textAlignment w:val="baseline"/>
        <w:rPr>
          <w:rFonts w:ascii="Arial" w:hAnsi="Arial" w:cs="Arial"/>
          <w:color w:val="111111"/>
          <w:sz w:val="22"/>
          <w:szCs w:val="22"/>
        </w:rPr>
      </w:pPr>
      <w:r w:rsidRPr="22F3D2C2" w:rsidR="00476A84">
        <w:rPr>
          <w:rFonts w:ascii="Arial" w:hAnsi="Arial" w:cs="Arial"/>
          <w:color w:val="111111"/>
          <w:sz w:val="22"/>
          <w:szCs w:val="22"/>
        </w:rPr>
        <w:t>A</w:t>
      </w:r>
      <w:r w:rsidRPr="22F3D2C2" w:rsidR="00074D2F">
        <w:rPr>
          <w:rFonts w:ascii="Arial" w:hAnsi="Arial" w:cs="Arial"/>
          <w:color w:val="111111"/>
          <w:sz w:val="22"/>
          <w:szCs w:val="22"/>
        </w:rPr>
        <w:t xml:space="preserve">ccompanied by suitable health and safety measures, such as protective devices and controls. These will normally include guarding, emergency stop devices, adequate means of isolation from sources of energy, clearly visible </w:t>
      </w:r>
      <w:r w:rsidRPr="22F3D2C2" w:rsidR="13A2C33D">
        <w:rPr>
          <w:rFonts w:ascii="Arial" w:hAnsi="Arial" w:cs="Arial"/>
          <w:color w:val="111111"/>
          <w:sz w:val="22"/>
          <w:szCs w:val="22"/>
        </w:rPr>
        <w:t>markings,</w:t>
      </w:r>
      <w:r w:rsidRPr="22F3D2C2" w:rsidR="00074D2F">
        <w:rPr>
          <w:rFonts w:ascii="Arial" w:hAnsi="Arial" w:cs="Arial"/>
          <w:color w:val="111111"/>
          <w:sz w:val="22"/>
          <w:szCs w:val="22"/>
        </w:rPr>
        <w:t xml:space="preserve"> and warning devices</w:t>
      </w:r>
    </w:p>
    <w:p w:rsidRPr="00074D2F" w:rsidR="00074D2F" w:rsidP="00074D2F" w:rsidRDefault="00074D2F" w14:paraId="0354FCC2" w14:textId="77777777">
      <w:pPr>
        <w:textAlignment w:val="baseline"/>
        <w:rPr>
          <w:rFonts w:ascii="Arial" w:hAnsi="Arial" w:cs="Arial"/>
          <w:color w:val="111111"/>
          <w:sz w:val="22"/>
          <w:szCs w:val="22"/>
        </w:rPr>
      </w:pPr>
    </w:p>
    <w:p w:rsidR="00074D2F" w:rsidP="00C61A28" w:rsidRDefault="00476A84" w14:paraId="60BC3413" w14:textId="0CBBBA40">
      <w:pPr>
        <w:numPr>
          <w:ilvl w:val="0"/>
          <w:numId w:val="94"/>
        </w:numPr>
        <w:textAlignment w:val="baseline"/>
        <w:rPr>
          <w:rFonts w:ascii="Arial" w:hAnsi="Arial" w:cs="Arial"/>
          <w:color w:val="111111"/>
          <w:sz w:val="22"/>
          <w:szCs w:val="22"/>
        </w:rPr>
      </w:pPr>
      <w:r>
        <w:rPr>
          <w:rFonts w:ascii="Arial" w:hAnsi="Arial" w:cs="Arial"/>
          <w:color w:val="111111"/>
          <w:sz w:val="22"/>
          <w:szCs w:val="22"/>
        </w:rPr>
        <w:t>U</w:t>
      </w:r>
      <w:r w:rsidRPr="00074D2F" w:rsidR="00074D2F">
        <w:rPr>
          <w:rFonts w:ascii="Arial" w:hAnsi="Arial" w:cs="Arial"/>
          <w:color w:val="111111"/>
          <w:sz w:val="22"/>
          <w:szCs w:val="22"/>
        </w:rPr>
        <w:t>sed in accordance with specific requirements, for mobile work equipment and power presses</w:t>
      </w:r>
    </w:p>
    <w:p w:rsidR="006514B0" w:rsidP="003C55BF" w:rsidRDefault="006514B0" w14:paraId="5EF7AD31" w14:textId="77777777">
      <w:pPr>
        <w:pStyle w:val="ListParagraph"/>
        <w:rPr>
          <w:rFonts w:ascii="Arial" w:hAnsi="Arial" w:cs="Arial"/>
          <w:color w:val="111111"/>
          <w:sz w:val="22"/>
          <w:szCs w:val="22"/>
        </w:rPr>
      </w:pPr>
    </w:p>
    <w:p w:rsidR="006514B0" w:rsidP="003C55BF" w:rsidRDefault="006514B0" w14:paraId="47B50AFC" w14:textId="4896FEDB">
      <w:pPr>
        <w:textAlignment w:val="baseline"/>
        <w:rPr>
          <w:rFonts w:ascii="Arial" w:hAnsi="Arial" w:cs="Arial"/>
          <w:color w:val="111111"/>
          <w:sz w:val="22"/>
          <w:szCs w:val="22"/>
        </w:rPr>
      </w:pPr>
      <w:r>
        <w:rPr>
          <w:rFonts w:ascii="Arial" w:hAnsi="Arial" w:cs="Arial"/>
          <w:color w:val="111111"/>
          <w:sz w:val="22"/>
          <w:szCs w:val="22"/>
        </w:rPr>
        <w:t xml:space="preserve">PUWER requires that all work equipment </w:t>
      </w:r>
      <w:r w:rsidR="00C31163">
        <w:rPr>
          <w:rFonts w:ascii="Arial" w:hAnsi="Arial" w:cs="Arial"/>
          <w:color w:val="111111"/>
          <w:sz w:val="22"/>
          <w:szCs w:val="22"/>
        </w:rPr>
        <w:t>is</w:t>
      </w:r>
      <w:r>
        <w:rPr>
          <w:rFonts w:ascii="Arial" w:hAnsi="Arial" w:cs="Arial"/>
          <w:color w:val="111111"/>
          <w:sz w:val="22"/>
          <w:szCs w:val="22"/>
        </w:rPr>
        <w:t xml:space="preserve"> maintained in an efficient state, in efficient order and in good repair; where any machinery has a maintenance log, the log is kept up to date; and that maintenance operations on work equipment can be carried out safely.</w:t>
      </w:r>
      <w:r w:rsidRPr="0020455F" w:rsidR="0020455F">
        <w:rPr>
          <w:rFonts w:ascii="Arial" w:hAnsi="Arial" w:cs="Arial"/>
          <w:color w:val="111111"/>
          <w:sz w:val="22"/>
          <w:szCs w:val="22"/>
          <w:vertAlign w:val="superscript"/>
        </w:rPr>
        <w:fldChar w:fldCharType="begin"/>
      </w:r>
      <w:r w:rsidRPr="0020455F" w:rsidR="0020455F">
        <w:rPr>
          <w:rFonts w:ascii="Arial" w:hAnsi="Arial" w:cs="Arial"/>
          <w:color w:val="111111"/>
          <w:sz w:val="22"/>
          <w:szCs w:val="22"/>
          <w:vertAlign w:val="superscript"/>
        </w:rPr>
        <w:instrText xml:space="preserve"> NOTEREF _Ref101528883 \h </w:instrText>
      </w:r>
      <w:r w:rsidR="0020455F">
        <w:rPr>
          <w:rFonts w:ascii="Arial" w:hAnsi="Arial" w:cs="Arial"/>
          <w:color w:val="111111"/>
          <w:sz w:val="22"/>
          <w:szCs w:val="22"/>
          <w:vertAlign w:val="superscript"/>
        </w:rPr>
        <w:instrText xml:space="preserve"> \* MERGEFORMAT </w:instrText>
      </w:r>
      <w:r w:rsidRPr="0020455F" w:rsidR="0020455F">
        <w:rPr>
          <w:rFonts w:ascii="Arial" w:hAnsi="Arial" w:cs="Arial"/>
          <w:color w:val="111111"/>
          <w:sz w:val="22"/>
          <w:szCs w:val="22"/>
          <w:vertAlign w:val="superscript"/>
        </w:rPr>
      </w:r>
      <w:r w:rsidRPr="0020455F" w:rsidR="0020455F">
        <w:rPr>
          <w:rFonts w:ascii="Arial" w:hAnsi="Arial" w:cs="Arial"/>
          <w:color w:val="111111"/>
          <w:sz w:val="22"/>
          <w:szCs w:val="22"/>
          <w:vertAlign w:val="superscript"/>
        </w:rPr>
        <w:fldChar w:fldCharType="separate"/>
      </w:r>
      <w:r w:rsidRPr="0020455F" w:rsidR="0020455F">
        <w:rPr>
          <w:rFonts w:ascii="Arial" w:hAnsi="Arial" w:cs="Arial"/>
          <w:color w:val="111111"/>
          <w:sz w:val="22"/>
          <w:szCs w:val="22"/>
          <w:vertAlign w:val="superscript"/>
        </w:rPr>
        <w:t>19</w:t>
      </w:r>
      <w:r w:rsidRPr="0020455F" w:rsidR="0020455F">
        <w:rPr>
          <w:rFonts w:ascii="Arial" w:hAnsi="Arial" w:cs="Arial"/>
          <w:color w:val="111111"/>
          <w:sz w:val="22"/>
          <w:szCs w:val="22"/>
          <w:vertAlign w:val="superscript"/>
        </w:rPr>
        <w:fldChar w:fldCharType="end"/>
      </w:r>
    </w:p>
    <w:p w:rsidR="00E27D27" w:rsidP="006A69D5" w:rsidRDefault="006E3B2D" w14:paraId="632E6E7E" w14:textId="4BF5D09B">
      <w:pPr>
        <w:pStyle w:val="Heading2"/>
        <w:numPr>
          <w:ilvl w:val="1"/>
          <w:numId w:val="72"/>
        </w:numPr>
        <w:ind w:left="709" w:hanging="709"/>
        <w:rPr>
          <w:rFonts w:ascii="Arial" w:hAnsi="Arial" w:eastAsia="Arial" w:cs="Arial"/>
          <w:smallCaps w:val="0"/>
          <w:sz w:val="24"/>
          <w:szCs w:val="24"/>
        </w:rPr>
      </w:pPr>
      <w:bookmarkStart w:name="_Toc101950256" w:id="208"/>
      <w:bookmarkStart w:name="_Toc101950257" w:id="209"/>
      <w:bookmarkStart w:name="_Toc101950258" w:id="210"/>
      <w:bookmarkStart w:name="_Toc101950259" w:id="211"/>
      <w:bookmarkStart w:name="_Toc101950260" w:id="212"/>
      <w:bookmarkStart w:name="_Toc101950261" w:id="213"/>
      <w:bookmarkStart w:name="_Toc108796259" w:id="214"/>
      <w:bookmarkEnd w:id="208"/>
      <w:bookmarkEnd w:id="209"/>
      <w:bookmarkEnd w:id="210"/>
      <w:bookmarkEnd w:id="211"/>
      <w:bookmarkEnd w:id="212"/>
      <w:bookmarkEnd w:id="213"/>
      <w:r>
        <w:rPr>
          <w:rFonts w:ascii="Arial" w:hAnsi="Arial" w:eastAsia="Arial" w:cs="Arial"/>
          <w:smallCaps w:val="0"/>
          <w:sz w:val="24"/>
          <w:szCs w:val="24"/>
        </w:rPr>
        <w:t>The L</w:t>
      </w:r>
      <w:r w:rsidR="005049E8">
        <w:rPr>
          <w:rFonts w:ascii="Arial" w:hAnsi="Arial" w:eastAsia="Arial" w:cs="Arial"/>
          <w:smallCaps w:val="0"/>
          <w:sz w:val="24"/>
          <w:szCs w:val="24"/>
        </w:rPr>
        <w:t>ifting Operations and Liftin</w:t>
      </w:r>
      <w:r w:rsidR="00712C63">
        <w:rPr>
          <w:rFonts w:ascii="Arial" w:hAnsi="Arial" w:eastAsia="Arial" w:cs="Arial"/>
          <w:smallCaps w:val="0"/>
          <w:sz w:val="24"/>
          <w:szCs w:val="24"/>
        </w:rPr>
        <w:t>g</w:t>
      </w:r>
      <w:r w:rsidR="005049E8">
        <w:rPr>
          <w:rFonts w:ascii="Arial" w:hAnsi="Arial" w:eastAsia="Arial" w:cs="Arial"/>
          <w:smallCaps w:val="0"/>
          <w:sz w:val="24"/>
          <w:szCs w:val="24"/>
        </w:rPr>
        <w:t xml:space="preserve"> Equipment Regulations 1998</w:t>
      </w:r>
      <w:bookmarkEnd w:id="214"/>
      <w:r w:rsidR="005049E8">
        <w:rPr>
          <w:rFonts w:ascii="Arial" w:hAnsi="Arial" w:eastAsia="Arial" w:cs="Arial"/>
          <w:smallCaps w:val="0"/>
          <w:sz w:val="24"/>
          <w:szCs w:val="24"/>
        </w:rPr>
        <w:t xml:space="preserve"> </w:t>
      </w:r>
    </w:p>
    <w:p w:rsidR="005049E8" w:rsidP="005049E8" w:rsidRDefault="005049E8" w14:paraId="7C3F0888" w14:textId="7F1C32B2">
      <w:pPr>
        <w:rPr>
          <w:rFonts w:ascii="Arial" w:hAnsi="Arial" w:eastAsia="Arial" w:cs="Arial"/>
          <w:sz w:val="22"/>
          <w:szCs w:val="22"/>
        </w:rPr>
      </w:pPr>
    </w:p>
    <w:p w:rsidRPr="006B3282" w:rsidR="00631C79" w:rsidP="22F3D2C2" w:rsidRDefault="00631C79" w14:paraId="34FB692A" w14:textId="089E95ED">
      <w:pPr>
        <w:rPr>
          <w:rStyle w:val="FootnoteReference"/>
          <w:rFonts w:ascii="Arial" w:hAnsi="Arial" w:cs="Arial"/>
          <w:sz w:val="22"/>
          <w:szCs w:val="22"/>
        </w:rPr>
      </w:pPr>
      <w:r w:rsidRPr="006B3282" w:rsidR="00631C79">
        <w:rPr>
          <w:rFonts w:ascii="Arial" w:hAnsi="Arial" w:cs="Arial"/>
          <w:sz w:val="22"/>
          <w:szCs w:val="22"/>
        </w:rPr>
        <w:t xml:space="preserve">The </w:t>
      </w:r>
      <w:r w:rsidR="006E3B2D">
        <w:rPr>
          <w:rFonts w:ascii="Arial" w:hAnsi="Arial" w:cs="Arial"/>
          <w:sz w:val="22"/>
          <w:szCs w:val="22"/>
        </w:rPr>
        <w:t xml:space="preserve">Lifting Operations and Lifting Equipment Regulations 1998 (often abbreviated to LOLER) place duties on people and companies who own, </w:t>
      </w:r>
      <w:r w:rsidR="006E3B2D">
        <w:rPr>
          <w:rFonts w:ascii="Arial" w:hAnsi="Arial" w:cs="Arial"/>
          <w:sz w:val="22"/>
          <w:szCs w:val="22"/>
        </w:rPr>
        <w:t>operate</w:t>
      </w:r>
      <w:r w:rsidR="006E3B2D">
        <w:rPr>
          <w:rFonts w:ascii="Arial" w:hAnsi="Arial" w:cs="Arial"/>
          <w:sz w:val="22"/>
          <w:szCs w:val="22"/>
        </w:rPr>
        <w:t xml:space="preserve"> or have control of lifting equipment. This includes all businesses and organisations whose employees use lifting equipment, whether owned by them or not. In most cases, lifting equipment is also work equipment</w:t>
      </w:r>
      <w:r w:rsidR="001B2503">
        <w:rPr>
          <w:rFonts w:ascii="Arial" w:hAnsi="Arial" w:cs="Arial"/>
          <w:sz w:val="22"/>
          <w:szCs w:val="22"/>
        </w:rPr>
        <w:t>,</w:t>
      </w:r>
      <w:r w:rsidR="006E3B2D">
        <w:rPr>
          <w:rFonts w:ascii="Arial" w:hAnsi="Arial" w:cs="Arial"/>
          <w:sz w:val="22"/>
          <w:szCs w:val="22"/>
        </w:rPr>
        <w:t xml:space="preserve"> so PUWER will also apply. All lifting operations must be </w:t>
      </w:r>
      <w:r w:rsidR="5307599E">
        <w:rPr>
          <w:rFonts w:ascii="Arial" w:hAnsi="Arial" w:cs="Arial"/>
          <w:sz w:val="22"/>
          <w:szCs w:val="22"/>
        </w:rPr>
        <w:t xml:space="preserve">meticulously planned</w:t>
      </w:r>
      <w:r w:rsidR="006E3B2D">
        <w:rPr>
          <w:rFonts w:ascii="Arial" w:hAnsi="Arial" w:cs="Arial"/>
          <w:sz w:val="22"/>
          <w:szCs w:val="22"/>
        </w:rPr>
        <w:t xml:space="preserve"> by a competent person, appropriately supervised and carried out in a safe </w:t>
      </w:r>
      <w:r w:rsidR="31C2342D">
        <w:rPr>
          <w:rFonts w:ascii="Arial" w:hAnsi="Arial" w:cs="Arial"/>
          <w:sz w:val="22"/>
          <w:szCs w:val="22"/>
        </w:rPr>
        <w:t xml:space="preserve">manner. ￼</w:t>
      </w:r>
    </w:p>
    <w:p w:rsidRPr="006B3282" w:rsidR="00631C79" w:rsidP="005049E8" w:rsidRDefault="00631C79" w14:paraId="56A104EA" w14:textId="77777777">
      <w:pPr>
        <w:rPr>
          <w:rFonts w:ascii="Arial" w:hAnsi="Arial" w:cs="Arial"/>
          <w:sz w:val="22"/>
          <w:szCs w:val="22"/>
        </w:rPr>
      </w:pPr>
    </w:p>
    <w:p w:rsidR="005049E8" w:rsidP="005049E8" w:rsidRDefault="004D7B3B" w14:paraId="77D1E1F4" w14:textId="7FD21D92">
      <w:pPr>
        <w:rPr>
          <w:rFonts w:ascii="Arial" w:hAnsi="Arial" w:cs="Arial"/>
          <w:sz w:val="22"/>
          <w:szCs w:val="22"/>
        </w:rPr>
      </w:pPr>
      <w:r>
        <w:rPr>
          <w:rFonts w:ascii="Arial" w:hAnsi="Arial" w:cs="Arial"/>
          <w:sz w:val="22"/>
          <w:szCs w:val="22"/>
        </w:rPr>
        <w:t xml:space="preserve">LOLER applies to the way lifting equipment is used in commerce and industry. It applies to employers and self-employed persons providing lifting equipment for use at work and those in control of the </w:t>
      </w:r>
      <w:r w:rsidR="009411D5">
        <w:rPr>
          <w:rFonts w:ascii="Arial" w:hAnsi="Arial" w:cs="Arial"/>
          <w:sz w:val="22"/>
          <w:szCs w:val="22"/>
        </w:rPr>
        <w:t>use</w:t>
      </w:r>
      <w:r>
        <w:rPr>
          <w:rFonts w:ascii="Arial" w:hAnsi="Arial" w:cs="Arial"/>
          <w:sz w:val="22"/>
          <w:szCs w:val="22"/>
        </w:rPr>
        <w:t xml:space="preserve"> of lifting equipment. LOLER applies only to work activities, for example:</w:t>
      </w:r>
      <w:r w:rsidRPr="0020455F" w:rsidR="0020455F">
        <w:rPr>
          <w:rFonts w:ascii="Arial" w:hAnsi="Arial" w:cs="Arial"/>
          <w:sz w:val="22"/>
          <w:szCs w:val="22"/>
          <w:vertAlign w:val="superscript"/>
        </w:rPr>
        <w:fldChar w:fldCharType="begin"/>
      </w:r>
      <w:r w:rsidRPr="0020455F" w:rsidR="0020455F">
        <w:rPr>
          <w:rFonts w:ascii="Arial" w:hAnsi="Arial" w:cs="Arial"/>
          <w:sz w:val="22"/>
          <w:szCs w:val="22"/>
          <w:vertAlign w:val="superscript"/>
        </w:rPr>
        <w:instrText xml:space="preserve"> NOTEREF _Ref101530400 \h </w:instrText>
      </w:r>
      <w:r w:rsidR="0020455F">
        <w:rPr>
          <w:rFonts w:ascii="Arial" w:hAnsi="Arial" w:cs="Arial"/>
          <w:sz w:val="22"/>
          <w:szCs w:val="22"/>
          <w:vertAlign w:val="superscript"/>
        </w:rPr>
        <w:instrText xml:space="preserve"> \* MERGEFORMAT </w:instrText>
      </w:r>
      <w:r w:rsidRPr="0020455F" w:rsidR="0020455F">
        <w:rPr>
          <w:rFonts w:ascii="Arial" w:hAnsi="Arial" w:cs="Arial"/>
          <w:sz w:val="22"/>
          <w:szCs w:val="22"/>
          <w:vertAlign w:val="superscript"/>
        </w:rPr>
      </w:r>
      <w:r w:rsidRPr="0020455F" w:rsidR="0020455F">
        <w:rPr>
          <w:rFonts w:ascii="Arial" w:hAnsi="Arial" w:cs="Arial"/>
          <w:sz w:val="22"/>
          <w:szCs w:val="22"/>
          <w:vertAlign w:val="superscript"/>
        </w:rPr>
        <w:fldChar w:fldCharType="separate"/>
      </w:r>
      <w:r w:rsidRPr="0020455F" w:rsidR="0020455F">
        <w:rPr>
          <w:rFonts w:ascii="Arial" w:hAnsi="Arial" w:cs="Arial"/>
          <w:sz w:val="22"/>
          <w:szCs w:val="22"/>
          <w:vertAlign w:val="superscript"/>
        </w:rPr>
        <w:t>20</w:t>
      </w:r>
      <w:r w:rsidRPr="0020455F" w:rsidR="0020455F">
        <w:rPr>
          <w:rFonts w:ascii="Arial" w:hAnsi="Arial" w:cs="Arial"/>
          <w:sz w:val="22"/>
          <w:szCs w:val="22"/>
          <w:vertAlign w:val="superscript"/>
        </w:rPr>
        <w:fldChar w:fldCharType="end"/>
      </w:r>
    </w:p>
    <w:p w:rsidR="004D7B3B" w:rsidP="005049E8" w:rsidRDefault="004D7B3B" w14:paraId="14C86078" w14:textId="66299DE7">
      <w:pPr>
        <w:rPr>
          <w:rFonts w:ascii="Arial" w:hAnsi="Arial" w:cs="Arial"/>
          <w:sz w:val="22"/>
          <w:szCs w:val="22"/>
        </w:rPr>
      </w:pPr>
    </w:p>
    <w:p w:rsidR="004D7B3B" w:rsidP="004D7B3B" w:rsidRDefault="001B2503" w14:paraId="659B9D9A" w14:textId="15F2B96C">
      <w:pPr>
        <w:pStyle w:val="ListParagraph"/>
        <w:numPr>
          <w:ilvl w:val="0"/>
          <w:numId w:val="140"/>
        </w:numPr>
        <w:rPr>
          <w:rFonts w:ascii="Arial" w:hAnsi="Arial" w:cs="Arial"/>
          <w:sz w:val="22"/>
          <w:szCs w:val="22"/>
        </w:rPr>
      </w:pPr>
      <w:r>
        <w:rPr>
          <w:rFonts w:ascii="Arial" w:hAnsi="Arial" w:cs="Arial"/>
          <w:sz w:val="22"/>
          <w:szCs w:val="22"/>
        </w:rPr>
        <w:t>A</w:t>
      </w:r>
      <w:r w:rsidR="004D7B3B">
        <w:rPr>
          <w:rFonts w:ascii="Arial" w:hAnsi="Arial" w:cs="Arial"/>
          <w:sz w:val="22"/>
          <w:szCs w:val="22"/>
        </w:rPr>
        <w:t xml:space="preserve"> crane on hire to a construction site</w:t>
      </w:r>
    </w:p>
    <w:p w:rsidR="004D7B3B" w:rsidP="004D7B3B" w:rsidRDefault="001B2503" w14:paraId="11A7795D" w14:textId="35151EE0">
      <w:pPr>
        <w:pStyle w:val="ListParagraph"/>
        <w:numPr>
          <w:ilvl w:val="0"/>
          <w:numId w:val="140"/>
        </w:numPr>
        <w:rPr>
          <w:rFonts w:ascii="Arial" w:hAnsi="Arial" w:cs="Arial"/>
          <w:sz w:val="22"/>
          <w:szCs w:val="22"/>
        </w:rPr>
      </w:pPr>
      <w:r>
        <w:rPr>
          <w:rFonts w:ascii="Arial" w:hAnsi="Arial" w:cs="Arial"/>
          <w:sz w:val="22"/>
          <w:szCs w:val="22"/>
        </w:rPr>
        <w:t>A</w:t>
      </w:r>
      <w:r w:rsidR="004D7B3B">
        <w:rPr>
          <w:rFonts w:ascii="Arial" w:hAnsi="Arial" w:cs="Arial"/>
          <w:sz w:val="22"/>
          <w:szCs w:val="22"/>
        </w:rPr>
        <w:t xml:space="preserve"> contract lift</w:t>
      </w:r>
    </w:p>
    <w:p w:rsidR="004D7B3B" w:rsidP="004D7B3B" w:rsidRDefault="001B2503" w14:paraId="121213FF" w14:textId="025E2163">
      <w:pPr>
        <w:pStyle w:val="ListParagraph"/>
        <w:numPr>
          <w:ilvl w:val="0"/>
          <w:numId w:val="140"/>
        </w:numPr>
        <w:rPr>
          <w:rFonts w:ascii="Arial" w:hAnsi="Arial" w:cs="Arial"/>
          <w:sz w:val="22"/>
          <w:szCs w:val="22"/>
        </w:rPr>
      </w:pPr>
      <w:r>
        <w:rPr>
          <w:rFonts w:ascii="Arial" w:hAnsi="Arial" w:cs="Arial"/>
          <w:sz w:val="22"/>
          <w:szCs w:val="22"/>
        </w:rPr>
        <w:t>A</w:t>
      </w:r>
      <w:r w:rsidR="004D7B3B">
        <w:rPr>
          <w:rFonts w:ascii="Arial" w:hAnsi="Arial" w:cs="Arial"/>
          <w:sz w:val="22"/>
          <w:szCs w:val="22"/>
        </w:rPr>
        <w:t xml:space="preserve"> passenger lift provided for the use of workers in a building</w:t>
      </w:r>
    </w:p>
    <w:p w:rsidR="004D7B3B" w:rsidP="004D7B3B" w:rsidRDefault="001B2503" w14:paraId="67D975AD" w14:textId="3DC5225C">
      <w:pPr>
        <w:pStyle w:val="ListParagraph"/>
        <w:numPr>
          <w:ilvl w:val="0"/>
          <w:numId w:val="140"/>
        </w:numPr>
        <w:rPr>
          <w:rFonts w:ascii="Arial" w:hAnsi="Arial" w:cs="Arial"/>
          <w:sz w:val="22"/>
          <w:szCs w:val="22"/>
        </w:rPr>
      </w:pPr>
      <w:r>
        <w:rPr>
          <w:rFonts w:ascii="Arial" w:hAnsi="Arial" w:cs="Arial"/>
          <w:sz w:val="22"/>
          <w:szCs w:val="22"/>
        </w:rPr>
        <w:t>R</w:t>
      </w:r>
      <w:r w:rsidR="004D7B3B">
        <w:rPr>
          <w:rFonts w:ascii="Arial" w:hAnsi="Arial" w:cs="Arial"/>
          <w:sz w:val="22"/>
          <w:szCs w:val="22"/>
        </w:rPr>
        <w:t>efuse</w:t>
      </w:r>
      <w:r w:rsidR="00E53B96">
        <w:rPr>
          <w:rFonts w:ascii="Arial" w:hAnsi="Arial" w:cs="Arial"/>
          <w:sz w:val="22"/>
          <w:szCs w:val="22"/>
        </w:rPr>
        <w:t>-</w:t>
      </w:r>
      <w:r w:rsidR="004D7B3B">
        <w:rPr>
          <w:rFonts w:ascii="Arial" w:hAnsi="Arial" w:cs="Arial"/>
          <w:sz w:val="22"/>
          <w:szCs w:val="22"/>
        </w:rPr>
        <w:t>collection vehicles</w:t>
      </w:r>
    </w:p>
    <w:p w:rsidR="004D7B3B" w:rsidP="004D7B3B" w:rsidRDefault="001B2503" w14:paraId="214B3C24" w14:textId="13E6A7AA">
      <w:pPr>
        <w:pStyle w:val="ListParagraph"/>
        <w:numPr>
          <w:ilvl w:val="0"/>
          <w:numId w:val="140"/>
        </w:numPr>
        <w:rPr>
          <w:rFonts w:ascii="Arial" w:hAnsi="Arial" w:cs="Arial"/>
          <w:sz w:val="22"/>
          <w:szCs w:val="22"/>
        </w:rPr>
      </w:pPr>
      <w:r>
        <w:rPr>
          <w:rFonts w:ascii="Arial" w:hAnsi="Arial" w:cs="Arial"/>
          <w:sz w:val="22"/>
          <w:szCs w:val="22"/>
        </w:rPr>
        <w:t>P</w:t>
      </w:r>
      <w:r w:rsidR="004D7B3B">
        <w:rPr>
          <w:rFonts w:ascii="Arial" w:hAnsi="Arial" w:cs="Arial"/>
          <w:sz w:val="22"/>
          <w:szCs w:val="22"/>
        </w:rPr>
        <w:t>atient hoists</w:t>
      </w:r>
    </w:p>
    <w:p w:rsidRPr="003C55BF" w:rsidR="004D7B3B" w:rsidP="003C55BF" w:rsidRDefault="00E53B96" w14:paraId="08EBC1F2" w14:textId="6D1E9D42">
      <w:pPr>
        <w:pStyle w:val="ListParagraph"/>
        <w:numPr>
          <w:ilvl w:val="0"/>
          <w:numId w:val="140"/>
        </w:numPr>
        <w:rPr>
          <w:rFonts w:ascii="Arial" w:hAnsi="Arial" w:cs="Arial"/>
          <w:sz w:val="22"/>
          <w:szCs w:val="22"/>
        </w:rPr>
      </w:pPr>
      <w:r>
        <w:rPr>
          <w:rFonts w:ascii="Arial" w:hAnsi="Arial" w:cs="Arial"/>
          <w:sz w:val="22"/>
          <w:szCs w:val="22"/>
        </w:rPr>
        <w:t>F</w:t>
      </w:r>
      <w:r w:rsidR="004D7B3B">
        <w:rPr>
          <w:rFonts w:ascii="Arial" w:hAnsi="Arial" w:cs="Arial"/>
          <w:sz w:val="22"/>
          <w:szCs w:val="22"/>
        </w:rPr>
        <w:t>ork-lift trucks</w:t>
      </w:r>
    </w:p>
    <w:p w:rsidR="006B3282" w:rsidP="005049E8" w:rsidRDefault="006B3282" w14:paraId="339DB748" w14:textId="70008AE4">
      <w:pPr>
        <w:rPr>
          <w:rFonts w:ascii="Arial" w:hAnsi="Arial" w:cs="Arial"/>
          <w:sz w:val="22"/>
          <w:szCs w:val="22"/>
        </w:rPr>
      </w:pPr>
    </w:p>
    <w:p w:rsidRPr="003C55BF" w:rsidR="006F5C75" w:rsidP="005049E8" w:rsidRDefault="006F5C75" w14:paraId="7B0A2D5F" w14:textId="0FE31A11">
      <w:pPr>
        <w:rPr>
          <w:rFonts w:ascii="Arial" w:hAnsi="Arial" w:cs="Arial"/>
          <w:sz w:val="22"/>
          <w:szCs w:val="22"/>
        </w:rPr>
      </w:pPr>
      <w:r w:rsidRPr="003C55BF">
        <w:rPr>
          <w:rFonts w:ascii="Arial" w:hAnsi="Arial" w:cs="Arial"/>
          <w:sz w:val="22"/>
          <w:szCs w:val="22"/>
        </w:rPr>
        <w:t>LOLER defines a lifting operation as an operation concerned with the lifting or lowering of a load. A load is th</w:t>
      </w:r>
      <w:r w:rsidR="008E2272">
        <w:rPr>
          <w:rFonts w:ascii="Arial" w:hAnsi="Arial" w:cs="Arial"/>
          <w:sz w:val="22"/>
          <w:szCs w:val="22"/>
        </w:rPr>
        <w:t>e</w:t>
      </w:r>
      <w:r w:rsidRPr="003C55BF">
        <w:rPr>
          <w:rFonts w:ascii="Arial" w:hAnsi="Arial" w:cs="Arial"/>
          <w:sz w:val="22"/>
          <w:szCs w:val="22"/>
        </w:rPr>
        <w:t xml:space="preserve"> item or items being lifted, which includes a person or people.</w:t>
      </w:r>
      <w:r w:rsidRPr="0020455F" w:rsidR="0020455F">
        <w:rPr>
          <w:rFonts w:ascii="Arial" w:hAnsi="Arial" w:cs="Arial"/>
          <w:sz w:val="22"/>
          <w:szCs w:val="22"/>
          <w:vertAlign w:val="superscript"/>
        </w:rPr>
        <w:fldChar w:fldCharType="begin"/>
      </w:r>
      <w:r w:rsidRPr="0020455F" w:rsidR="0020455F">
        <w:rPr>
          <w:rFonts w:ascii="Arial" w:hAnsi="Arial" w:cs="Arial"/>
          <w:sz w:val="22"/>
          <w:szCs w:val="22"/>
          <w:vertAlign w:val="superscript"/>
        </w:rPr>
        <w:instrText xml:space="preserve"> NOTEREF _Ref101530400 \h </w:instrText>
      </w:r>
      <w:r w:rsidR="0020455F">
        <w:rPr>
          <w:rFonts w:ascii="Arial" w:hAnsi="Arial" w:cs="Arial"/>
          <w:sz w:val="22"/>
          <w:szCs w:val="22"/>
          <w:vertAlign w:val="superscript"/>
        </w:rPr>
        <w:instrText xml:space="preserve"> \* MERGEFORMAT </w:instrText>
      </w:r>
      <w:r w:rsidRPr="0020455F" w:rsidR="0020455F">
        <w:rPr>
          <w:rFonts w:ascii="Arial" w:hAnsi="Arial" w:cs="Arial"/>
          <w:sz w:val="22"/>
          <w:szCs w:val="22"/>
          <w:vertAlign w:val="superscript"/>
        </w:rPr>
      </w:r>
      <w:r w:rsidRPr="0020455F" w:rsidR="0020455F">
        <w:rPr>
          <w:rFonts w:ascii="Arial" w:hAnsi="Arial" w:cs="Arial"/>
          <w:sz w:val="22"/>
          <w:szCs w:val="22"/>
          <w:vertAlign w:val="superscript"/>
        </w:rPr>
        <w:fldChar w:fldCharType="separate"/>
      </w:r>
      <w:r w:rsidRPr="0020455F" w:rsidR="0020455F">
        <w:rPr>
          <w:rFonts w:ascii="Arial" w:hAnsi="Arial" w:cs="Arial"/>
          <w:sz w:val="22"/>
          <w:szCs w:val="22"/>
          <w:vertAlign w:val="superscript"/>
        </w:rPr>
        <w:t>20</w:t>
      </w:r>
      <w:r w:rsidRPr="0020455F" w:rsidR="0020455F">
        <w:rPr>
          <w:rFonts w:ascii="Arial" w:hAnsi="Arial" w:cs="Arial"/>
          <w:sz w:val="22"/>
          <w:szCs w:val="22"/>
          <w:vertAlign w:val="superscript"/>
        </w:rPr>
        <w:fldChar w:fldCharType="end"/>
      </w:r>
    </w:p>
    <w:p w:rsidRPr="003C55BF" w:rsidR="00EB2D5E" w:rsidP="005049E8" w:rsidRDefault="00EB2D5E" w14:paraId="4119ADE4" w14:textId="1130DDF8">
      <w:pPr>
        <w:rPr>
          <w:rFonts w:ascii="Arial" w:hAnsi="Arial" w:cs="Arial"/>
          <w:sz w:val="22"/>
          <w:szCs w:val="22"/>
        </w:rPr>
      </w:pPr>
    </w:p>
    <w:p w:rsidRPr="00EB2D5E" w:rsidR="00EB2D5E" w:rsidP="00EB2D5E" w:rsidRDefault="008E2272" w14:paraId="7C41DFF0" w14:textId="70E3F7DF">
      <w:pPr>
        <w:rPr>
          <w:rFonts w:ascii="Arial" w:hAnsi="Arial" w:cs="Arial"/>
          <w:color w:val="111111"/>
          <w:sz w:val="22"/>
          <w:szCs w:val="22"/>
        </w:rPr>
      </w:pPr>
      <w:r>
        <w:rPr>
          <w:rFonts w:ascii="Arial" w:hAnsi="Arial" w:cs="Arial"/>
          <w:color w:val="111111"/>
          <w:sz w:val="22"/>
          <w:szCs w:val="22"/>
        </w:rPr>
        <w:t>‘</w:t>
      </w:r>
      <w:r w:rsidRPr="00EB2D5E" w:rsidR="00EB2D5E">
        <w:rPr>
          <w:rFonts w:ascii="Arial" w:hAnsi="Arial" w:cs="Arial"/>
          <w:color w:val="111111"/>
          <w:sz w:val="22"/>
          <w:szCs w:val="22"/>
        </w:rPr>
        <w:t>Lifting equipment</w:t>
      </w:r>
      <w:r>
        <w:rPr>
          <w:rFonts w:ascii="Arial" w:hAnsi="Arial" w:cs="Arial"/>
          <w:color w:val="111111"/>
          <w:sz w:val="22"/>
          <w:szCs w:val="22"/>
        </w:rPr>
        <w:t>’</w:t>
      </w:r>
      <w:r w:rsidRPr="00EB2D5E" w:rsidR="00EB2D5E">
        <w:rPr>
          <w:rFonts w:ascii="Arial" w:hAnsi="Arial" w:cs="Arial"/>
          <w:color w:val="111111"/>
          <w:sz w:val="22"/>
          <w:szCs w:val="22"/>
        </w:rPr>
        <w:t xml:space="preserve"> means work equipment for lifting and lowering loads. This includes lifting accessories and attachments used for anchoring, </w:t>
      </w:r>
      <w:r w:rsidRPr="00EB2D5E" w:rsidR="0020455F">
        <w:rPr>
          <w:rFonts w:ascii="Arial" w:hAnsi="Arial" w:cs="Arial"/>
          <w:color w:val="111111"/>
          <w:sz w:val="22"/>
          <w:szCs w:val="22"/>
        </w:rPr>
        <w:t>fixing,</w:t>
      </w:r>
      <w:r w:rsidRPr="00EB2D5E" w:rsidR="00EB2D5E">
        <w:rPr>
          <w:rFonts w:ascii="Arial" w:hAnsi="Arial" w:cs="Arial"/>
          <w:color w:val="111111"/>
          <w:sz w:val="22"/>
          <w:szCs w:val="22"/>
        </w:rPr>
        <w:t xml:space="preserve"> or supporting the equipment.</w:t>
      </w:r>
      <w:r w:rsidRPr="0020455F" w:rsidR="0020455F">
        <w:rPr>
          <w:rFonts w:ascii="Arial" w:hAnsi="Arial" w:cs="Arial"/>
          <w:color w:val="111111"/>
          <w:sz w:val="22"/>
          <w:szCs w:val="22"/>
          <w:vertAlign w:val="superscript"/>
        </w:rPr>
        <w:fldChar w:fldCharType="begin"/>
      </w:r>
      <w:r w:rsidRPr="0020455F" w:rsidR="0020455F">
        <w:rPr>
          <w:rFonts w:ascii="Arial" w:hAnsi="Arial" w:cs="Arial"/>
          <w:color w:val="111111"/>
          <w:sz w:val="22"/>
          <w:szCs w:val="22"/>
          <w:vertAlign w:val="superscript"/>
        </w:rPr>
        <w:instrText xml:space="preserve"> NOTEREF _Ref101530400 \h </w:instrText>
      </w:r>
      <w:r w:rsidR="0020455F">
        <w:rPr>
          <w:rFonts w:ascii="Arial" w:hAnsi="Arial" w:cs="Arial"/>
          <w:color w:val="111111"/>
          <w:sz w:val="22"/>
          <w:szCs w:val="22"/>
          <w:vertAlign w:val="superscript"/>
        </w:rPr>
        <w:instrText xml:space="preserve"> \* MERGEFORMAT </w:instrText>
      </w:r>
      <w:r w:rsidRPr="0020455F" w:rsidR="0020455F">
        <w:rPr>
          <w:rFonts w:ascii="Arial" w:hAnsi="Arial" w:cs="Arial"/>
          <w:color w:val="111111"/>
          <w:sz w:val="22"/>
          <w:szCs w:val="22"/>
          <w:vertAlign w:val="superscript"/>
        </w:rPr>
      </w:r>
      <w:r w:rsidRPr="0020455F" w:rsidR="0020455F">
        <w:rPr>
          <w:rFonts w:ascii="Arial" w:hAnsi="Arial" w:cs="Arial"/>
          <w:color w:val="111111"/>
          <w:sz w:val="22"/>
          <w:szCs w:val="22"/>
          <w:vertAlign w:val="superscript"/>
        </w:rPr>
        <w:fldChar w:fldCharType="separate"/>
      </w:r>
      <w:r w:rsidRPr="0020455F" w:rsidR="0020455F">
        <w:rPr>
          <w:rFonts w:ascii="Arial" w:hAnsi="Arial" w:cs="Arial"/>
          <w:color w:val="111111"/>
          <w:sz w:val="22"/>
          <w:szCs w:val="22"/>
          <w:vertAlign w:val="superscript"/>
        </w:rPr>
        <w:t>20</w:t>
      </w:r>
      <w:r w:rsidRPr="0020455F" w:rsidR="0020455F">
        <w:rPr>
          <w:rFonts w:ascii="Arial" w:hAnsi="Arial" w:cs="Arial"/>
          <w:color w:val="111111"/>
          <w:sz w:val="22"/>
          <w:szCs w:val="22"/>
          <w:vertAlign w:val="superscript"/>
        </w:rPr>
        <w:fldChar w:fldCharType="end"/>
      </w:r>
    </w:p>
    <w:p w:rsidRPr="00425F00" w:rsidR="00EB2D5E" w:rsidP="00EB2D5E" w:rsidRDefault="00EB2D5E" w14:paraId="41144F2B" w14:textId="432DFFF5">
      <w:pPr>
        <w:rPr>
          <w:rFonts w:ascii="Arial" w:hAnsi="Arial" w:cs="Arial"/>
          <w:color w:val="111111"/>
          <w:sz w:val="22"/>
          <w:szCs w:val="22"/>
        </w:rPr>
      </w:pPr>
    </w:p>
    <w:p w:rsidRPr="00EB2D5E" w:rsidR="00EB2D5E" w:rsidP="00EB2D5E" w:rsidRDefault="00EB2D5E" w14:paraId="25679DCE" w14:textId="41276422">
      <w:pPr>
        <w:pStyle w:val="NormalWeb"/>
        <w:spacing w:before="0" w:beforeAutospacing="0" w:after="0" w:afterAutospacing="0"/>
        <w:textAlignment w:val="baseline"/>
        <w:rPr>
          <w:rFonts w:ascii="Arial" w:hAnsi="Arial" w:cs="Arial"/>
          <w:color w:val="111111"/>
          <w:sz w:val="22"/>
          <w:szCs w:val="22"/>
        </w:rPr>
      </w:pPr>
      <w:r w:rsidRPr="003C55BF">
        <w:rPr>
          <w:rFonts w:ascii="Arial" w:hAnsi="Arial" w:cs="Arial"/>
          <w:color w:val="111111"/>
          <w:sz w:val="22"/>
          <w:szCs w:val="22"/>
        </w:rPr>
        <w:t>LOLER requires that lifting equipment must be of adequate strength and stability. This adds to the general obligations under</w:t>
      </w:r>
      <w:r w:rsidR="002C6225">
        <w:rPr>
          <w:rFonts w:ascii="Arial" w:hAnsi="Arial" w:cs="Arial"/>
          <w:color w:val="111111"/>
          <w:sz w:val="22"/>
          <w:szCs w:val="22"/>
        </w:rPr>
        <w:t xml:space="preserve"> the</w:t>
      </w:r>
      <w:r w:rsidRPr="003C55BF">
        <w:rPr>
          <w:rStyle w:val="apple-converted-space"/>
          <w:rFonts w:ascii="Arial" w:hAnsi="Arial" w:cs="Arial"/>
          <w:color w:val="111111"/>
          <w:sz w:val="22"/>
          <w:szCs w:val="22"/>
        </w:rPr>
        <w:t> </w:t>
      </w:r>
      <w:hyperlink w:history="1" r:id="rId42">
        <w:r w:rsidRPr="009411D5">
          <w:rPr>
            <w:rStyle w:val="Hyperlink"/>
            <w:rFonts w:ascii="Arial" w:hAnsi="Arial" w:cs="Arial"/>
            <w:color w:val="0070C0"/>
            <w:sz w:val="22"/>
            <w:szCs w:val="22"/>
          </w:rPr>
          <w:t>PUWER</w:t>
        </w:r>
        <w:r w:rsidRPr="009411D5" w:rsidR="0020455F">
          <w:rPr>
            <w:rStyle w:val="Hyperlink"/>
            <w:rFonts w:ascii="Arial" w:hAnsi="Arial" w:cs="Arial"/>
            <w:color w:val="0070C0"/>
            <w:sz w:val="22"/>
            <w:szCs w:val="22"/>
          </w:rPr>
          <w:t xml:space="preserve"> </w:t>
        </w:r>
        <w:r w:rsidRPr="009411D5">
          <w:rPr>
            <w:rStyle w:val="visually-hidden"/>
            <w:rFonts w:ascii="Arial" w:hAnsi="Arial" w:cs="Arial" w:eastAsiaTheme="majorEastAsia"/>
            <w:color w:val="0070C0"/>
            <w:sz w:val="22"/>
            <w:szCs w:val="22"/>
            <w:u w:val="single"/>
            <w:bdr w:val="none" w:color="auto" w:sz="0" w:space="0" w:frame="1"/>
          </w:rPr>
          <w:t>overview</w:t>
        </w:r>
      </w:hyperlink>
      <w:r w:rsidRPr="009411D5">
        <w:rPr>
          <w:rStyle w:val="apple-converted-space"/>
          <w:rFonts w:ascii="Arial" w:hAnsi="Arial" w:cs="Arial"/>
          <w:color w:val="0070C0"/>
          <w:sz w:val="22"/>
          <w:szCs w:val="22"/>
        </w:rPr>
        <w:t> </w:t>
      </w:r>
      <w:r w:rsidRPr="003C55BF">
        <w:rPr>
          <w:rFonts w:ascii="Arial" w:hAnsi="Arial" w:cs="Arial"/>
          <w:color w:val="111111"/>
          <w:sz w:val="22"/>
          <w:szCs w:val="22"/>
        </w:rPr>
        <w:t>regarding the suitability of work equipment.</w:t>
      </w:r>
      <w:r w:rsidRPr="0020455F" w:rsidR="0020455F">
        <w:rPr>
          <w:rFonts w:ascii="Arial" w:hAnsi="Arial" w:cs="Arial"/>
          <w:color w:val="111111"/>
          <w:sz w:val="22"/>
          <w:szCs w:val="22"/>
          <w:vertAlign w:val="superscript"/>
        </w:rPr>
        <w:fldChar w:fldCharType="begin"/>
      </w:r>
      <w:r w:rsidRPr="0020455F" w:rsidR="0020455F">
        <w:rPr>
          <w:rFonts w:ascii="Arial" w:hAnsi="Arial" w:cs="Arial"/>
          <w:color w:val="111111"/>
          <w:sz w:val="22"/>
          <w:szCs w:val="22"/>
          <w:vertAlign w:val="superscript"/>
        </w:rPr>
        <w:instrText xml:space="preserve"> NOTEREF _Ref101530400 \h </w:instrText>
      </w:r>
      <w:r w:rsidR="0020455F">
        <w:rPr>
          <w:rFonts w:ascii="Arial" w:hAnsi="Arial" w:cs="Arial"/>
          <w:color w:val="111111"/>
          <w:sz w:val="22"/>
          <w:szCs w:val="22"/>
          <w:vertAlign w:val="superscript"/>
        </w:rPr>
        <w:instrText xml:space="preserve"> \* MERGEFORMAT </w:instrText>
      </w:r>
      <w:r w:rsidRPr="0020455F" w:rsidR="0020455F">
        <w:rPr>
          <w:rFonts w:ascii="Arial" w:hAnsi="Arial" w:cs="Arial"/>
          <w:color w:val="111111"/>
          <w:sz w:val="22"/>
          <w:szCs w:val="22"/>
          <w:vertAlign w:val="superscript"/>
        </w:rPr>
      </w:r>
      <w:r w:rsidRPr="0020455F" w:rsidR="0020455F">
        <w:rPr>
          <w:rFonts w:ascii="Arial" w:hAnsi="Arial" w:cs="Arial"/>
          <w:color w:val="111111"/>
          <w:sz w:val="22"/>
          <w:szCs w:val="22"/>
          <w:vertAlign w:val="superscript"/>
        </w:rPr>
        <w:fldChar w:fldCharType="separate"/>
      </w:r>
      <w:r w:rsidRPr="0020455F" w:rsidR="0020455F">
        <w:rPr>
          <w:rFonts w:ascii="Arial" w:hAnsi="Arial" w:cs="Arial"/>
          <w:color w:val="111111"/>
          <w:sz w:val="22"/>
          <w:szCs w:val="22"/>
          <w:vertAlign w:val="superscript"/>
        </w:rPr>
        <w:t>20</w:t>
      </w:r>
      <w:r w:rsidRPr="0020455F" w:rsidR="0020455F">
        <w:rPr>
          <w:rFonts w:ascii="Arial" w:hAnsi="Arial" w:cs="Arial"/>
          <w:color w:val="111111"/>
          <w:sz w:val="22"/>
          <w:szCs w:val="22"/>
          <w:vertAlign w:val="superscript"/>
        </w:rPr>
        <w:fldChar w:fldCharType="end"/>
      </w:r>
    </w:p>
    <w:p w:rsidRPr="003C55BF" w:rsidR="00EB2D5E" w:rsidP="00EB2D5E" w:rsidRDefault="00EB2D5E" w14:paraId="67F234BC" w14:textId="77777777">
      <w:pPr>
        <w:pStyle w:val="NormalWeb"/>
        <w:spacing w:before="0" w:beforeAutospacing="0" w:after="0" w:afterAutospacing="0"/>
        <w:textAlignment w:val="baseline"/>
        <w:rPr>
          <w:rFonts w:ascii="Arial" w:hAnsi="Arial" w:cs="Arial"/>
          <w:color w:val="111111"/>
          <w:sz w:val="22"/>
          <w:szCs w:val="22"/>
        </w:rPr>
      </w:pPr>
    </w:p>
    <w:p w:rsidRPr="003C55BF" w:rsidR="00EB2D5E" w:rsidP="00EB2D5E" w:rsidRDefault="00EB2D5E" w14:paraId="131D9F5C" w14:textId="1FE39C44">
      <w:pPr>
        <w:pStyle w:val="NormalWeb"/>
        <w:spacing w:before="0" w:beforeAutospacing="0" w:after="240" w:afterAutospacing="0"/>
        <w:textAlignment w:val="baseline"/>
        <w:rPr>
          <w:rFonts w:ascii="Arial" w:hAnsi="Arial" w:cs="Arial"/>
          <w:color w:val="111111"/>
          <w:sz w:val="22"/>
          <w:szCs w:val="22"/>
        </w:rPr>
      </w:pPr>
      <w:r w:rsidRPr="003C55BF">
        <w:rPr>
          <w:rFonts w:ascii="Arial" w:hAnsi="Arial" w:cs="Arial"/>
          <w:color w:val="111111"/>
          <w:sz w:val="22"/>
          <w:szCs w:val="22"/>
        </w:rPr>
        <w:t xml:space="preserve">Lifting equipment should be positioned or installed in such a way as to reduce the risk, as far as </w:t>
      </w:r>
      <w:r w:rsidR="002C6225">
        <w:rPr>
          <w:rFonts w:ascii="Arial" w:hAnsi="Arial" w:cs="Arial"/>
          <w:color w:val="111111"/>
          <w:sz w:val="22"/>
          <w:szCs w:val="22"/>
        </w:rPr>
        <w:t xml:space="preserve">is </w:t>
      </w:r>
      <w:r w:rsidRPr="003C55BF">
        <w:rPr>
          <w:rFonts w:ascii="Arial" w:hAnsi="Arial" w:cs="Arial"/>
          <w:color w:val="111111"/>
          <w:sz w:val="22"/>
          <w:szCs w:val="22"/>
        </w:rPr>
        <w:t>reasonably practicable, of the equipment or load striking a person, or of the load drifting, falling freely or being unintentionally released.</w:t>
      </w:r>
      <w:r w:rsidRPr="0020455F" w:rsidR="0020455F">
        <w:rPr>
          <w:rStyle w:val="apple-converted-space"/>
          <w:rFonts w:ascii="Arial" w:hAnsi="Arial" w:cs="Arial"/>
          <w:color w:val="111111"/>
          <w:sz w:val="22"/>
          <w:szCs w:val="22"/>
          <w:vertAlign w:val="superscript"/>
        </w:rPr>
        <w:fldChar w:fldCharType="begin"/>
      </w:r>
      <w:r w:rsidRPr="0020455F" w:rsidR="0020455F">
        <w:rPr>
          <w:rFonts w:ascii="Arial" w:hAnsi="Arial" w:cs="Arial"/>
          <w:color w:val="111111"/>
          <w:sz w:val="22"/>
          <w:szCs w:val="22"/>
          <w:vertAlign w:val="superscript"/>
        </w:rPr>
        <w:instrText xml:space="preserve"> NOTEREF _Ref101530400 \h </w:instrText>
      </w:r>
      <w:r w:rsidR="0020455F">
        <w:rPr>
          <w:rStyle w:val="apple-converted-space"/>
          <w:rFonts w:ascii="Arial" w:hAnsi="Arial" w:cs="Arial"/>
          <w:color w:val="111111"/>
          <w:sz w:val="22"/>
          <w:szCs w:val="22"/>
          <w:vertAlign w:val="superscript"/>
        </w:rPr>
        <w:instrText xml:space="preserve"> \* MERGEFORMAT </w:instrText>
      </w:r>
      <w:r w:rsidRPr="0020455F" w:rsidR="0020455F">
        <w:rPr>
          <w:rStyle w:val="apple-converted-space"/>
          <w:rFonts w:ascii="Arial" w:hAnsi="Arial" w:cs="Arial"/>
          <w:color w:val="111111"/>
          <w:sz w:val="22"/>
          <w:szCs w:val="22"/>
          <w:vertAlign w:val="superscript"/>
        </w:rPr>
      </w:r>
      <w:r w:rsidRPr="0020455F" w:rsidR="0020455F">
        <w:rPr>
          <w:rStyle w:val="apple-converted-space"/>
          <w:rFonts w:ascii="Arial" w:hAnsi="Arial" w:cs="Arial"/>
          <w:color w:val="111111"/>
          <w:sz w:val="22"/>
          <w:szCs w:val="22"/>
          <w:vertAlign w:val="superscript"/>
        </w:rPr>
        <w:fldChar w:fldCharType="separate"/>
      </w:r>
      <w:r w:rsidRPr="0020455F" w:rsidR="0020455F">
        <w:rPr>
          <w:rFonts w:ascii="Arial" w:hAnsi="Arial" w:cs="Arial"/>
          <w:color w:val="111111"/>
          <w:sz w:val="22"/>
          <w:szCs w:val="22"/>
          <w:vertAlign w:val="superscript"/>
        </w:rPr>
        <w:t>20</w:t>
      </w:r>
      <w:r w:rsidRPr="0020455F" w:rsidR="0020455F">
        <w:rPr>
          <w:rStyle w:val="apple-converted-space"/>
          <w:rFonts w:ascii="Arial" w:hAnsi="Arial" w:cs="Arial"/>
          <w:color w:val="111111"/>
          <w:sz w:val="22"/>
          <w:szCs w:val="22"/>
          <w:vertAlign w:val="superscript"/>
        </w:rPr>
        <w:fldChar w:fldCharType="end"/>
      </w:r>
    </w:p>
    <w:p w:rsidR="00EB2D5E" w:rsidP="00EB2D5E" w:rsidRDefault="00EB2D5E" w14:paraId="727756BF" w14:textId="10ED6D16">
      <w:pPr>
        <w:pStyle w:val="NormalWeb"/>
        <w:spacing w:before="0" w:beforeAutospacing="0" w:after="240" w:afterAutospacing="0"/>
        <w:textAlignment w:val="baseline"/>
        <w:rPr>
          <w:rFonts w:ascii="Arial" w:hAnsi="Arial" w:cs="Arial"/>
          <w:color w:val="111111"/>
          <w:sz w:val="22"/>
          <w:szCs w:val="22"/>
          <w:vertAlign w:val="superscript"/>
        </w:rPr>
      </w:pPr>
      <w:r w:rsidRPr="003C55BF">
        <w:rPr>
          <w:rFonts w:ascii="Arial" w:hAnsi="Arial" w:cs="Arial"/>
          <w:color w:val="111111"/>
          <w:sz w:val="22"/>
          <w:szCs w:val="22"/>
        </w:rPr>
        <w:t>Where people are being lifted, there are</w:t>
      </w:r>
      <w:r w:rsidRPr="003C55BF">
        <w:rPr>
          <w:rStyle w:val="apple-converted-space"/>
          <w:rFonts w:ascii="Arial" w:hAnsi="Arial" w:cs="Arial"/>
          <w:color w:val="111111"/>
          <w:sz w:val="22"/>
          <w:szCs w:val="22"/>
        </w:rPr>
        <w:t> </w:t>
      </w:r>
      <w:r w:rsidRPr="0020455F">
        <w:rPr>
          <w:rFonts w:ascii="Arial" w:hAnsi="Arial" w:cs="Arial"/>
          <w:color w:val="111111"/>
          <w:sz w:val="22"/>
          <w:szCs w:val="22"/>
        </w:rPr>
        <w:t>additional requirements</w:t>
      </w:r>
      <w:r w:rsidRPr="0020455F">
        <w:rPr>
          <w:rStyle w:val="apple-converted-space"/>
          <w:rFonts w:ascii="Arial" w:hAnsi="Arial" w:cs="Arial"/>
          <w:color w:val="111111"/>
          <w:sz w:val="22"/>
          <w:szCs w:val="22"/>
        </w:rPr>
        <w:t> </w:t>
      </w:r>
      <w:r w:rsidRPr="0020455F">
        <w:rPr>
          <w:rFonts w:ascii="Arial" w:hAnsi="Arial" w:cs="Arial"/>
          <w:color w:val="111111"/>
          <w:sz w:val="22"/>
          <w:szCs w:val="22"/>
        </w:rPr>
        <w:t>to prevent people from being injured in/by the carrier, including more frequent</w:t>
      </w:r>
      <w:r w:rsidRPr="0020455F">
        <w:rPr>
          <w:rStyle w:val="apple-converted-space"/>
          <w:rFonts w:ascii="Arial" w:hAnsi="Arial" w:cs="Arial"/>
          <w:color w:val="111111"/>
          <w:sz w:val="22"/>
          <w:szCs w:val="22"/>
        </w:rPr>
        <w:t> </w:t>
      </w:r>
      <w:r w:rsidRPr="0020455F">
        <w:rPr>
          <w:rFonts w:ascii="Arial" w:hAnsi="Arial" w:cs="Arial"/>
          <w:color w:val="111111"/>
          <w:sz w:val="22"/>
          <w:szCs w:val="22"/>
        </w:rPr>
        <w:t>thorough examinations.</w:t>
      </w:r>
      <w:r w:rsidRPr="0020455F" w:rsidR="0020455F">
        <w:rPr>
          <w:rFonts w:ascii="Arial" w:hAnsi="Arial" w:cs="Arial"/>
          <w:color w:val="111111"/>
          <w:sz w:val="22"/>
          <w:szCs w:val="22"/>
          <w:vertAlign w:val="superscript"/>
        </w:rPr>
        <w:fldChar w:fldCharType="begin"/>
      </w:r>
      <w:r w:rsidRPr="0020455F" w:rsidR="0020455F">
        <w:rPr>
          <w:rFonts w:ascii="Arial" w:hAnsi="Arial" w:cs="Arial"/>
          <w:color w:val="111111"/>
          <w:sz w:val="22"/>
          <w:szCs w:val="22"/>
          <w:vertAlign w:val="superscript"/>
        </w:rPr>
        <w:instrText xml:space="preserve"> NOTEREF _Ref101530400 \h </w:instrText>
      </w:r>
      <w:r w:rsidR="0020455F">
        <w:rPr>
          <w:rFonts w:ascii="Arial" w:hAnsi="Arial" w:cs="Arial"/>
          <w:color w:val="111111"/>
          <w:sz w:val="22"/>
          <w:szCs w:val="22"/>
          <w:vertAlign w:val="superscript"/>
        </w:rPr>
        <w:instrText xml:space="preserve"> \* MERGEFORMAT </w:instrText>
      </w:r>
      <w:r w:rsidRPr="0020455F" w:rsidR="0020455F">
        <w:rPr>
          <w:rFonts w:ascii="Arial" w:hAnsi="Arial" w:cs="Arial"/>
          <w:color w:val="111111"/>
          <w:sz w:val="22"/>
          <w:szCs w:val="22"/>
          <w:vertAlign w:val="superscript"/>
        </w:rPr>
      </w:r>
      <w:r w:rsidRPr="0020455F" w:rsidR="0020455F">
        <w:rPr>
          <w:rFonts w:ascii="Arial" w:hAnsi="Arial" w:cs="Arial"/>
          <w:color w:val="111111"/>
          <w:sz w:val="22"/>
          <w:szCs w:val="22"/>
          <w:vertAlign w:val="superscript"/>
        </w:rPr>
        <w:fldChar w:fldCharType="separate"/>
      </w:r>
      <w:r w:rsidRPr="0020455F" w:rsidR="0020455F">
        <w:rPr>
          <w:rFonts w:ascii="Arial" w:hAnsi="Arial" w:cs="Arial"/>
          <w:color w:val="111111"/>
          <w:sz w:val="22"/>
          <w:szCs w:val="22"/>
          <w:vertAlign w:val="superscript"/>
        </w:rPr>
        <w:t>20</w:t>
      </w:r>
      <w:r w:rsidRPr="0020455F" w:rsidR="0020455F">
        <w:rPr>
          <w:rFonts w:ascii="Arial" w:hAnsi="Arial" w:cs="Arial"/>
          <w:color w:val="111111"/>
          <w:sz w:val="22"/>
          <w:szCs w:val="22"/>
          <w:vertAlign w:val="superscript"/>
        </w:rPr>
        <w:fldChar w:fldCharType="end"/>
      </w:r>
    </w:p>
    <w:p w:rsidR="0076713E" w:rsidP="007E424D" w:rsidRDefault="00BD1949" w14:paraId="00000C22" w14:textId="2927882D">
      <w:pPr>
        <w:pStyle w:val="Heading1"/>
        <w:keepLines/>
        <w:numPr>
          <w:ilvl w:val="0"/>
          <w:numId w:val="72"/>
        </w:numPr>
        <w:pBdr>
          <w:bottom w:val="single" w:color="595959" w:sz="4" w:space="1"/>
        </w:pBdr>
        <w:spacing w:before="360" w:after="160" w:line="259" w:lineRule="auto"/>
        <w:rPr>
          <w:sz w:val="28"/>
          <w:szCs w:val="28"/>
        </w:rPr>
      </w:pPr>
      <w:bookmarkStart w:name="_Toc101950263" w:id="216"/>
      <w:bookmarkStart w:name="_Toc101950264" w:id="217"/>
      <w:bookmarkStart w:name="_Toc101950265" w:id="218"/>
      <w:bookmarkStart w:name="_Toc101950266" w:id="219"/>
      <w:bookmarkStart w:name="_Toc101950267" w:id="220"/>
      <w:bookmarkStart w:name="_Toc101950268" w:id="221"/>
      <w:bookmarkStart w:name="_Toc101950269" w:id="222"/>
      <w:bookmarkStart w:name="_Toc101950270" w:id="223"/>
      <w:bookmarkStart w:name="_Toc101950271" w:id="224"/>
      <w:bookmarkStart w:name="_Toc101950272" w:id="225"/>
      <w:bookmarkStart w:name="_Toc101950273" w:id="226"/>
      <w:bookmarkStart w:name="_Toc101950274" w:id="227"/>
      <w:bookmarkStart w:name="_Toc101950275" w:id="228"/>
      <w:bookmarkStart w:name="_Toc101950276" w:id="229"/>
      <w:bookmarkStart w:name="_Toc101950277" w:id="230"/>
      <w:bookmarkStart w:name="_Toc101950278" w:id="231"/>
      <w:bookmarkStart w:name="_Toc101950279" w:id="232"/>
      <w:bookmarkStart w:name="_Toc101950280" w:id="233"/>
      <w:bookmarkStart w:name="_Toc101950281" w:id="234"/>
      <w:bookmarkStart w:name="_Toc101950282" w:id="235"/>
      <w:bookmarkStart w:name="_Toc101950283" w:id="236"/>
      <w:bookmarkStart w:name="_Toc101950284" w:id="237"/>
      <w:bookmarkStart w:name="_Toc101950285" w:id="238"/>
      <w:bookmarkStart w:name="_Toc101950286" w:id="239"/>
      <w:bookmarkStart w:name="_Toc101950287" w:id="240"/>
      <w:bookmarkStart w:name="_Toc101950288" w:id="241"/>
      <w:bookmarkStart w:name="_Toc108796260" w:id="242"/>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sz w:val="28"/>
          <w:szCs w:val="28"/>
        </w:rPr>
        <w:t>Health and safety</w:t>
      </w:r>
      <w:r w:rsidR="00552852">
        <w:rPr>
          <w:sz w:val="28"/>
          <w:szCs w:val="28"/>
        </w:rPr>
        <w:t xml:space="preserve"> regulation</w:t>
      </w:r>
      <w:bookmarkEnd w:id="242"/>
    </w:p>
    <w:p w:rsidR="0076713E" w:rsidP="007E424D" w:rsidRDefault="00D81787" w14:paraId="00000C3D" w14:textId="620AFFED">
      <w:pPr>
        <w:pStyle w:val="Heading2"/>
        <w:numPr>
          <w:ilvl w:val="1"/>
          <w:numId w:val="72"/>
        </w:numPr>
        <w:spacing w:before="240"/>
        <w:ind w:left="709" w:hanging="709"/>
        <w:rPr>
          <w:rFonts w:ascii="Arial" w:hAnsi="Arial" w:eastAsia="Arial" w:cs="Arial"/>
          <w:smallCaps w:val="0"/>
          <w:sz w:val="24"/>
          <w:szCs w:val="24"/>
        </w:rPr>
      </w:pPr>
      <w:bookmarkStart w:name="_Toc108796261" w:id="243"/>
      <w:r>
        <w:rPr>
          <w:rFonts w:ascii="Arial" w:hAnsi="Arial" w:eastAsia="Arial" w:cs="Arial"/>
          <w:smallCaps w:val="0"/>
          <w:sz w:val="24"/>
          <w:szCs w:val="24"/>
        </w:rPr>
        <w:t>Employer</w:t>
      </w:r>
      <w:r w:rsidR="00B33E0E">
        <w:rPr>
          <w:rFonts w:ascii="Arial" w:hAnsi="Arial" w:eastAsia="Arial" w:cs="Arial"/>
          <w:smallCaps w:val="0"/>
          <w:sz w:val="24"/>
          <w:szCs w:val="24"/>
        </w:rPr>
        <w:t xml:space="preserve"> responsibilities</w:t>
      </w:r>
      <w:bookmarkEnd w:id="243"/>
    </w:p>
    <w:p w:rsidR="0076713E" w:rsidRDefault="0076713E" w14:paraId="00000C3E" w14:textId="77777777">
      <w:pPr>
        <w:rPr>
          <w:rFonts w:ascii="Arial" w:hAnsi="Arial" w:eastAsia="Arial" w:cs="Arial"/>
          <w:sz w:val="22"/>
          <w:szCs w:val="22"/>
        </w:rPr>
      </w:pPr>
    </w:p>
    <w:p w:rsidR="00546EFE" w:rsidP="22F3D2C2" w:rsidRDefault="007D5547" w14:paraId="278B9E53" w14:textId="19C445AE">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cs="Arial"/>
          <w:sz w:val="22"/>
          <w:szCs w:val="22"/>
        </w:rPr>
      </w:pPr>
      <w:r w:rsidR="007D5547">
        <w:rPr>
          <w:rFonts w:ascii="Arial" w:hAnsi="Arial" w:cs="Arial"/>
          <w:sz w:val="22"/>
          <w:szCs w:val="22"/>
        </w:rPr>
        <w:t>Under health and safety law</w:t>
      </w:r>
      <w:r w:rsidR="0017436C">
        <w:rPr>
          <w:rFonts w:ascii="Arial" w:hAnsi="Arial" w:cs="Arial"/>
          <w:sz w:val="22"/>
          <w:szCs w:val="22"/>
        </w:rPr>
        <w:t>,</w:t>
      </w:r>
      <w:r w:rsidR="007D5547">
        <w:rPr>
          <w:rFonts w:ascii="Arial" w:hAnsi="Arial" w:cs="Arial"/>
          <w:sz w:val="22"/>
          <w:szCs w:val="22"/>
        </w:rPr>
        <w:t xml:space="preserve"> employers </w:t>
      </w:r>
      <w:r w:rsidR="007D5547">
        <w:rPr>
          <w:rFonts w:ascii="Arial" w:hAnsi="Arial" w:cs="Arial"/>
          <w:sz w:val="22"/>
          <w:szCs w:val="22"/>
        </w:rPr>
        <w:t xml:space="preserve">are responsible for</w:t>
      </w:r>
      <w:r w:rsidR="007D5547">
        <w:rPr>
          <w:rFonts w:ascii="Arial" w:hAnsi="Arial" w:cs="Arial"/>
          <w:sz w:val="22"/>
          <w:szCs w:val="22"/>
        </w:rPr>
        <w:t xml:space="preserve"> managing health and safety risks in their businesses. It is an employer’s duty to protect the health, safety and welfare of their employees and other people who might be affected by their work activities. Employers must do whatever is reasonably </w:t>
      </w:r>
      <w:r w:rsidR="007D5547">
        <w:rPr>
          <w:rFonts w:ascii="Arial" w:hAnsi="Arial" w:cs="Arial"/>
          <w:sz w:val="22"/>
          <w:szCs w:val="22"/>
        </w:rPr>
        <w:t xml:space="preserve">practicable</w:t>
      </w:r>
      <w:r w:rsidR="007D5547">
        <w:rPr>
          <w:rFonts w:ascii="Arial" w:hAnsi="Arial" w:cs="Arial"/>
          <w:sz w:val="22"/>
          <w:szCs w:val="22"/>
        </w:rPr>
        <w:t xml:space="preserve"> to achieve this. This means making sure that workers and others are protected from any risks arising from work activities.</w:t>
      </w:r>
      <w:r w:rsidR="00E75A71">
        <w:rPr>
          <w:rFonts w:ascii="Arial" w:hAnsi="Arial" w:cs="Arial"/>
          <w:sz w:val="22"/>
          <w:szCs w:val="22"/>
        </w:rPr>
        <w:t xml:space="preserve"> Employers </w:t>
      </w:r>
      <w:r w:rsidR="458046FA">
        <w:rPr>
          <w:rFonts w:ascii="Arial" w:hAnsi="Arial" w:cs="Arial"/>
          <w:sz w:val="22"/>
          <w:szCs w:val="22"/>
        </w:rPr>
        <w:t xml:space="preserve">must: ￼</w:t>
      </w:r>
    </w:p>
    <w:p w:rsidR="00E75A71" w:rsidP="00546EFE" w:rsidRDefault="00E75A71" w14:paraId="37B9BEF3" w14:textId="5866F409">
      <w:pPr>
        <w:pBdr>
          <w:top w:val="nil"/>
          <w:left w:val="nil"/>
          <w:bottom w:val="nil"/>
          <w:right w:val="nil"/>
          <w:between w:val="nil"/>
        </w:pBdr>
        <w:rPr>
          <w:rFonts w:ascii="Arial" w:hAnsi="Arial" w:cs="Arial"/>
          <w:sz w:val="22"/>
          <w:szCs w:val="22"/>
        </w:rPr>
      </w:pPr>
    </w:p>
    <w:p w:rsidR="00546EFE" w:rsidP="22F3D2C2" w:rsidRDefault="00E75A71" w14:paraId="32459804" w14:textId="0EAAD320">
      <w:pPr>
        <w:pStyle w:val="ListParagraph"/>
        <w:numPr>
          <w:ilvl w:val="0"/>
          <w:numId w:val="141"/>
        </w:numPr>
        <w:pBdr>
          <w:top w:val="nil" w:color="FF000000" w:sz="0" w:space="0"/>
          <w:left w:val="nil" w:color="FF000000" w:sz="0" w:space="0"/>
          <w:bottom w:val="nil" w:color="FF000000" w:sz="0" w:space="0"/>
          <w:right w:val="nil" w:color="FF000000" w:sz="0" w:space="0"/>
          <w:between w:val="nil" w:color="FF000000" w:sz="0" w:space="0"/>
        </w:pBdr>
        <w:rPr>
          <w:rFonts w:ascii="Arial" w:hAnsi="Arial" w:cs="Arial"/>
          <w:sz w:val="22"/>
          <w:szCs w:val="22"/>
        </w:rPr>
      </w:pPr>
      <w:r w:rsidRPr="22F3D2C2" w:rsidR="00E75A71">
        <w:rPr>
          <w:rFonts w:ascii="Arial" w:hAnsi="Arial" w:cs="Arial"/>
          <w:b w:val="1"/>
          <w:bCs w:val="1"/>
          <w:sz w:val="22"/>
          <w:szCs w:val="22"/>
        </w:rPr>
        <w:t>Assess risks</w:t>
      </w:r>
      <w:r w:rsidRPr="22F3D2C2" w:rsidR="00847F0D">
        <w:rPr>
          <w:rFonts w:ascii="Arial" w:hAnsi="Arial" w:cs="Arial"/>
          <w:sz w:val="22"/>
          <w:szCs w:val="22"/>
        </w:rPr>
        <w:t>:</w:t>
      </w:r>
      <w:r w:rsidRPr="22F3D2C2" w:rsidR="00E75A71">
        <w:rPr>
          <w:rFonts w:ascii="Arial" w:hAnsi="Arial" w:cs="Arial"/>
          <w:sz w:val="22"/>
          <w:szCs w:val="22"/>
        </w:rPr>
        <w:t xml:space="preserve"> Employers have duties under the health and safety law to assess risks in the workplace. This means </w:t>
      </w:r>
      <w:r w:rsidRPr="22F3D2C2" w:rsidR="00E75A71">
        <w:rPr>
          <w:rFonts w:ascii="Arial" w:hAnsi="Arial" w:cs="Arial"/>
          <w:sz w:val="22"/>
          <w:szCs w:val="22"/>
        </w:rPr>
        <w:t>identifying</w:t>
      </w:r>
      <w:r w:rsidRPr="22F3D2C2" w:rsidR="00E75A71">
        <w:rPr>
          <w:rFonts w:ascii="Arial" w:hAnsi="Arial" w:cs="Arial"/>
          <w:sz w:val="22"/>
          <w:szCs w:val="22"/>
        </w:rPr>
        <w:t xml:space="preserve"> work activities that could cause injury or illness and </w:t>
      </w:r>
      <w:r w:rsidRPr="22F3D2C2" w:rsidR="00E75A71">
        <w:rPr>
          <w:rFonts w:ascii="Arial" w:hAnsi="Arial" w:cs="Arial"/>
          <w:sz w:val="22"/>
          <w:szCs w:val="22"/>
        </w:rPr>
        <w:t>taking action to eliminate</w:t>
      </w:r>
      <w:r w:rsidRPr="22F3D2C2" w:rsidR="00E75A71">
        <w:rPr>
          <w:rFonts w:ascii="Arial" w:hAnsi="Arial" w:cs="Arial"/>
          <w:sz w:val="22"/>
          <w:szCs w:val="22"/>
        </w:rPr>
        <w:t xml:space="preserve"> the hazard or</w:t>
      </w:r>
      <w:r w:rsidRPr="22F3D2C2" w:rsidR="0017436C">
        <w:rPr>
          <w:rFonts w:ascii="Arial" w:hAnsi="Arial" w:cs="Arial"/>
          <w:sz w:val="22"/>
          <w:szCs w:val="22"/>
        </w:rPr>
        <w:t>,</w:t>
      </w:r>
      <w:r w:rsidRPr="22F3D2C2" w:rsidR="00E75A71">
        <w:rPr>
          <w:rFonts w:ascii="Arial" w:hAnsi="Arial" w:cs="Arial"/>
          <w:sz w:val="22"/>
          <w:szCs w:val="22"/>
        </w:rPr>
        <w:t xml:space="preserve"> if this </w:t>
      </w:r>
      <w:r w:rsidRPr="22F3D2C2" w:rsidR="0FFF7582">
        <w:rPr>
          <w:rFonts w:ascii="Arial" w:hAnsi="Arial" w:cs="Arial"/>
          <w:sz w:val="22"/>
          <w:szCs w:val="22"/>
        </w:rPr>
        <w:t>is not</w:t>
      </w:r>
      <w:r w:rsidRPr="22F3D2C2" w:rsidR="00E75A71">
        <w:rPr>
          <w:rFonts w:ascii="Arial" w:hAnsi="Arial" w:cs="Arial"/>
          <w:sz w:val="22"/>
          <w:szCs w:val="22"/>
        </w:rPr>
        <w:t xml:space="preserve"> possible</w:t>
      </w:r>
      <w:r w:rsidRPr="22F3D2C2" w:rsidR="0017436C">
        <w:rPr>
          <w:rFonts w:ascii="Arial" w:hAnsi="Arial" w:cs="Arial"/>
          <w:sz w:val="22"/>
          <w:szCs w:val="22"/>
        </w:rPr>
        <w:t xml:space="preserve">, </w:t>
      </w:r>
      <w:r w:rsidRPr="22F3D2C2" w:rsidR="00E75A71">
        <w:rPr>
          <w:rFonts w:ascii="Arial" w:hAnsi="Arial" w:cs="Arial"/>
          <w:sz w:val="22"/>
          <w:szCs w:val="22"/>
        </w:rPr>
        <w:t>control the risk.</w:t>
      </w:r>
    </w:p>
    <w:p w:rsidR="00E75A71" w:rsidP="00E75A71" w:rsidRDefault="00E75A71" w14:paraId="6F542CE6" w14:textId="380E8406">
      <w:pPr>
        <w:pBdr>
          <w:top w:val="nil"/>
          <w:left w:val="nil"/>
          <w:bottom w:val="nil"/>
          <w:right w:val="nil"/>
          <w:between w:val="nil"/>
        </w:pBdr>
        <w:rPr>
          <w:rFonts w:ascii="Arial" w:hAnsi="Arial" w:cs="Arial"/>
          <w:sz w:val="22"/>
          <w:szCs w:val="22"/>
        </w:rPr>
      </w:pPr>
    </w:p>
    <w:p w:rsidR="00E75A71" w:rsidP="00E75A71" w:rsidRDefault="00E75A71" w14:paraId="1FEB99DF" w14:textId="36070CC4">
      <w:pPr>
        <w:pStyle w:val="ListParagraph"/>
        <w:numPr>
          <w:ilvl w:val="0"/>
          <w:numId w:val="141"/>
        </w:numPr>
        <w:pBdr>
          <w:top w:val="nil"/>
          <w:left w:val="nil"/>
          <w:bottom w:val="nil"/>
          <w:right w:val="nil"/>
          <w:between w:val="nil"/>
        </w:pBdr>
        <w:rPr>
          <w:rFonts w:ascii="Arial" w:hAnsi="Arial" w:cs="Arial"/>
          <w:sz w:val="22"/>
          <w:szCs w:val="22"/>
        </w:rPr>
      </w:pPr>
      <w:r w:rsidRPr="003C55BF">
        <w:rPr>
          <w:rFonts w:ascii="Arial" w:hAnsi="Arial" w:cs="Arial"/>
          <w:b/>
          <w:bCs/>
          <w:sz w:val="22"/>
          <w:szCs w:val="22"/>
        </w:rPr>
        <w:t>Provide information about risks</w:t>
      </w:r>
      <w:r w:rsidR="00847F0D">
        <w:rPr>
          <w:rFonts w:ascii="Arial" w:hAnsi="Arial" w:cs="Arial"/>
          <w:sz w:val="22"/>
          <w:szCs w:val="22"/>
        </w:rPr>
        <w:t>:</w:t>
      </w:r>
      <w:r>
        <w:rPr>
          <w:rFonts w:ascii="Arial" w:hAnsi="Arial" w:cs="Arial"/>
          <w:sz w:val="22"/>
          <w:szCs w:val="22"/>
        </w:rPr>
        <w:t xml:space="preserve"> Employers must give workers information about the risks in their workplace and how they are protected</w:t>
      </w:r>
      <w:r w:rsidR="00BA6632">
        <w:rPr>
          <w:rFonts w:ascii="Arial" w:hAnsi="Arial" w:cs="Arial"/>
          <w:sz w:val="22"/>
          <w:szCs w:val="22"/>
        </w:rPr>
        <w:t>.</w:t>
      </w:r>
      <w:r>
        <w:rPr>
          <w:rFonts w:ascii="Arial" w:hAnsi="Arial" w:cs="Arial"/>
          <w:sz w:val="22"/>
          <w:szCs w:val="22"/>
        </w:rPr>
        <w:t xml:space="preserve"> </w:t>
      </w:r>
      <w:r w:rsidR="00BA6632">
        <w:rPr>
          <w:rFonts w:ascii="Arial" w:hAnsi="Arial" w:cs="Arial"/>
          <w:sz w:val="22"/>
          <w:szCs w:val="22"/>
        </w:rPr>
        <w:t>A</w:t>
      </w:r>
      <w:r>
        <w:rPr>
          <w:rFonts w:ascii="Arial" w:hAnsi="Arial" w:cs="Arial"/>
          <w:sz w:val="22"/>
          <w:szCs w:val="22"/>
        </w:rPr>
        <w:t>lso</w:t>
      </w:r>
      <w:r w:rsidR="00BA6632">
        <w:rPr>
          <w:rFonts w:ascii="Arial" w:hAnsi="Arial" w:cs="Arial"/>
          <w:sz w:val="22"/>
          <w:szCs w:val="22"/>
        </w:rPr>
        <w:t>, they must</w:t>
      </w:r>
      <w:r>
        <w:rPr>
          <w:rFonts w:ascii="Arial" w:hAnsi="Arial" w:cs="Arial"/>
          <w:sz w:val="22"/>
          <w:szCs w:val="22"/>
        </w:rPr>
        <w:t xml:space="preserve"> instruct and train them on how to deal with the risks.</w:t>
      </w:r>
    </w:p>
    <w:p w:rsidR="0082555A" w:rsidP="0082555A" w:rsidRDefault="0082555A" w14:paraId="54B2E255" w14:textId="029AEFBD">
      <w:pPr>
        <w:ind w:left="360"/>
        <w:rPr>
          <w:rFonts w:ascii="Arial" w:hAnsi="Arial" w:cs="Arial"/>
          <w:sz w:val="22"/>
          <w:szCs w:val="22"/>
        </w:rPr>
      </w:pPr>
    </w:p>
    <w:p w:rsidR="0082555A" w:rsidP="0082555A" w:rsidRDefault="0082555A" w14:paraId="0CEBC7E8" w14:textId="3D4387E9">
      <w:pPr>
        <w:pStyle w:val="ListParagraph"/>
        <w:numPr>
          <w:ilvl w:val="0"/>
          <w:numId w:val="141"/>
        </w:numPr>
        <w:rPr>
          <w:rFonts w:ascii="Arial" w:hAnsi="Arial" w:cs="Arial"/>
          <w:sz w:val="22"/>
          <w:szCs w:val="22"/>
        </w:rPr>
      </w:pPr>
      <w:r w:rsidRPr="003C55BF">
        <w:rPr>
          <w:rFonts w:ascii="Arial" w:hAnsi="Arial" w:cs="Arial"/>
          <w:b/>
          <w:bCs/>
          <w:sz w:val="22"/>
          <w:szCs w:val="22"/>
        </w:rPr>
        <w:t>Consult employees</w:t>
      </w:r>
      <w:r w:rsidRPr="00847F0D" w:rsidR="00847F0D">
        <w:rPr>
          <w:rFonts w:ascii="Arial" w:hAnsi="Arial" w:cs="Arial"/>
          <w:sz w:val="22"/>
          <w:szCs w:val="22"/>
        </w:rPr>
        <w:t>:</w:t>
      </w:r>
      <w:r>
        <w:rPr>
          <w:rFonts w:ascii="Arial" w:hAnsi="Arial" w:cs="Arial"/>
          <w:sz w:val="22"/>
          <w:szCs w:val="22"/>
        </w:rPr>
        <w:t xml:space="preserve"> Employers must consult </w:t>
      </w:r>
      <w:r w:rsidR="00BA6632">
        <w:rPr>
          <w:rFonts w:ascii="Arial" w:hAnsi="Arial" w:cs="Arial"/>
          <w:sz w:val="22"/>
          <w:szCs w:val="22"/>
        </w:rPr>
        <w:t xml:space="preserve">their </w:t>
      </w:r>
      <w:r>
        <w:rPr>
          <w:rFonts w:ascii="Arial" w:hAnsi="Arial" w:cs="Arial"/>
          <w:sz w:val="22"/>
          <w:szCs w:val="22"/>
        </w:rPr>
        <w:t xml:space="preserve">employees on health and safety issues. Consultation must be either direct or through a safety representative </w:t>
      </w:r>
      <w:r w:rsidR="00BA6632">
        <w:rPr>
          <w:rFonts w:ascii="Arial" w:hAnsi="Arial" w:cs="Arial"/>
          <w:sz w:val="22"/>
          <w:szCs w:val="22"/>
        </w:rPr>
        <w:t>who</w:t>
      </w:r>
      <w:r>
        <w:rPr>
          <w:rFonts w:ascii="Arial" w:hAnsi="Arial" w:cs="Arial"/>
          <w:sz w:val="22"/>
          <w:szCs w:val="22"/>
        </w:rPr>
        <w:t xml:space="preserve"> is either elected by the workforce or appointed by a trade union.</w:t>
      </w:r>
    </w:p>
    <w:p w:rsidRPr="003C55BF" w:rsidR="00A56014" w:rsidP="003C55BF" w:rsidRDefault="00A56014" w14:paraId="5EBD362D" w14:textId="77777777">
      <w:pPr>
        <w:pStyle w:val="ListParagraph"/>
        <w:rPr>
          <w:rFonts w:ascii="Arial" w:hAnsi="Arial" w:cs="Arial"/>
          <w:sz w:val="22"/>
          <w:szCs w:val="22"/>
        </w:rPr>
      </w:pPr>
    </w:p>
    <w:p w:rsidRPr="003C55BF" w:rsidR="00A56014" w:rsidP="0082555A" w:rsidRDefault="00A56014" w14:paraId="02E322DD" w14:textId="4BADF273">
      <w:pPr>
        <w:pStyle w:val="ListParagraph"/>
        <w:numPr>
          <w:ilvl w:val="0"/>
          <w:numId w:val="141"/>
        </w:numPr>
        <w:rPr>
          <w:rFonts w:ascii="Arial" w:hAnsi="Arial" w:cs="Arial"/>
          <w:b/>
          <w:bCs/>
          <w:sz w:val="22"/>
          <w:szCs w:val="22"/>
        </w:rPr>
      </w:pPr>
      <w:r w:rsidRPr="003C55BF">
        <w:rPr>
          <w:rFonts w:ascii="Arial" w:hAnsi="Arial" w:cs="Arial"/>
          <w:b/>
          <w:bCs/>
          <w:sz w:val="22"/>
          <w:szCs w:val="22"/>
        </w:rPr>
        <w:t>Provide health and safety information</w:t>
      </w:r>
      <w:r w:rsidRPr="00847F0D" w:rsidR="00847F0D">
        <w:rPr>
          <w:rFonts w:ascii="Arial" w:hAnsi="Arial" w:cs="Arial"/>
          <w:sz w:val="22"/>
          <w:szCs w:val="22"/>
        </w:rPr>
        <w:t>:</w:t>
      </w:r>
      <w:r w:rsidRPr="003C55BF">
        <w:rPr>
          <w:rFonts w:ascii="Arial" w:hAnsi="Arial" w:cs="Arial"/>
          <w:b/>
          <w:bCs/>
          <w:sz w:val="22"/>
          <w:szCs w:val="22"/>
        </w:rPr>
        <w:t xml:space="preserve"> </w:t>
      </w:r>
      <w:r>
        <w:rPr>
          <w:rFonts w:ascii="Arial" w:hAnsi="Arial" w:cs="Arial"/>
          <w:sz w:val="22"/>
          <w:szCs w:val="22"/>
        </w:rPr>
        <w:t>Employers have a legal duty under the Health and Safety Information for Employees Regulations (HSIER) to display the approved poster in a prominent position in each workplace or to provide each worker with a copy of the approved leaflet.</w:t>
      </w:r>
    </w:p>
    <w:p w:rsidRPr="003C55BF" w:rsidR="00A56014" w:rsidP="003C55BF" w:rsidRDefault="00A56014" w14:paraId="298CB260" w14:textId="77777777">
      <w:pPr>
        <w:pStyle w:val="ListParagraph"/>
        <w:rPr>
          <w:rFonts w:ascii="Arial" w:hAnsi="Arial" w:cs="Arial"/>
          <w:b/>
          <w:bCs/>
          <w:sz w:val="22"/>
          <w:szCs w:val="22"/>
        </w:rPr>
      </w:pPr>
    </w:p>
    <w:p w:rsidRPr="003C55BF" w:rsidR="00A56014" w:rsidP="003C55BF" w:rsidRDefault="004E40A7" w14:paraId="3955BEFD" w14:textId="2ED71993">
      <w:pPr>
        <w:pStyle w:val="ListParagraph"/>
        <w:numPr>
          <w:ilvl w:val="0"/>
          <w:numId w:val="141"/>
        </w:numPr>
        <w:rPr>
          <w:rFonts w:ascii="Arial" w:hAnsi="Arial" w:cs="Arial"/>
          <w:b w:val="1"/>
          <w:bCs w:val="1"/>
          <w:sz w:val="22"/>
          <w:szCs w:val="22"/>
        </w:rPr>
      </w:pPr>
      <w:r w:rsidRPr="22F3D2C2" w:rsidR="004E40A7">
        <w:rPr>
          <w:rFonts w:ascii="Arial" w:hAnsi="Arial" w:cs="Arial"/>
          <w:b w:val="1"/>
          <w:bCs w:val="1"/>
          <w:sz w:val="22"/>
          <w:szCs w:val="22"/>
        </w:rPr>
        <w:t>Provide training</w:t>
      </w:r>
      <w:r w:rsidRPr="22F3D2C2" w:rsidR="00847F0D">
        <w:rPr>
          <w:rFonts w:ascii="Arial" w:hAnsi="Arial" w:cs="Arial"/>
          <w:sz w:val="22"/>
          <w:szCs w:val="22"/>
        </w:rPr>
        <w:t>:</w:t>
      </w:r>
      <w:r w:rsidRPr="22F3D2C2" w:rsidR="004E40A7">
        <w:rPr>
          <w:rFonts w:ascii="Arial" w:hAnsi="Arial" w:cs="Arial"/>
          <w:sz w:val="22"/>
          <w:szCs w:val="22"/>
        </w:rPr>
        <w:t xml:space="preserve"> Employers must give workers adequate training, ensuring that workers with </w:t>
      </w:r>
      <w:r w:rsidRPr="22F3D2C2" w:rsidR="3BE21E54">
        <w:rPr>
          <w:rFonts w:ascii="Arial" w:hAnsi="Arial" w:cs="Arial"/>
          <w:sz w:val="22"/>
          <w:szCs w:val="22"/>
        </w:rPr>
        <w:t>training</w:t>
      </w:r>
      <w:r w:rsidRPr="22F3D2C2" w:rsidR="004E40A7">
        <w:rPr>
          <w:rFonts w:ascii="Arial" w:hAnsi="Arial" w:cs="Arial"/>
          <w:sz w:val="22"/>
          <w:szCs w:val="22"/>
        </w:rPr>
        <w:t xml:space="preserve"> needs</w:t>
      </w:r>
      <w:r w:rsidRPr="22F3D2C2" w:rsidR="00297A61">
        <w:rPr>
          <w:rFonts w:ascii="Arial" w:hAnsi="Arial" w:cs="Arial"/>
          <w:sz w:val="22"/>
          <w:szCs w:val="22"/>
        </w:rPr>
        <w:t xml:space="preserve"> – </w:t>
      </w:r>
      <w:r w:rsidRPr="22F3D2C2" w:rsidR="004E40A7">
        <w:rPr>
          <w:rFonts w:ascii="Arial" w:hAnsi="Arial" w:cs="Arial"/>
          <w:sz w:val="22"/>
          <w:szCs w:val="22"/>
        </w:rPr>
        <w:t>for example</w:t>
      </w:r>
      <w:r w:rsidRPr="22F3D2C2" w:rsidR="00297A61">
        <w:rPr>
          <w:rFonts w:ascii="Arial" w:hAnsi="Arial" w:cs="Arial"/>
          <w:sz w:val="22"/>
          <w:szCs w:val="22"/>
        </w:rPr>
        <w:t>,</w:t>
      </w:r>
      <w:r w:rsidRPr="22F3D2C2" w:rsidR="004E40A7">
        <w:rPr>
          <w:rFonts w:ascii="Arial" w:hAnsi="Arial" w:cs="Arial"/>
          <w:sz w:val="22"/>
          <w:szCs w:val="22"/>
        </w:rPr>
        <w:t xml:space="preserve"> new recruits, people changing jobs or taking on extra responsibilities, </w:t>
      </w:r>
      <w:r w:rsidRPr="22F3D2C2" w:rsidR="00297A61">
        <w:rPr>
          <w:rFonts w:ascii="Arial" w:hAnsi="Arial" w:cs="Arial"/>
          <w:sz w:val="22"/>
          <w:szCs w:val="22"/>
        </w:rPr>
        <w:t xml:space="preserve">and </w:t>
      </w:r>
      <w:r w:rsidRPr="22F3D2C2" w:rsidR="004E40A7">
        <w:rPr>
          <w:rFonts w:ascii="Arial" w:hAnsi="Arial" w:cs="Arial"/>
          <w:sz w:val="22"/>
          <w:szCs w:val="22"/>
        </w:rPr>
        <w:t>young employees</w:t>
      </w:r>
      <w:r w:rsidRPr="22F3D2C2" w:rsidR="00297A61">
        <w:rPr>
          <w:rFonts w:ascii="Arial" w:hAnsi="Arial" w:cs="Arial"/>
          <w:sz w:val="22"/>
          <w:szCs w:val="22"/>
        </w:rPr>
        <w:t xml:space="preserve"> – receive</w:t>
      </w:r>
      <w:r w:rsidRPr="22F3D2C2" w:rsidR="004E40A7">
        <w:rPr>
          <w:rFonts w:ascii="Arial" w:hAnsi="Arial" w:cs="Arial"/>
          <w:sz w:val="22"/>
          <w:szCs w:val="22"/>
        </w:rPr>
        <w:t xml:space="preserve"> health and safety training.</w:t>
      </w:r>
    </w:p>
    <w:p w:rsidR="00D81787" w:rsidP="00D81787" w:rsidRDefault="00D81787" w14:paraId="5067A038" w14:textId="00CD2E31">
      <w:pPr>
        <w:pStyle w:val="Heading2"/>
        <w:numPr>
          <w:ilvl w:val="1"/>
          <w:numId w:val="72"/>
        </w:numPr>
        <w:spacing w:before="240"/>
        <w:ind w:left="709" w:hanging="709"/>
        <w:rPr>
          <w:rFonts w:ascii="Arial" w:hAnsi="Arial" w:eastAsia="Arial" w:cs="Arial"/>
          <w:smallCaps w:val="0"/>
          <w:sz w:val="24"/>
          <w:szCs w:val="24"/>
        </w:rPr>
      </w:pPr>
      <w:bookmarkStart w:name="_Toc108796262" w:id="245"/>
      <w:r>
        <w:rPr>
          <w:rFonts w:ascii="Arial" w:hAnsi="Arial" w:eastAsia="Arial" w:cs="Arial"/>
          <w:smallCaps w:val="0"/>
          <w:sz w:val="24"/>
          <w:szCs w:val="24"/>
        </w:rPr>
        <w:t>Employee responsibilities</w:t>
      </w:r>
      <w:bookmarkEnd w:id="245"/>
    </w:p>
    <w:p w:rsidR="00D81787" w:rsidP="00D81787" w:rsidRDefault="00D81787" w14:paraId="5A71B6DC" w14:textId="57810471">
      <w:pPr>
        <w:rPr>
          <w:rFonts w:eastAsia="Arial"/>
        </w:rPr>
      </w:pPr>
    </w:p>
    <w:p w:rsidR="007548AE" w:rsidP="22F3D2C2" w:rsidRDefault="007548AE" w14:paraId="5964E945" w14:textId="791F2894">
      <w:pPr>
        <w:rPr>
          <w:rStyle w:val="FootnoteReference"/>
          <w:rFonts w:ascii="Arial" w:hAnsi="Arial" w:cs="Arial"/>
          <w:color w:val="111111"/>
          <w:sz w:val="22"/>
          <w:szCs w:val="22"/>
        </w:rPr>
      </w:pPr>
      <w:r w:rsidR="007548AE">
        <w:rPr>
          <w:rFonts w:ascii="Arial" w:hAnsi="Arial" w:cs="Arial"/>
          <w:color w:val="111111"/>
          <w:sz w:val="22"/>
          <w:szCs w:val="22"/>
        </w:rPr>
        <w:t>Under health and safety law</w:t>
      </w:r>
      <w:r w:rsidR="006660D3">
        <w:rPr>
          <w:rFonts w:ascii="Arial" w:hAnsi="Arial" w:cs="Arial"/>
          <w:color w:val="111111"/>
          <w:sz w:val="22"/>
          <w:szCs w:val="22"/>
        </w:rPr>
        <w:t>,</w:t>
      </w:r>
      <w:r w:rsidR="007548AE">
        <w:rPr>
          <w:rFonts w:ascii="Arial" w:hAnsi="Arial" w:cs="Arial"/>
          <w:color w:val="111111"/>
          <w:sz w:val="22"/>
          <w:szCs w:val="22"/>
        </w:rPr>
        <w:t xml:space="preserve"> employees hav</w:t>
      </w:r>
      <w:r w:rsidR="00D81787">
        <w:rPr>
          <w:rFonts w:ascii="Arial" w:hAnsi="Arial" w:cs="Arial"/>
          <w:color w:val="111111"/>
          <w:sz w:val="22"/>
          <w:szCs w:val="22"/>
        </w:rPr>
        <w:t xml:space="preserve">e a duty </w:t>
      </w:r>
      <w:r w:rsidR="39FD5260">
        <w:rPr>
          <w:rFonts w:ascii="Arial" w:hAnsi="Arial" w:cs="Arial"/>
          <w:color w:val="111111"/>
          <w:sz w:val="22"/>
          <w:szCs w:val="22"/>
        </w:rPr>
        <w:t>to: ￼</w:t>
      </w:r>
    </w:p>
    <w:p w:rsidR="007548AE" w:rsidP="00D81787" w:rsidRDefault="007548AE" w14:paraId="6BD38D40" w14:textId="77777777">
      <w:pPr>
        <w:rPr>
          <w:rFonts w:ascii="Arial" w:hAnsi="Arial" w:cs="Arial"/>
          <w:color w:val="111111"/>
          <w:sz w:val="22"/>
          <w:szCs w:val="22"/>
        </w:rPr>
      </w:pPr>
    </w:p>
    <w:p w:rsidRPr="003C55BF" w:rsidR="007548AE" w:rsidP="007548AE" w:rsidRDefault="006660D3" w14:paraId="3BE9FAB3" w14:textId="30168E9F">
      <w:pPr>
        <w:pStyle w:val="ListParagraph"/>
        <w:numPr>
          <w:ilvl w:val="0"/>
          <w:numId w:val="142"/>
        </w:numPr>
      </w:pPr>
      <w:r>
        <w:rPr>
          <w:rFonts w:ascii="Arial" w:hAnsi="Arial" w:cs="Arial"/>
          <w:color w:val="111111"/>
          <w:sz w:val="22"/>
          <w:szCs w:val="22"/>
        </w:rPr>
        <w:t>T</w:t>
      </w:r>
      <w:r w:rsidRPr="003C55BF" w:rsidR="00D81787">
        <w:rPr>
          <w:rFonts w:ascii="Arial" w:hAnsi="Arial" w:cs="Arial"/>
          <w:color w:val="111111"/>
          <w:sz w:val="22"/>
          <w:szCs w:val="22"/>
        </w:rPr>
        <w:t xml:space="preserve">ake care of their own health and safety and that of others who may be affected by </w:t>
      </w:r>
      <w:r>
        <w:rPr>
          <w:rFonts w:ascii="Arial" w:hAnsi="Arial" w:cs="Arial"/>
          <w:color w:val="111111"/>
          <w:sz w:val="22"/>
          <w:szCs w:val="22"/>
        </w:rPr>
        <w:t xml:space="preserve">their </w:t>
      </w:r>
      <w:r w:rsidRPr="003C55BF" w:rsidR="00D81787">
        <w:rPr>
          <w:rFonts w:ascii="Arial" w:hAnsi="Arial" w:cs="Arial"/>
          <w:color w:val="111111"/>
          <w:sz w:val="22"/>
          <w:szCs w:val="22"/>
        </w:rPr>
        <w:t>actions at work</w:t>
      </w:r>
    </w:p>
    <w:p w:rsidR="0026554A" w:rsidP="001C4782" w:rsidRDefault="006660D3" w14:paraId="46828753" w14:textId="7BA36534">
      <w:pPr>
        <w:pStyle w:val="ListParagraph"/>
        <w:numPr>
          <w:ilvl w:val="0"/>
          <w:numId w:val="142"/>
        </w:numPr>
        <w:rPr/>
      </w:pPr>
      <w:r w:rsidRPr="22F3D2C2" w:rsidR="006660D3">
        <w:rPr>
          <w:rFonts w:ascii="Arial" w:hAnsi="Arial" w:cs="Arial"/>
          <w:color w:val="111111"/>
          <w:sz w:val="22"/>
          <w:szCs w:val="22"/>
        </w:rPr>
        <w:t>C</w:t>
      </w:r>
      <w:r w:rsidRPr="22F3D2C2" w:rsidR="00D81787">
        <w:rPr>
          <w:rFonts w:ascii="Arial" w:hAnsi="Arial" w:cs="Arial"/>
          <w:color w:val="111111"/>
          <w:sz w:val="22"/>
          <w:szCs w:val="22"/>
        </w:rPr>
        <w:t xml:space="preserve">ooperate </w:t>
      </w:r>
      <w:r w:rsidRPr="22F3D2C2" w:rsidR="007548AE">
        <w:rPr>
          <w:rFonts w:ascii="Arial" w:hAnsi="Arial" w:cs="Arial"/>
          <w:color w:val="111111"/>
          <w:sz w:val="22"/>
          <w:szCs w:val="22"/>
        </w:rPr>
        <w:t>with others on health and safety</w:t>
      </w:r>
      <w:r w:rsidRPr="22F3D2C2" w:rsidR="006660D3">
        <w:rPr>
          <w:rFonts w:ascii="Arial" w:hAnsi="Arial" w:cs="Arial"/>
          <w:color w:val="111111"/>
          <w:sz w:val="22"/>
          <w:szCs w:val="22"/>
        </w:rPr>
        <w:t xml:space="preserve"> matters</w:t>
      </w:r>
      <w:r w:rsidRPr="22F3D2C2" w:rsidR="007548AE">
        <w:rPr>
          <w:rFonts w:ascii="Arial" w:hAnsi="Arial" w:cs="Arial"/>
          <w:color w:val="111111"/>
          <w:sz w:val="22"/>
          <w:szCs w:val="22"/>
        </w:rPr>
        <w:t xml:space="preserve">, and not interfere with, or </w:t>
      </w:r>
      <w:r w:rsidRPr="22F3D2C2" w:rsidR="001910F2">
        <w:rPr>
          <w:rFonts w:ascii="Arial" w:hAnsi="Arial" w:cs="Arial"/>
          <w:color w:val="111111"/>
          <w:sz w:val="22"/>
          <w:szCs w:val="22"/>
        </w:rPr>
        <w:t>misuse</w:t>
      </w:r>
      <w:r w:rsidRPr="22F3D2C2" w:rsidR="007548AE">
        <w:rPr>
          <w:rFonts w:ascii="Arial" w:hAnsi="Arial" w:cs="Arial"/>
          <w:color w:val="111111"/>
          <w:sz w:val="22"/>
          <w:szCs w:val="22"/>
        </w:rPr>
        <w:t xml:space="preserve">, anything provided for their health, </w:t>
      </w:r>
      <w:r w:rsidRPr="22F3D2C2" w:rsidR="302CD423">
        <w:rPr>
          <w:rFonts w:ascii="Arial" w:hAnsi="Arial" w:cs="Arial"/>
          <w:color w:val="111111"/>
          <w:sz w:val="22"/>
          <w:szCs w:val="22"/>
        </w:rPr>
        <w:t>safety,</w:t>
      </w:r>
      <w:r w:rsidRPr="22F3D2C2" w:rsidR="007548AE">
        <w:rPr>
          <w:rFonts w:ascii="Arial" w:hAnsi="Arial" w:cs="Arial"/>
          <w:color w:val="111111"/>
          <w:sz w:val="22"/>
          <w:szCs w:val="22"/>
        </w:rPr>
        <w:t xml:space="preserve"> or welfare</w:t>
      </w:r>
    </w:p>
    <w:p w:rsidR="007548AE" w:rsidP="003C55BF" w:rsidRDefault="006660D3" w14:paraId="36D22537" w14:textId="3F72EC54">
      <w:pPr>
        <w:pStyle w:val="ListParagraph"/>
        <w:numPr>
          <w:ilvl w:val="0"/>
          <w:numId w:val="142"/>
        </w:numPr>
        <w:rPr/>
      </w:pPr>
      <w:r w:rsidRPr="22F3D2C2" w:rsidR="006660D3">
        <w:rPr>
          <w:rFonts w:ascii="Arial" w:hAnsi="Arial" w:cs="Arial"/>
          <w:color w:val="111111"/>
          <w:sz w:val="22"/>
          <w:szCs w:val="22"/>
        </w:rPr>
        <w:t>F</w:t>
      </w:r>
      <w:r w:rsidRPr="22F3D2C2" w:rsidR="007548AE">
        <w:rPr>
          <w:rFonts w:ascii="Arial" w:hAnsi="Arial" w:cs="Arial"/>
          <w:color w:val="111111"/>
          <w:sz w:val="22"/>
          <w:szCs w:val="22"/>
        </w:rPr>
        <w:t xml:space="preserve">ollow the training they have received when using any work </w:t>
      </w:r>
      <w:r w:rsidRPr="22F3D2C2" w:rsidR="584B5E29">
        <w:rPr>
          <w:rFonts w:ascii="Arial" w:hAnsi="Arial" w:cs="Arial"/>
          <w:color w:val="111111"/>
          <w:sz w:val="22"/>
          <w:szCs w:val="22"/>
        </w:rPr>
        <w:t>items,</w:t>
      </w:r>
      <w:r w:rsidRPr="22F3D2C2" w:rsidR="007548AE">
        <w:rPr>
          <w:rFonts w:ascii="Arial" w:hAnsi="Arial" w:cs="Arial"/>
          <w:color w:val="111111"/>
          <w:sz w:val="22"/>
          <w:szCs w:val="22"/>
        </w:rPr>
        <w:t xml:space="preserve"> the employer has given them</w:t>
      </w:r>
    </w:p>
    <w:p w:rsidR="00D81787" w:rsidP="00D81787" w:rsidRDefault="00D81787" w14:paraId="0B944549" w14:textId="27E6E978">
      <w:pPr>
        <w:rPr>
          <w:rFonts w:eastAsia="Arial"/>
        </w:rPr>
      </w:pPr>
    </w:p>
    <w:p w:rsidR="0026554A" w:rsidP="00D81787" w:rsidRDefault="0026554A" w14:paraId="609779AF" w14:textId="7FF46600">
      <w:pPr>
        <w:rPr>
          <w:rFonts w:ascii="Arial" w:hAnsi="Arial" w:eastAsia="Arial" w:cs="Arial"/>
          <w:sz w:val="22"/>
          <w:szCs w:val="22"/>
        </w:rPr>
      </w:pPr>
      <w:r>
        <w:rPr>
          <w:rFonts w:ascii="Arial" w:hAnsi="Arial" w:eastAsia="Arial" w:cs="Arial"/>
          <w:sz w:val="22"/>
          <w:szCs w:val="22"/>
        </w:rPr>
        <w:t xml:space="preserve">If an employee thinks their employer is exposing them to risks or is not carrying out their legal duties with regard to health and safety, and if this has been raised with the employer </w:t>
      </w:r>
      <w:r>
        <w:rPr>
          <w:rFonts w:ascii="Arial" w:hAnsi="Arial" w:eastAsia="Arial" w:cs="Arial"/>
          <w:sz w:val="22"/>
          <w:szCs w:val="22"/>
        </w:rPr>
        <w:t xml:space="preserve">but no satisfactory response has been received, workers can report this to the </w:t>
      </w:r>
      <w:r w:rsidR="008D55CD">
        <w:rPr>
          <w:rFonts w:ascii="Arial" w:hAnsi="Arial" w:eastAsia="Arial" w:cs="Arial"/>
          <w:sz w:val="22"/>
          <w:szCs w:val="22"/>
        </w:rPr>
        <w:t>Health and Safety Executive (</w:t>
      </w:r>
      <w:r>
        <w:rPr>
          <w:rFonts w:ascii="Arial" w:hAnsi="Arial" w:eastAsia="Arial" w:cs="Arial"/>
          <w:sz w:val="22"/>
          <w:szCs w:val="22"/>
        </w:rPr>
        <w:t>HSE</w:t>
      </w:r>
      <w:r w:rsidR="008D55CD">
        <w:rPr>
          <w:rFonts w:ascii="Arial" w:hAnsi="Arial" w:eastAsia="Arial" w:cs="Arial"/>
          <w:sz w:val="22"/>
          <w:szCs w:val="22"/>
        </w:rPr>
        <w:t>)</w:t>
      </w:r>
      <w:r>
        <w:rPr>
          <w:rFonts w:ascii="Arial" w:hAnsi="Arial" w:eastAsia="Arial" w:cs="Arial"/>
          <w:sz w:val="22"/>
          <w:szCs w:val="22"/>
        </w:rPr>
        <w:t>.</w:t>
      </w:r>
      <w:r w:rsidRPr="0020455F" w:rsidR="0020455F">
        <w:rPr>
          <w:rFonts w:ascii="Arial" w:hAnsi="Arial" w:eastAsia="Arial" w:cs="Arial"/>
          <w:sz w:val="22"/>
          <w:szCs w:val="22"/>
          <w:vertAlign w:val="superscript"/>
        </w:rPr>
        <w:fldChar w:fldCharType="begin"/>
      </w:r>
      <w:r w:rsidRPr="0020455F" w:rsidR="0020455F">
        <w:rPr>
          <w:rFonts w:ascii="Arial" w:hAnsi="Arial" w:eastAsia="Arial" w:cs="Arial"/>
          <w:sz w:val="22"/>
          <w:szCs w:val="22"/>
          <w:vertAlign w:val="superscript"/>
        </w:rPr>
        <w:instrText xml:space="preserve"> NOTEREF _Ref101970547 \h </w:instrText>
      </w:r>
      <w:r w:rsidR="0020455F">
        <w:rPr>
          <w:rFonts w:ascii="Arial" w:hAnsi="Arial" w:eastAsia="Arial" w:cs="Arial"/>
          <w:sz w:val="22"/>
          <w:szCs w:val="22"/>
          <w:vertAlign w:val="superscript"/>
        </w:rPr>
        <w:instrText xml:space="preserve"> \* MERGEFORMAT </w:instrText>
      </w:r>
      <w:r w:rsidRPr="0020455F" w:rsidR="0020455F">
        <w:rPr>
          <w:rFonts w:ascii="Arial" w:hAnsi="Arial" w:eastAsia="Arial" w:cs="Arial"/>
          <w:sz w:val="22"/>
          <w:szCs w:val="22"/>
          <w:vertAlign w:val="superscript"/>
        </w:rPr>
      </w:r>
      <w:r w:rsidRPr="0020455F" w:rsidR="0020455F">
        <w:rPr>
          <w:rFonts w:ascii="Arial" w:hAnsi="Arial" w:eastAsia="Arial" w:cs="Arial"/>
          <w:sz w:val="22"/>
          <w:szCs w:val="22"/>
          <w:vertAlign w:val="superscript"/>
        </w:rPr>
        <w:fldChar w:fldCharType="separate"/>
      </w:r>
      <w:r w:rsidRPr="0020455F" w:rsidR="0020455F">
        <w:rPr>
          <w:rFonts w:ascii="Arial" w:hAnsi="Arial" w:eastAsia="Arial" w:cs="Arial"/>
          <w:sz w:val="22"/>
          <w:szCs w:val="22"/>
          <w:vertAlign w:val="superscript"/>
        </w:rPr>
        <w:t>22</w:t>
      </w:r>
      <w:r w:rsidRPr="0020455F" w:rsidR="0020455F">
        <w:rPr>
          <w:rFonts w:ascii="Arial" w:hAnsi="Arial" w:eastAsia="Arial" w:cs="Arial"/>
          <w:sz w:val="22"/>
          <w:szCs w:val="22"/>
          <w:vertAlign w:val="superscript"/>
        </w:rPr>
        <w:fldChar w:fldCharType="end"/>
      </w:r>
    </w:p>
    <w:p w:rsidR="00451619" w:rsidP="00D81787" w:rsidRDefault="00451619" w14:paraId="1FBEA26E" w14:textId="1FFA703B">
      <w:pPr>
        <w:rPr>
          <w:rFonts w:ascii="Arial" w:hAnsi="Arial" w:eastAsia="Arial" w:cs="Arial"/>
          <w:sz w:val="22"/>
          <w:szCs w:val="22"/>
        </w:rPr>
      </w:pPr>
    </w:p>
    <w:p w:rsidR="00451619" w:rsidP="00451619" w:rsidRDefault="00451619" w14:paraId="7AE09399" w14:textId="47D7196C">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751424" behindDoc="0" locked="0" layoutInCell="1" allowOverlap="1" wp14:anchorId="148B408F" wp14:editId="3D3857AF">
            <wp:simplePos x="0" y="0"/>
            <wp:positionH relativeFrom="column">
              <wp:posOffset>0</wp:posOffset>
            </wp:positionH>
            <wp:positionV relativeFrom="paragraph">
              <wp:posOffset>1270</wp:posOffset>
            </wp:positionV>
            <wp:extent cx="373359" cy="371475"/>
            <wp:effectExtent l="0" t="0" r="8255" b="0"/>
            <wp:wrapSquare wrapText="bothSides"/>
            <wp:docPr id="49" name="Picture 49"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43">
        <w:r w:rsidRPr="00451619">
          <w:rPr>
            <w:rStyle w:val="Hyperlink"/>
            <w:rFonts w:ascii="Arial" w:hAnsi="Arial" w:cs="Arial"/>
            <w:sz w:val="22"/>
            <w:szCs w:val="22"/>
            <w:lang w:val="en-US"/>
          </w:rPr>
          <w:t>Health, Safety and Welfare</w:t>
        </w:r>
      </w:hyperlink>
      <w:r>
        <w:rPr>
          <w:rFonts w:ascii="Arial" w:hAnsi="Arial" w:cs="Arial"/>
          <w:sz w:val="22"/>
          <w:szCs w:val="22"/>
          <w:lang w:val="en-US"/>
        </w:rPr>
        <w:t xml:space="preserve"> eLearning is available on the </w:t>
      </w:r>
      <w:hyperlink w:history="1" r:id="rId44">
        <w:r w:rsidRPr="001B1414">
          <w:rPr>
            <w:rStyle w:val="Hyperlink"/>
            <w:rFonts w:ascii="Arial" w:hAnsi="Arial" w:cs="Arial" w:eastAsiaTheme="majorEastAsia"/>
            <w:sz w:val="22"/>
            <w:szCs w:val="22"/>
            <w:lang w:val="en-US"/>
          </w:rPr>
          <w:t>HUB</w:t>
        </w:r>
      </w:hyperlink>
      <w:r w:rsidRPr="00CD0BE3">
        <w:rPr>
          <w:rStyle w:val="Hyperlink"/>
          <w:rFonts w:ascii="Arial" w:hAnsi="Arial" w:cs="Arial" w:eastAsiaTheme="majorEastAsia"/>
          <w:color w:val="auto"/>
          <w:sz w:val="22"/>
          <w:szCs w:val="22"/>
          <w:u w:val="none"/>
          <w:lang w:val="en-US"/>
        </w:rPr>
        <w:t>.</w:t>
      </w:r>
    </w:p>
    <w:p w:rsidR="00451619" w:rsidP="00D81787" w:rsidRDefault="00451619" w14:paraId="65B03A3C" w14:textId="77777777">
      <w:pPr>
        <w:rPr>
          <w:rFonts w:ascii="Arial" w:hAnsi="Arial" w:eastAsia="Arial" w:cs="Arial"/>
          <w:sz w:val="22"/>
          <w:szCs w:val="22"/>
        </w:rPr>
      </w:pPr>
    </w:p>
    <w:p w:rsidRPr="003C55BF" w:rsidR="0026554A" w:rsidP="003C55BF" w:rsidRDefault="0026554A" w14:paraId="0FD7883C" w14:textId="77777777">
      <w:pPr>
        <w:rPr>
          <w:rFonts w:ascii="Arial" w:hAnsi="Arial" w:eastAsia="Arial" w:cs="Arial"/>
          <w:sz w:val="22"/>
          <w:szCs w:val="22"/>
        </w:rPr>
      </w:pPr>
    </w:p>
    <w:p w:rsidR="00323462" w:rsidP="00323462" w:rsidRDefault="00323462" w14:paraId="400144F0" w14:textId="1E96A8EC">
      <w:pPr>
        <w:pStyle w:val="Heading2"/>
        <w:numPr>
          <w:ilvl w:val="1"/>
          <w:numId w:val="72"/>
        </w:numPr>
        <w:spacing w:before="240"/>
        <w:ind w:left="709" w:hanging="709"/>
        <w:rPr>
          <w:rFonts w:ascii="Arial" w:hAnsi="Arial" w:eastAsia="Arial" w:cs="Arial"/>
          <w:smallCaps w:val="0"/>
          <w:sz w:val="24"/>
          <w:szCs w:val="24"/>
        </w:rPr>
      </w:pPr>
      <w:bookmarkStart w:name="_Toc101950292" w:id="247"/>
      <w:bookmarkStart w:name="_Toc101950293" w:id="248"/>
      <w:bookmarkStart w:name="_Toc101950294" w:id="249"/>
      <w:bookmarkStart w:name="_Toc101950295" w:id="250"/>
      <w:bookmarkStart w:name="_Toc101950296" w:id="251"/>
      <w:bookmarkStart w:name="_Toc101950297" w:id="252"/>
      <w:bookmarkStart w:name="_Toc101950298" w:id="253"/>
      <w:bookmarkStart w:name="_Toc101950299" w:id="254"/>
      <w:bookmarkStart w:name="_Toc101950300" w:id="255"/>
      <w:bookmarkStart w:name="_Toc101950301" w:id="256"/>
      <w:bookmarkStart w:name="_Toc101950302" w:id="257"/>
      <w:bookmarkStart w:name="_Toc101950303" w:id="258"/>
      <w:bookmarkStart w:name="_Toc101950304" w:id="259"/>
      <w:bookmarkStart w:name="_Toc101950305" w:id="260"/>
      <w:bookmarkStart w:name="_Toc101950306" w:id="261"/>
      <w:bookmarkStart w:name="_Toc101950307" w:id="262"/>
      <w:bookmarkStart w:name="_Toc101950308" w:id="263"/>
      <w:bookmarkStart w:name="_Toc101950309" w:id="264"/>
      <w:bookmarkStart w:name="_Toc101950310" w:id="265"/>
      <w:bookmarkStart w:name="_Toc101950311" w:id="266"/>
      <w:bookmarkStart w:name="_Toc101950312" w:id="267"/>
      <w:bookmarkStart w:name="_Toc101950313" w:id="268"/>
      <w:bookmarkStart w:name="_Toc101950314" w:id="269"/>
      <w:bookmarkStart w:name="_Toc101950315" w:id="270"/>
      <w:bookmarkStart w:name="_Toc101950316" w:id="271"/>
      <w:bookmarkStart w:name="_Toc101950317" w:id="272"/>
      <w:bookmarkStart w:name="_Toc101950318" w:id="273"/>
      <w:bookmarkStart w:name="_Toc101950319" w:id="274"/>
      <w:bookmarkStart w:name="_Toc101950320" w:id="275"/>
      <w:bookmarkStart w:name="_Toc101950321" w:id="276"/>
      <w:bookmarkStart w:name="_Toc101950322" w:id="277"/>
      <w:bookmarkStart w:name="_Toc101950323" w:id="278"/>
      <w:bookmarkStart w:name="_Toc101950324" w:id="279"/>
      <w:bookmarkStart w:name="_Toc101950325" w:id="280"/>
      <w:bookmarkStart w:name="_Toc101950326" w:id="281"/>
      <w:bookmarkStart w:name="_Toc101950327" w:id="282"/>
      <w:bookmarkStart w:name="_Toc101950328" w:id="283"/>
      <w:bookmarkStart w:name="_Toc101950329" w:id="284"/>
      <w:bookmarkStart w:name="_Toc101950330" w:id="285"/>
      <w:bookmarkStart w:name="_Toc101950331" w:id="286"/>
      <w:bookmarkStart w:name="_Toc108796263" w:id="287"/>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Fonts w:ascii="Arial" w:hAnsi="Arial" w:eastAsia="Arial" w:cs="Arial"/>
          <w:smallCaps w:val="0"/>
          <w:sz w:val="24"/>
          <w:szCs w:val="24"/>
        </w:rPr>
        <w:t>The health and safety law poster</w:t>
      </w:r>
      <w:bookmarkEnd w:id="287"/>
    </w:p>
    <w:p w:rsidR="00661449" w:rsidRDefault="00661449" w14:paraId="5C09764C" w14:textId="77777777">
      <w:pPr>
        <w:pBdr>
          <w:top w:val="nil"/>
          <w:left w:val="nil"/>
          <w:bottom w:val="nil"/>
          <w:right w:val="nil"/>
          <w:between w:val="nil"/>
        </w:pBdr>
        <w:rPr>
          <w:rFonts w:ascii="Arial" w:hAnsi="Arial" w:eastAsia="Arial" w:cs="Arial"/>
          <w:color w:val="000000"/>
          <w:sz w:val="22"/>
          <w:szCs w:val="22"/>
        </w:rPr>
      </w:pPr>
    </w:p>
    <w:p w:rsidR="00323462" w:rsidP="22F3D2C2" w:rsidRDefault="00323462" w14:paraId="34B09ACC" w14:textId="2F76E02C">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00323462">
        <w:rPr>
          <w:rFonts w:ascii="Arial" w:hAnsi="Arial" w:eastAsia="Arial" w:cs="Arial"/>
          <w:color w:val="000000"/>
          <w:sz w:val="22"/>
          <w:szCs w:val="22"/>
        </w:rPr>
        <w:t xml:space="preserve">The </w:t>
      </w:r>
      <w:r w:rsidR="00CD0BE3">
        <w:rPr>
          <w:rFonts w:ascii="Arial" w:hAnsi="Arial" w:cs="Arial"/>
          <w:sz w:val="22"/>
          <w:szCs w:val="22"/>
        </w:rPr>
        <w:t>Health and Safety Information for Employees Regulations (</w:t>
      </w:r>
      <w:r w:rsidR="00323462">
        <w:rPr>
          <w:rFonts w:ascii="Arial" w:hAnsi="Arial" w:eastAsia="Arial" w:cs="Arial"/>
          <w:color w:val="000000"/>
          <w:sz w:val="22"/>
          <w:szCs w:val="22"/>
        </w:rPr>
        <w:t>HSIER</w:t>
      </w:r>
      <w:r w:rsidR="00CD0BE3">
        <w:rPr>
          <w:rFonts w:ascii="Arial" w:hAnsi="Arial" w:eastAsia="Arial" w:cs="Arial"/>
          <w:color w:val="000000"/>
          <w:sz w:val="22"/>
          <w:szCs w:val="22"/>
        </w:rPr>
        <w:t>)</w:t>
      </w:r>
      <w:r w:rsidR="00323462">
        <w:rPr>
          <w:rFonts w:ascii="Arial" w:hAnsi="Arial" w:eastAsia="Arial" w:cs="Arial"/>
          <w:color w:val="000000"/>
          <w:sz w:val="22"/>
          <w:szCs w:val="22"/>
        </w:rPr>
        <w:t xml:space="preserve"> require employers to either display the HSE-</w:t>
      </w:r>
      <w:hyperlink r:id="R1c01f0416355438c">
        <w:r w:rsidRPr="22F3D2C2" w:rsidR="00323462">
          <w:rPr>
            <w:rStyle w:val="Hyperlink"/>
            <w:rFonts w:ascii="Arial" w:hAnsi="Arial" w:eastAsia="Arial" w:cs="Arial"/>
            <w:sz w:val="22"/>
            <w:szCs w:val="22"/>
          </w:rPr>
          <w:t>approved law poster</w:t>
        </w:r>
      </w:hyperlink>
      <w:r w:rsidR="00323462">
        <w:rPr>
          <w:rFonts w:ascii="Arial" w:hAnsi="Arial" w:eastAsia="Arial" w:cs="Arial"/>
          <w:color w:val="000000"/>
          <w:sz w:val="22"/>
          <w:szCs w:val="22"/>
        </w:rPr>
        <w:t xml:space="preserve"> or to provide each of their workers with the </w:t>
      </w:r>
      <w:r w:rsidR="001910F2">
        <w:rPr>
          <w:rFonts w:ascii="Arial" w:hAnsi="Arial" w:eastAsia="Arial" w:cs="Arial"/>
          <w:color w:val="000000"/>
          <w:sz w:val="22"/>
          <w:szCs w:val="22"/>
        </w:rPr>
        <w:t>equivalent</w:t>
      </w:r>
      <w:r w:rsidR="00323462">
        <w:rPr>
          <w:rFonts w:ascii="Arial" w:hAnsi="Arial" w:eastAsia="Arial" w:cs="Arial"/>
          <w:color w:val="000000"/>
          <w:sz w:val="22"/>
          <w:szCs w:val="22"/>
        </w:rPr>
        <w:t xml:space="preserve"> </w:t>
      </w:r>
      <w:hyperlink r:id="R1d7461dabb1949de">
        <w:r w:rsidRPr="22F3D2C2" w:rsidR="00323462">
          <w:rPr>
            <w:rStyle w:val="Hyperlink"/>
            <w:rFonts w:ascii="Arial" w:hAnsi="Arial" w:eastAsia="Arial" w:cs="Arial"/>
            <w:sz w:val="22"/>
            <w:szCs w:val="22"/>
          </w:rPr>
          <w:t>leaflet</w:t>
        </w:r>
      </w:hyperlink>
      <w:r w:rsidR="00323462">
        <w:rPr>
          <w:rFonts w:ascii="Arial" w:hAnsi="Arial" w:eastAsia="Arial" w:cs="Arial"/>
          <w:color w:val="000000"/>
          <w:sz w:val="22"/>
          <w:szCs w:val="22"/>
        </w:rPr>
        <w:t xml:space="preserve"> or </w:t>
      </w:r>
      <w:hyperlink r:id="R82dd88948ebe409a">
        <w:r w:rsidRPr="22F3D2C2" w:rsidR="00323462">
          <w:rPr>
            <w:rStyle w:val="Hyperlink"/>
            <w:rFonts w:ascii="Arial" w:hAnsi="Arial" w:eastAsia="Arial" w:cs="Arial"/>
            <w:sz w:val="22"/>
            <w:szCs w:val="22"/>
          </w:rPr>
          <w:t>pocket card</w:t>
        </w:r>
      </w:hyperlink>
      <w:r w:rsidR="00323462">
        <w:rPr>
          <w:rFonts w:ascii="Arial" w:hAnsi="Arial" w:eastAsia="Arial" w:cs="Arial"/>
          <w:color w:val="000000"/>
          <w:sz w:val="22"/>
          <w:szCs w:val="22"/>
        </w:rPr>
        <w:t>.</w:t>
      </w:r>
      <w:r w:rsidR="00B36DC9">
        <w:rPr>
          <w:rFonts w:ascii="Arial" w:hAnsi="Arial" w:eastAsia="Arial" w:cs="Arial"/>
          <w:color w:val="000000"/>
          <w:sz w:val="22"/>
          <w:szCs w:val="22"/>
        </w:rPr>
        <w:t xml:space="preserve"> The poster explains British health and safety laws and lists what workers and their employers should </w:t>
      </w:r>
      <w:r w:rsidR="51A81669">
        <w:rPr>
          <w:rFonts w:ascii="Arial" w:hAnsi="Arial" w:eastAsia="Arial" w:cs="Arial"/>
          <w:color w:val="000000"/>
          <w:sz w:val="22"/>
          <w:szCs w:val="22"/>
        </w:rPr>
        <w:t xml:space="preserve">do. ￼</w:t>
      </w:r>
    </w:p>
    <w:p w:rsidR="00C171F9" w:rsidRDefault="00C171F9" w14:paraId="542442D0" w14:textId="77777777">
      <w:pPr>
        <w:pBdr>
          <w:top w:val="nil"/>
          <w:left w:val="nil"/>
          <w:bottom w:val="nil"/>
          <w:right w:val="nil"/>
          <w:between w:val="nil"/>
        </w:pBdr>
        <w:rPr>
          <w:rFonts w:ascii="Arial" w:hAnsi="Arial" w:eastAsia="Arial" w:cs="Arial"/>
          <w:color w:val="000000"/>
          <w:sz w:val="22"/>
          <w:szCs w:val="22"/>
        </w:rPr>
      </w:pPr>
    </w:p>
    <w:p w:rsidR="00C171F9" w:rsidP="00C171F9" w:rsidRDefault="00C171F9" w14:paraId="737DD26D" w14:textId="40A089C0">
      <w:pPr>
        <w:pStyle w:val="Heading2"/>
        <w:numPr>
          <w:ilvl w:val="1"/>
          <w:numId w:val="72"/>
        </w:numPr>
        <w:spacing w:before="240"/>
        <w:ind w:left="709" w:hanging="709"/>
        <w:rPr>
          <w:rFonts w:ascii="Arial" w:hAnsi="Arial" w:eastAsia="Arial" w:cs="Arial"/>
          <w:smallCaps w:val="0"/>
          <w:sz w:val="24"/>
          <w:szCs w:val="24"/>
        </w:rPr>
      </w:pPr>
      <w:bookmarkStart w:name="_Toc108796264" w:id="288"/>
      <w:r>
        <w:rPr>
          <w:rFonts w:ascii="Arial" w:hAnsi="Arial" w:eastAsia="Arial" w:cs="Arial"/>
          <w:smallCaps w:val="0"/>
          <w:sz w:val="24"/>
          <w:szCs w:val="24"/>
        </w:rPr>
        <w:t>Health and safety law policy</w:t>
      </w:r>
      <w:bookmarkEnd w:id="288"/>
    </w:p>
    <w:p w:rsidR="00C171F9" w:rsidP="00C171F9" w:rsidRDefault="00C171F9" w14:paraId="3CFEA472" w14:textId="77777777">
      <w:pPr>
        <w:pBdr>
          <w:top w:val="nil"/>
          <w:left w:val="nil"/>
          <w:bottom w:val="nil"/>
          <w:right w:val="nil"/>
          <w:between w:val="nil"/>
        </w:pBdr>
        <w:rPr>
          <w:rFonts w:ascii="Arial" w:hAnsi="Arial" w:eastAsia="Arial" w:cs="Arial"/>
          <w:color w:val="000000"/>
          <w:sz w:val="22"/>
          <w:szCs w:val="22"/>
        </w:rPr>
      </w:pPr>
    </w:p>
    <w:p w:rsidR="00323462" w:rsidP="22F3D2C2" w:rsidRDefault="00C171F9" w14:paraId="12B55F22" w14:textId="41239582">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00C171F9">
        <w:rPr>
          <w:rFonts w:ascii="Arial" w:hAnsi="Arial" w:eastAsia="Arial" w:cs="Arial"/>
          <w:color w:val="000000"/>
          <w:sz w:val="22"/>
          <w:szCs w:val="22"/>
        </w:rPr>
        <w:t xml:space="preserve">The law </w:t>
      </w:r>
      <w:r w:rsidR="00C171F9">
        <w:rPr>
          <w:rFonts w:ascii="Arial" w:hAnsi="Arial" w:eastAsia="Arial" w:cs="Arial"/>
          <w:color w:val="000000"/>
          <w:sz w:val="22"/>
          <w:szCs w:val="22"/>
        </w:rPr>
        <w:t xml:space="preserve">states</w:t>
      </w:r>
      <w:r w:rsidR="00C171F9">
        <w:rPr>
          <w:rFonts w:ascii="Arial" w:hAnsi="Arial" w:eastAsia="Arial" w:cs="Arial"/>
          <w:color w:val="000000"/>
          <w:sz w:val="22"/>
          <w:szCs w:val="22"/>
        </w:rPr>
        <w:t xml:space="preserve"> that every organisation must </w:t>
      </w:r>
      <w:r w:rsidR="00751D03">
        <w:rPr>
          <w:rFonts w:ascii="Arial" w:hAnsi="Arial" w:eastAsia="Arial" w:cs="Arial"/>
          <w:color w:val="000000"/>
          <w:sz w:val="22"/>
          <w:szCs w:val="22"/>
        </w:rPr>
        <w:t>have a policy for managing health and safety. This policy sets out the organisation</w:t>
      </w:r>
      <w:r w:rsidR="0092439B">
        <w:rPr>
          <w:rFonts w:ascii="Arial" w:hAnsi="Arial" w:eastAsia="Arial" w:cs="Arial"/>
          <w:color w:val="000000"/>
          <w:sz w:val="22"/>
          <w:szCs w:val="22"/>
        </w:rPr>
        <w:t>’</w:t>
      </w:r>
      <w:r w:rsidR="00751D03">
        <w:rPr>
          <w:rFonts w:ascii="Arial" w:hAnsi="Arial" w:eastAsia="Arial" w:cs="Arial"/>
          <w:color w:val="000000"/>
          <w:sz w:val="22"/>
          <w:szCs w:val="22"/>
        </w:rPr>
        <w:t xml:space="preserve">s approach to health and safety, whilst explaining how health and safety will be managed. The policy must clearly </w:t>
      </w:r>
      <w:r w:rsidR="00751D03">
        <w:rPr>
          <w:rFonts w:ascii="Arial" w:hAnsi="Arial" w:eastAsia="Arial" w:cs="Arial"/>
          <w:color w:val="000000"/>
          <w:sz w:val="22"/>
          <w:szCs w:val="22"/>
        </w:rPr>
        <w:t>state</w:t>
      </w:r>
      <w:r w:rsidR="00751D03">
        <w:rPr>
          <w:rFonts w:ascii="Arial" w:hAnsi="Arial" w:eastAsia="Arial" w:cs="Arial"/>
          <w:color w:val="000000"/>
          <w:sz w:val="22"/>
          <w:szCs w:val="22"/>
        </w:rPr>
        <w:t xml:space="preserve"> who does what, when and how. The policy should be formed of three </w:t>
      </w:r>
      <w:r w:rsidR="0A91A0EE">
        <w:rPr>
          <w:rFonts w:ascii="Arial" w:hAnsi="Arial" w:eastAsia="Arial" w:cs="Arial"/>
          <w:color w:val="000000"/>
          <w:sz w:val="22"/>
          <w:szCs w:val="22"/>
        </w:rPr>
        <w:t>parts: ￼</w:t>
      </w:r>
    </w:p>
    <w:p w:rsidR="00751D03" w:rsidP="00C171F9" w:rsidRDefault="00751D03" w14:paraId="77B2BA46" w14:textId="1EA0F70F">
      <w:pPr>
        <w:pBdr>
          <w:top w:val="nil"/>
          <w:left w:val="nil"/>
          <w:bottom w:val="nil"/>
          <w:right w:val="nil"/>
          <w:between w:val="nil"/>
        </w:pBdr>
        <w:rPr>
          <w:rFonts w:ascii="Arial" w:hAnsi="Arial" w:eastAsia="Arial" w:cs="Arial"/>
          <w:color w:val="000000"/>
          <w:sz w:val="22"/>
          <w:szCs w:val="22"/>
        </w:rPr>
      </w:pPr>
    </w:p>
    <w:p w:rsidR="00751D03" w:rsidP="00751D03" w:rsidRDefault="0092439B" w14:paraId="2032B605" w14:textId="745AC9FB">
      <w:pPr>
        <w:pStyle w:val="ListParagraph"/>
        <w:numPr>
          <w:ilvl w:val="0"/>
          <w:numId w:val="14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S</w:t>
      </w:r>
      <w:r w:rsidR="00751D03">
        <w:rPr>
          <w:rFonts w:ascii="Arial" w:hAnsi="Arial" w:eastAsia="Arial" w:cs="Arial"/>
          <w:color w:val="000000"/>
          <w:sz w:val="22"/>
          <w:szCs w:val="22"/>
        </w:rPr>
        <w:t>tatement of intent</w:t>
      </w:r>
    </w:p>
    <w:p w:rsidR="00751D03" w:rsidP="00751D03" w:rsidRDefault="0092439B" w14:paraId="70130A80" w14:textId="54467214">
      <w:pPr>
        <w:pStyle w:val="ListParagraph"/>
        <w:numPr>
          <w:ilvl w:val="0"/>
          <w:numId w:val="14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R</w:t>
      </w:r>
      <w:r w:rsidR="00751D03">
        <w:rPr>
          <w:rFonts w:ascii="Arial" w:hAnsi="Arial" w:eastAsia="Arial" w:cs="Arial"/>
          <w:color w:val="000000"/>
          <w:sz w:val="22"/>
          <w:szCs w:val="22"/>
        </w:rPr>
        <w:t>esponsibilities for health and safety</w:t>
      </w:r>
    </w:p>
    <w:p w:rsidR="00751D03" w:rsidP="00751D03" w:rsidRDefault="0092439B" w14:paraId="512B6ACD" w14:textId="077EFD98">
      <w:pPr>
        <w:pStyle w:val="ListParagraph"/>
        <w:numPr>
          <w:ilvl w:val="0"/>
          <w:numId w:val="14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00751D03">
        <w:rPr>
          <w:rFonts w:ascii="Arial" w:hAnsi="Arial" w:eastAsia="Arial" w:cs="Arial"/>
          <w:color w:val="000000"/>
          <w:sz w:val="22"/>
          <w:szCs w:val="22"/>
        </w:rPr>
        <w:t>rrangements for health and safety</w:t>
      </w:r>
    </w:p>
    <w:p w:rsidR="00751D03" w:rsidP="00751D03" w:rsidRDefault="00751D03" w14:paraId="68EDE1B8" w14:textId="19B35B3D">
      <w:pPr>
        <w:pBdr>
          <w:top w:val="nil"/>
          <w:left w:val="nil"/>
          <w:bottom w:val="nil"/>
          <w:right w:val="nil"/>
          <w:between w:val="nil"/>
        </w:pBdr>
        <w:rPr>
          <w:rFonts w:ascii="Arial" w:hAnsi="Arial" w:eastAsia="Arial" w:cs="Arial"/>
          <w:color w:val="000000"/>
          <w:sz w:val="22"/>
          <w:szCs w:val="22"/>
        </w:rPr>
      </w:pPr>
    </w:p>
    <w:p w:rsidR="00751D03" w:rsidP="00751D03" w:rsidRDefault="00751D03" w14:paraId="10BFE2BE" w14:textId="40836AA1">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The legal requirement to write a policy is included in the Health and Safety at Work etc. Act. </w:t>
      </w:r>
    </w:p>
    <w:p w:rsidR="0076713E" w:rsidRDefault="00BD1949" w14:paraId="00000C66" w14:textId="2086CE41">
      <w:pPr>
        <w:rPr>
          <w:rFonts w:ascii="Arial" w:hAnsi="Arial" w:eastAsia="Arial" w:cs="Arial"/>
          <w:sz w:val="22"/>
          <w:szCs w:val="22"/>
        </w:rPr>
      </w:pPr>
      <w:r w:rsidRPr="22F3D2C2" w:rsidR="00BD1949">
        <w:rPr>
          <w:rFonts w:ascii="Arial" w:hAnsi="Arial" w:eastAsia="Arial" w:cs="Arial"/>
          <w:sz w:val="22"/>
          <w:szCs w:val="22"/>
        </w:rPr>
        <w:t xml:space="preserve">For further detailed information, see the </w:t>
      </w:r>
      <w:r w:rsidRPr="22F3D2C2" w:rsidR="766F697C">
        <w:rPr>
          <w:rFonts w:ascii="Arial" w:hAnsi="Arial" w:eastAsia="Arial" w:cs="Arial"/>
          <w:sz w:val="22"/>
          <w:szCs w:val="22"/>
        </w:rPr>
        <w:t>organisations</w:t>
      </w:r>
      <w:r w:rsidRPr="22F3D2C2" w:rsidR="00BD1949">
        <w:rPr>
          <w:rFonts w:ascii="Arial" w:hAnsi="Arial" w:eastAsia="Arial" w:cs="Arial"/>
          <w:sz w:val="22"/>
          <w:szCs w:val="22"/>
        </w:rPr>
        <w:t xml:space="preserve"> </w:t>
      </w:r>
      <w:hyperlink r:id="R546d3f1dc5d040ae">
        <w:r w:rsidRPr="22F3D2C2" w:rsidR="00BD1949">
          <w:rPr>
            <w:rFonts w:ascii="Arial" w:hAnsi="Arial" w:eastAsia="Arial" w:cs="Arial"/>
            <w:color w:val="0563C1"/>
            <w:sz w:val="22"/>
            <w:szCs w:val="22"/>
            <w:u w:val="single"/>
          </w:rPr>
          <w:t>Health and Safety Policy</w:t>
        </w:r>
      </w:hyperlink>
      <w:r w:rsidRPr="22F3D2C2" w:rsidR="0092439B">
        <w:rPr>
          <w:rFonts w:ascii="Arial" w:hAnsi="Arial" w:eastAsia="Arial" w:cs="Arial"/>
          <w:sz w:val="22"/>
          <w:szCs w:val="22"/>
        </w:rPr>
        <w:t>.</w:t>
      </w:r>
    </w:p>
    <w:p w:rsidR="001F5B91" w:rsidP="007E424D" w:rsidRDefault="001F5B91" w14:paraId="1468D972" w14:textId="70E7CC8D">
      <w:pPr>
        <w:pStyle w:val="Heading2"/>
        <w:numPr>
          <w:ilvl w:val="1"/>
          <w:numId w:val="72"/>
        </w:numPr>
        <w:spacing w:before="240"/>
        <w:ind w:left="709" w:hanging="709"/>
        <w:rPr>
          <w:rFonts w:ascii="Arial" w:hAnsi="Arial" w:eastAsia="Arial" w:cs="Arial"/>
          <w:smallCaps w:val="0"/>
          <w:sz w:val="24"/>
          <w:szCs w:val="24"/>
        </w:rPr>
      </w:pPr>
      <w:bookmarkStart w:name="_Toc108796265" w:id="289"/>
      <w:r>
        <w:rPr>
          <w:rFonts w:ascii="Arial" w:hAnsi="Arial" w:eastAsia="Arial" w:cs="Arial"/>
          <w:smallCaps w:val="0"/>
          <w:sz w:val="24"/>
          <w:szCs w:val="24"/>
        </w:rPr>
        <w:t>Enforcing authorities</w:t>
      </w:r>
      <w:bookmarkEnd w:id="289"/>
    </w:p>
    <w:p w:rsidR="001F5B91" w:rsidP="001F5B91" w:rsidRDefault="001F5B91" w14:paraId="079F22E7" w14:textId="7FDD18D6">
      <w:pPr>
        <w:rPr>
          <w:rFonts w:ascii="Arial" w:hAnsi="Arial" w:eastAsia="Arial" w:cs="Arial"/>
          <w:sz w:val="22"/>
          <w:szCs w:val="22"/>
        </w:rPr>
      </w:pPr>
    </w:p>
    <w:p w:rsidR="00FD636B" w:rsidP="22F3D2C2" w:rsidRDefault="006850A3" w14:paraId="176808F7" w14:textId="5A2DC1E3">
      <w:pPr>
        <w:rPr>
          <w:rStyle w:val="FootnoteReference"/>
          <w:rFonts w:ascii="Arial" w:hAnsi="Arial" w:cs="Arial"/>
          <w:sz w:val="22"/>
          <w:szCs w:val="22"/>
        </w:rPr>
      </w:pPr>
      <w:r w:rsidR="006850A3">
        <w:rPr>
          <w:rFonts w:ascii="Arial" w:hAnsi="Arial" w:cs="Arial"/>
          <w:sz w:val="22"/>
          <w:szCs w:val="22"/>
        </w:rPr>
        <w:t>Health and safety law</w:t>
      </w:r>
      <w:r w:rsidR="00345A0D">
        <w:rPr>
          <w:rFonts w:ascii="Arial" w:hAnsi="Arial" w:cs="Arial"/>
          <w:sz w:val="22"/>
          <w:szCs w:val="22"/>
        </w:rPr>
        <w:t>s</w:t>
      </w:r>
      <w:r w:rsidR="006850A3">
        <w:rPr>
          <w:rFonts w:ascii="Arial" w:hAnsi="Arial" w:cs="Arial"/>
          <w:sz w:val="22"/>
          <w:szCs w:val="22"/>
        </w:rPr>
        <w:t xml:space="preserve"> are enforced by HSE inspectors or by officers from the local authority. An inspector’s role is </w:t>
      </w:r>
      <w:r w:rsidR="430934AE">
        <w:rPr>
          <w:rFonts w:ascii="Arial" w:hAnsi="Arial" w:cs="Arial"/>
          <w:sz w:val="22"/>
          <w:szCs w:val="22"/>
        </w:rPr>
        <w:t xml:space="preserve">to: ￼</w:t>
      </w:r>
    </w:p>
    <w:p w:rsidR="006850A3" w:rsidP="001F5B91" w:rsidRDefault="006850A3" w14:paraId="5DF4FA92" w14:textId="1A3D88C2">
      <w:pPr>
        <w:rPr>
          <w:rFonts w:ascii="Arial" w:hAnsi="Arial" w:cs="Arial"/>
          <w:sz w:val="22"/>
          <w:szCs w:val="22"/>
        </w:rPr>
      </w:pPr>
    </w:p>
    <w:p w:rsidR="006850A3" w:rsidP="006850A3" w:rsidRDefault="003715D5" w14:paraId="45B44C86" w14:textId="52C9344C">
      <w:pPr>
        <w:pStyle w:val="ListParagraph"/>
        <w:numPr>
          <w:ilvl w:val="0"/>
          <w:numId w:val="144"/>
        </w:numPr>
        <w:rPr>
          <w:rFonts w:ascii="Arial" w:hAnsi="Arial" w:cs="Arial"/>
          <w:sz w:val="22"/>
          <w:szCs w:val="22"/>
        </w:rPr>
      </w:pPr>
      <w:r>
        <w:rPr>
          <w:rFonts w:ascii="Arial" w:hAnsi="Arial" w:cs="Arial"/>
          <w:sz w:val="22"/>
          <w:szCs w:val="22"/>
        </w:rPr>
        <w:t>I</w:t>
      </w:r>
      <w:r w:rsidR="006850A3">
        <w:rPr>
          <w:rFonts w:ascii="Arial" w:hAnsi="Arial" w:cs="Arial"/>
          <w:sz w:val="22"/>
          <w:szCs w:val="22"/>
        </w:rPr>
        <w:t>nvestigate (when accidents have happened or a complaint is made) whether people are at risk, to find out if something has gone wrong</w:t>
      </w:r>
    </w:p>
    <w:p w:rsidR="006850A3" w:rsidP="006850A3" w:rsidRDefault="003715D5" w14:paraId="6BAF0A39" w14:textId="62B9F18F">
      <w:pPr>
        <w:pStyle w:val="ListParagraph"/>
        <w:numPr>
          <w:ilvl w:val="0"/>
          <w:numId w:val="144"/>
        </w:numPr>
        <w:rPr>
          <w:rFonts w:ascii="Arial" w:hAnsi="Arial" w:cs="Arial"/>
          <w:sz w:val="22"/>
          <w:szCs w:val="22"/>
        </w:rPr>
      </w:pPr>
      <w:r>
        <w:rPr>
          <w:rFonts w:ascii="Arial" w:hAnsi="Arial" w:cs="Arial"/>
          <w:sz w:val="22"/>
          <w:szCs w:val="22"/>
        </w:rPr>
        <w:t>R</w:t>
      </w:r>
      <w:r w:rsidR="006850A3">
        <w:rPr>
          <w:rFonts w:ascii="Arial" w:hAnsi="Arial" w:cs="Arial"/>
          <w:sz w:val="22"/>
          <w:szCs w:val="22"/>
        </w:rPr>
        <w:t>equire you to take action to control risks properly if you are not already complying with the law</w:t>
      </w:r>
    </w:p>
    <w:p w:rsidR="006850A3" w:rsidP="006850A3" w:rsidRDefault="003715D5" w14:paraId="1C585A95" w14:textId="326D3502">
      <w:pPr>
        <w:pStyle w:val="ListParagraph"/>
        <w:numPr>
          <w:ilvl w:val="0"/>
          <w:numId w:val="144"/>
        </w:numPr>
        <w:rPr>
          <w:rFonts w:ascii="Arial" w:hAnsi="Arial" w:cs="Arial"/>
          <w:sz w:val="22"/>
          <w:szCs w:val="22"/>
        </w:rPr>
      </w:pPr>
      <w:r>
        <w:rPr>
          <w:rFonts w:ascii="Arial" w:hAnsi="Arial" w:cs="Arial"/>
          <w:sz w:val="22"/>
          <w:szCs w:val="22"/>
        </w:rPr>
        <w:t>T</w:t>
      </w:r>
      <w:r w:rsidR="006850A3">
        <w:rPr>
          <w:rFonts w:ascii="Arial" w:hAnsi="Arial" w:cs="Arial"/>
          <w:sz w:val="22"/>
          <w:szCs w:val="22"/>
        </w:rPr>
        <w:t xml:space="preserve">ake appropriate enforcement action in relation to any non-compliance, ranging from advice on stopping dangerous work activities to potentially </w:t>
      </w:r>
      <w:r w:rsidR="00FF1B81">
        <w:rPr>
          <w:rFonts w:ascii="Arial" w:hAnsi="Arial" w:cs="Arial"/>
          <w:sz w:val="22"/>
          <w:szCs w:val="22"/>
        </w:rPr>
        <w:t>bringing</w:t>
      </w:r>
      <w:r w:rsidR="006850A3">
        <w:rPr>
          <w:rFonts w:ascii="Arial" w:hAnsi="Arial" w:cs="Arial"/>
          <w:sz w:val="22"/>
          <w:szCs w:val="22"/>
        </w:rPr>
        <w:t xml:space="preserve"> prosecutions where people are put at serious risk</w:t>
      </w:r>
    </w:p>
    <w:p w:rsidR="006850A3" w:rsidP="006850A3" w:rsidRDefault="00ED2568" w14:paraId="08C4D578" w14:textId="5A84993F">
      <w:pPr>
        <w:pStyle w:val="ListParagraph"/>
        <w:numPr>
          <w:ilvl w:val="0"/>
          <w:numId w:val="144"/>
        </w:numPr>
        <w:rPr>
          <w:rFonts w:ascii="Arial" w:hAnsi="Arial" w:cs="Arial"/>
          <w:sz w:val="22"/>
          <w:szCs w:val="22"/>
        </w:rPr>
      </w:pPr>
      <w:r>
        <w:rPr>
          <w:rFonts w:ascii="Arial" w:hAnsi="Arial" w:cs="Arial"/>
          <w:sz w:val="22"/>
          <w:szCs w:val="22"/>
        </w:rPr>
        <w:t>P</w:t>
      </w:r>
      <w:r w:rsidR="006850A3">
        <w:rPr>
          <w:rFonts w:ascii="Arial" w:hAnsi="Arial" w:cs="Arial"/>
          <w:sz w:val="22"/>
          <w:szCs w:val="22"/>
        </w:rPr>
        <w:t>rovide advice and guidance to help you comply with the law and avoid injuries and ill health at work</w:t>
      </w:r>
    </w:p>
    <w:p w:rsidR="006850A3" w:rsidP="006850A3" w:rsidRDefault="006850A3" w14:paraId="6E5E24B4" w14:textId="2DC98CA5">
      <w:pPr>
        <w:rPr>
          <w:rFonts w:ascii="Arial" w:hAnsi="Arial" w:cs="Arial"/>
          <w:sz w:val="22"/>
          <w:szCs w:val="22"/>
        </w:rPr>
      </w:pPr>
    </w:p>
    <w:p w:rsidR="006850A3" w:rsidP="006850A3" w:rsidRDefault="006850A3" w14:paraId="28256DD6" w14:textId="56E3CE69">
      <w:pPr>
        <w:rPr>
          <w:rFonts w:ascii="Arial" w:hAnsi="Arial" w:cs="Arial"/>
          <w:sz w:val="22"/>
          <w:szCs w:val="22"/>
          <w:vertAlign w:val="superscript"/>
        </w:rPr>
      </w:pPr>
      <w:r>
        <w:rPr>
          <w:rFonts w:ascii="Arial" w:hAnsi="Arial" w:cs="Arial"/>
          <w:sz w:val="22"/>
          <w:szCs w:val="22"/>
        </w:rPr>
        <w:t>Inspectors have the right of entry to your premises as well as the right to talk to employees and safety representatives, and exercise power to help them fulfil their role.</w:t>
      </w:r>
      <w:r w:rsidRPr="0020455F" w:rsidR="0020455F">
        <w:rPr>
          <w:rFonts w:ascii="Arial" w:hAnsi="Arial" w:cs="Arial"/>
          <w:sz w:val="22"/>
          <w:szCs w:val="22"/>
          <w:vertAlign w:val="superscript"/>
        </w:rPr>
        <w:fldChar w:fldCharType="begin"/>
      </w:r>
      <w:r w:rsidRPr="0020455F" w:rsidR="0020455F">
        <w:rPr>
          <w:rFonts w:ascii="Arial" w:hAnsi="Arial" w:cs="Arial"/>
          <w:sz w:val="22"/>
          <w:szCs w:val="22"/>
          <w:vertAlign w:val="superscript"/>
        </w:rPr>
        <w:instrText xml:space="preserve"> NOTEREF _Ref101770754 \h </w:instrText>
      </w:r>
      <w:r w:rsidR="0020455F">
        <w:rPr>
          <w:rFonts w:ascii="Arial" w:hAnsi="Arial" w:cs="Arial"/>
          <w:sz w:val="22"/>
          <w:szCs w:val="22"/>
          <w:vertAlign w:val="superscript"/>
        </w:rPr>
        <w:instrText xml:space="preserve"> \* MERGEFORMAT </w:instrText>
      </w:r>
      <w:r w:rsidRPr="0020455F" w:rsidR="0020455F">
        <w:rPr>
          <w:rFonts w:ascii="Arial" w:hAnsi="Arial" w:cs="Arial"/>
          <w:sz w:val="22"/>
          <w:szCs w:val="22"/>
          <w:vertAlign w:val="superscript"/>
        </w:rPr>
      </w:r>
      <w:r w:rsidRPr="0020455F" w:rsidR="0020455F">
        <w:rPr>
          <w:rFonts w:ascii="Arial" w:hAnsi="Arial" w:cs="Arial"/>
          <w:sz w:val="22"/>
          <w:szCs w:val="22"/>
          <w:vertAlign w:val="superscript"/>
        </w:rPr>
        <w:fldChar w:fldCharType="separate"/>
      </w:r>
      <w:r w:rsidRPr="0020455F" w:rsidR="0020455F">
        <w:rPr>
          <w:rFonts w:ascii="Arial" w:hAnsi="Arial" w:cs="Arial"/>
          <w:sz w:val="22"/>
          <w:szCs w:val="22"/>
          <w:vertAlign w:val="superscript"/>
        </w:rPr>
        <w:t>25</w:t>
      </w:r>
      <w:r w:rsidRPr="0020455F" w:rsidR="0020455F">
        <w:rPr>
          <w:rFonts w:ascii="Arial" w:hAnsi="Arial" w:cs="Arial"/>
          <w:sz w:val="22"/>
          <w:szCs w:val="22"/>
          <w:vertAlign w:val="superscript"/>
        </w:rPr>
        <w:fldChar w:fldCharType="end"/>
      </w:r>
    </w:p>
    <w:p w:rsidR="00345A0D" w:rsidP="006850A3" w:rsidRDefault="00345A0D" w14:paraId="7773FFD0" w14:textId="3829D0DD">
      <w:pPr>
        <w:rPr>
          <w:rFonts w:ascii="Arial" w:hAnsi="Arial" w:cs="Arial"/>
          <w:sz w:val="22"/>
          <w:szCs w:val="22"/>
          <w:vertAlign w:val="superscript"/>
        </w:rPr>
      </w:pPr>
    </w:p>
    <w:p w:rsidR="00345A0D" w:rsidP="006850A3" w:rsidRDefault="00345A0D" w14:paraId="373E8354" w14:textId="2DA4AACA">
      <w:pPr>
        <w:rPr>
          <w:rFonts w:ascii="Arial" w:hAnsi="Arial" w:cs="Arial"/>
          <w:sz w:val="22"/>
          <w:szCs w:val="22"/>
        </w:rPr>
      </w:pPr>
      <w:r>
        <w:rPr>
          <w:rFonts w:ascii="Arial" w:hAnsi="Arial" w:cs="Arial"/>
          <w:sz w:val="22"/>
          <w:szCs w:val="22"/>
        </w:rPr>
        <w:t>The following are examples of enforcing authorities:</w:t>
      </w:r>
    </w:p>
    <w:p w:rsidRPr="003C55BF" w:rsidR="006850A3" w:rsidP="006850A3" w:rsidRDefault="006850A3" w14:paraId="03FE77BD" w14:textId="77777777">
      <w:pPr>
        <w:rPr>
          <w:rFonts w:ascii="Arial" w:hAnsi="Arial" w:cs="Arial"/>
          <w:sz w:val="22"/>
          <w:szCs w:val="22"/>
        </w:rPr>
      </w:pPr>
    </w:p>
    <w:p w:rsidRPr="00997E9C" w:rsidR="00FD636B" w:rsidP="00C61A28" w:rsidRDefault="00FD636B" w14:paraId="079EDAFE" w14:textId="6A1C1996">
      <w:pPr>
        <w:pStyle w:val="ListParagraph"/>
        <w:numPr>
          <w:ilvl w:val="0"/>
          <w:numId w:val="85"/>
        </w:numPr>
        <w:rPr>
          <w:rFonts w:ascii="Arial" w:hAnsi="Arial" w:cs="Arial"/>
          <w:b/>
          <w:bCs/>
          <w:sz w:val="22"/>
          <w:szCs w:val="22"/>
        </w:rPr>
      </w:pPr>
      <w:r w:rsidRPr="00997E9C">
        <w:rPr>
          <w:rFonts w:ascii="Arial" w:hAnsi="Arial" w:cs="Arial"/>
          <w:b/>
          <w:bCs/>
          <w:sz w:val="22"/>
          <w:szCs w:val="22"/>
        </w:rPr>
        <w:t xml:space="preserve">Health </w:t>
      </w:r>
      <w:r w:rsidR="0090118D">
        <w:rPr>
          <w:rFonts w:ascii="Arial" w:hAnsi="Arial" w:cs="Arial"/>
          <w:b/>
          <w:bCs/>
          <w:sz w:val="22"/>
          <w:szCs w:val="22"/>
        </w:rPr>
        <w:t>and</w:t>
      </w:r>
      <w:r w:rsidRPr="00997E9C" w:rsidR="0090118D">
        <w:rPr>
          <w:rFonts w:ascii="Arial" w:hAnsi="Arial" w:cs="Arial"/>
          <w:b/>
          <w:bCs/>
          <w:sz w:val="22"/>
          <w:szCs w:val="22"/>
        </w:rPr>
        <w:t xml:space="preserve"> </w:t>
      </w:r>
      <w:r w:rsidRPr="00997E9C">
        <w:rPr>
          <w:rFonts w:ascii="Arial" w:hAnsi="Arial" w:cs="Arial"/>
          <w:b/>
          <w:bCs/>
          <w:sz w:val="22"/>
          <w:szCs w:val="22"/>
        </w:rPr>
        <w:t>Safety Executive</w:t>
      </w:r>
      <w:r w:rsidR="0090118D">
        <w:rPr>
          <w:rFonts w:ascii="Arial" w:hAnsi="Arial" w:cs="Arial"/>
          <w:b/>
          <w:bCs/>
          <w:sz w:val="22"/>
          <w:szCs w:val="22"/>
        </w:rPr>
        <w:t xml:space="preserve"> (HSE)</w:t>
      </w:r>
    </w:p>
    <w:p w:rsidRPr="00AB5CB4" w:rsidR="00B170E4" w:rsidP="001F5B91" w:rsidRDefault="00B170E4" w14:paraId="05805ED1" w14:textId="28C23585">
      <w:pPr>
        <w:rPr>
          <w:rFonts w:ascii="Arial" w:hAnsi="Arial" w:cs="Arial"/>
          <w:sz w:val="22"/>
          <w:szCs w:val="22"/>
        </w:rPr>
      </w:pPr>
    </w:p>
    <w:p w:rsidR="00B170E4" w:rsidP="00997E9C" w:rsidRDefault="0090118D" w14:paraId="3D8BEEA2" w14:textId="68B4270A">
      <w:pPr>
        <w:ind w:left="360"/>
        <w:rPr>
          <w:rFonts w:ascii="Arial" w:hAnsi="Arial" w:cs="Arial"/>
          <w:sz w:val="22"/>
          <w:szCs w:val="22"/>
        </w:rPr>
      </w:pPr>
      <w:r w:rsidRPr="003C55BF">
        <w:rPr>
          <w:rFonts w:ascii="Arial" w:hAnsi="Arial" w:cs="Arial"/>
          <w:sz w:val="22"/>
          <w:szCs w:val="22"/>
        </w:rPr>
        <w:t xml:space="preserve">The HSE </w:t>
      </w:r>
      <w:r w:rsidR="00ED2568">
        <w:rPr>
          <w:rFonts w:ascii="Arial" w:hAnsi="Arial" w:cs="Arial"/>
          <w:sz w:val="22"/>
          <w:szCs w:val="22"/>
        </w:rPr>
        <w:t>is</w:t>
      </w:r>
      <w:r>
        <w:rPr>
          <w:rFonts w:ascii="Arial" w:hAnsi="Arial" w:cs="Arial"/>
          <w:sz w:val="22"/>
          <w:szCs w:val="22"/>
        </w:rPr>
        <w:t xml:space="preserve"> responsible for regulating health and safety law across a wide range of work activities and workplaces in Great Britain. Full details o</w:t>
      </w:r>
      <w:r w:rsidR="00ED2568">
        <w:rPr>
          <w:rFonts w:ascii="Arial" w:hAnsi="Arial" w:cs="Arial"/>
          <w:sz w:val="22"/>
          <w:szCs w:val="22"/>
        </w:rPr>
        <w:t>f</w:t>
      </w:r>
      <w:r>
        <w:rPr>
          <w:rFonts w:ascii="Arial" w:hAnsi="Arial" w:cs="Arial"/>
          <w:sz w:val="22"/>
          <w:szCs w:val="22"/>
        </w:rPr>
        <w:t xml:space="preserve"> how </w:t>
      </w:r>
      <w:r w:rsidR="00ED2568">
        <w:rPr>
          <w:rFonts w:ascii="Arial" w:hAnsi="Arial" w:cs="Arial"/>
          <w:sz w:val="22"/>
          <w:szCs w:val="22"/>
        </w:rPr>
        <w:t xml:space="preserve">the </w:t>
      </w:r>
      <w:r>
        <w:rPr>
          <w:rFonts w:ascii="Arial" w:hAnsi="Arial" w:cs="Arial"/>
          <w:sz w:val="22"/>
          <w:szCs w:val="22"/>
        </w:rPr>
        <w:t>HSE regulate</w:t>
      </w:r>
      <w:r w:rsidR="00ED2568">
        <w:rPr>
          <w:rFonts w:ascii="Arial" w:hAnsi="Arial" w:cs="Arial"/>
          <w:sz w:val="22"/>
          <w:szCs w:val="22"/>
        </w:rPr>
        <w:t>s</w:t>
      </w:r>
      <w:r>
        <w:rPr>
          <w:rFonts w:ascii="Arial" w:hAnsi="Arial" w:cs="Arial"/>
          <w:sz w:val="22"/>
          <w:szCs w:val="22"/>
        </w:rPr>
        <w:t xml:space="preserve"> and </w:t>
      </w:r>
      <w:r w:rsidR="00ED2568">
        <w:rPr>
          <w:rFonts w:ascii="Arial" w:hAnsi="Arial" w:cs="Arial"/>
          <w:sz w:val="22"/>
          <w:szCs w:val="22"/>
        </w:rPr>
        <w:t xml:space="preserve">its </w:t>
      </w:r>
      <w:r>
        <w:rPr>
          <w:rFonts w:ascii="Arial" w:hAnsi="Arial" w:cs="Arial"/>
          <w:sz w:val="22"/>
          <w:szCs w:val="22"/>
        </w:rPr>
        <w:t xml:space="preserve">approach to enforcement </w:t>
      </w:r>
      <w:r w:rsidR="00ED2568">
        <w:rPr>
          <w:rFonts w:ascii="Arial" w:hAnsi="Arial" w:cs="Arial"/>
          <w:sz w:val="22"/>
          <w:szCs w:val="22"/>
        </w:rPr>
        <w:t>are</w:t>
      </w:r>
      <w:r>
        <w:rPr>
          <w:rFonts w:ascii="Arial" w:hAnsi="Arial" w:cs="Arial"/>
          <w:sz w:val="22"/>
          <w:szCs w:val="22"/>
        </w:rPr>
        <w:t xml:space="preserve"> </w:t>
      </w:r>
      <w:r w:rsidR="000273F2">
        <w:rPr>
          <w:rFonts w:ascii="Arial" w:hAnsi="Arial" w:cs="Arial"/>
          <w:sz w:val="22"/>
          <w:szCs w:val="22"/>
        </w:rPr>
        <w:t>given</w:t>
      </w:r>
      <w:r>
        <w:rPr>
          <w:rFonts w:ascii="Arial" w:hAnsi="Arial" w:cs="Arial"/>
          <w:sz w:val="22"/>
          <w:szCs w:val="22"/>
        </w:rPr>
        <w:t xml:space="preserve"> in the </w:t>
      </w:r>
      <w:hyperlink w:history="1" r:id="rId49">
        <w:r w:rsidRPr="0090118D">
          <w:rPr>
            <w:rStyle w:val="Hyperlink"/>
            <w:rFonts w:ascii="Arial" w:hAnsi="Arial" w:cs="Arial"/>
            <w:sz w:val="22"/>
            <w:szCs w:val="22"/>
          </w:rPr>
          <w:t>Enforcement Policy Statement</w:t>
        </w:r>
      </w:hyperlink>
      <w:r>
        <w:rPr>
          <w:rFonts w:ascii="Arial" w:hAnsi="Arial" w:cs="Arial"/>
          <w:sz w:val="22"/>
          <w:szCs w:val="22"/>
        </w:rPr>
        <w:t>.</w:t>
      </w:r>
    </w:p>
    <w:p w:rsidR="0090118D" w:rsidP="00997E9C" w:rsidRDefault="0090118D" w14:paraId="73CA2C3E" w14:textId="2E103C03">
      <w:pPr>
        <w:ind w:left="360"/>
        <w:rPr>
          <w:rFonts w:ascii="Arial" w:hAnsi="Arial" w:cs="Arial"/>
          <w:sz w:val="22"/>
          <w:szCs w:val="22"/>
        </w:rPr>
      </w:pPr>
    </w:p>
    <w:p w:rsidRPr="00997E9C" w:rsidR="0043048B" w:rsidP="00C61A28" w:rsidRDefault="0043048B" w14:paraId="4560E131" w14:textId="0436238B">
      <w:pPr>
        <w:pStyle w:val="ListParagraph"/>
        <w:numPr>
          <w:ilvl w:val="0"/>
          <w:numId w:val="84"/>
        </w:numPr>
        <w:rPr>
          <w:rFonts w:ascii="Arial" w:hAnsi="Arial" w:cs="Arial"/>
          <w:b/>
          <w:bCs/>
          <w:sz w:val="22"/>
          <w:szCs w:val="22"/>
        </w:rPr>
      </w:pPr>
      <w:r w:rsidRPr="00997E9C">
        <w:rPr>
          <w:rFonts w:ascii="Arial" w:hAnsi="Arial" w:cs="Arial"/>
          <w:b/>
          <w:bCs/>
          <w:sz w:val="22"/>
          <w:szCs w:val="22"/>
        </w:rPr>
        <w:t>Care Quality Commission</w:t>
      </w:r>
    </w:p>
    <w:p w:rsidRPr="00AB5CB4" w:rsidR="0043048B" w:rsidP="001F5B91" w:rsidRDefault="0043048B" w14:paraId="2BFE50E2" w14:textId="5671A938">
      <w:pPr>
        <w:rPr>
          <w:rFonts w:ascii="Arial" w:hAnsi="Arial" w:cs="Arial"/>
          <w:sz w:val="22"/>
          <w:szCs w:val="22"/>
        </w:rPr>
      </w:pPr>
    </w:p>
    <w:p w:rsidR="0043048B" w:rsidP="22F3D2C2" w:rsidRDefault="0049231B" w14:paraId="6175AF3F" w14:textId="00496FE6">
      <w:pPr>
        <w:ind w:left="360"/>
        <w:rPr>
          <w:rStyle w:val="FootnoteReference"/>
          <w:rFonts w:ascii="Arial" w:hAnsi="Arial" w:cs="Arial"/>
          <w:sz w:val="22"/>
          <w:szCs w:val="22"/>
        </w:rPr>
      </w:pPr>
      <w:hyperlink r:id="R55e13f6cbc1742ae">
        <w:r w:rsidRPr="22F3D2C2" w:rsidR="0049231B">
          <w:rPr>
            <w:rStyle w:val="Hyperlink"/>
            <w:rFonts w:ascii="Arial" w:hAnsi="Arial" w:cs="Arial"/>
            <w:sz w:val="22"/>
            <w:szCs w:val="22"/>
          </w:rPr>
          <w:t>The Care Quality Commission (CQC)</w:t>
        </w:r>
      </w:hyperlink>
      <w:r w:rsidR="0049231B">
        <w:rPr>
          <w:rFonts w:ascii="Arial" w:hAnsi="Arial" w:cs="Arial"/>
          <w:sz w:val="22"/>
          <w:szCs w:val="22"/>
        </w:rPr>
        <w:t xml:space="preserve"> </w:t>
      </w:r>
      <w:r w:rsidRPr="0049231B" w:rsidR="0049231B">
        <w:rPr>
          <w:rFonts w:ascii="Arial" w:hAnsi="Arial" w:cs="Arial"/>
          <w:sz w:val="22"/>
          <w:szCs w:val="22"/>
        </w:rPr>
        <w:t>monitor</w:t>
      </w:r>
      <w:r w:rsidR="00ED2568">
        <w:rPr>
          <w:rFonts w:ascii="Arial" w:hAnsi="Arial" w:cs="Arial"/>
          <w:sz w:val="22"/>
          <w:szCs w:val="22"/>
        </w:rPr>
        <w:t>s</w:t>
      </w:r>
      <w:r w:rsidRPr="0049231B" w:rsidR="0049231B">
        <w:rPr>
          <w:rFonts w:ascii="Arial" w:hAnsi="Arial" w:cs="Arial"/>
          <w:sz w:val="22"/>
          <w:szCs w:val="22"/>
        </w:rPr>
        <w:t xml:space="preserve">, </w:t>
      </w:r>
      <w:r w:rsidRPr="0049231B" w:rsidR="60DD0B09">
        <w:rPr>
          <w:rFonts w:ascii="Arial" w:hAnsi="Arial" w:cs="Arial"/>
          <w:sz w:val="22"/>
          <w:szCs w:val="22"/>
        </w:rPr>
        <w:t>inspects,</w:t>
      </w:r>
      <w:r w:rsidRPr="0049231B" w:rsidR="0049231B">
        <w:rPr>
          <w:rFonts w:ascii="Arial" w:hAnsi="Arial" w:cs="Arial"/>
          <w:sz w:val="22"/>
          <w:szCs w:val="22"/>
        </w:rPr>
        <w:t xml:space="preserve"> and regulate</w:t>
      </w:r>
      <w:r w:rsidR="00ED2568">
        <w:rPr>
          <w:rFonts w:ascii="Arial" w:hAnsi="Arial" w:cs="Arial"/>
          <w:sz w:val="22"/>
          <w:szCs w:val="22"/>
        </w:rPr>
        <w:t>s</w:t>
      </w:r>
      <w:r w:rsidRPr="0049231B" w:rsidR="0049231B">
        <w:rPr>
          <w:rFonts w:ascii="Arial" w:hAnsi="Arial" w:cs="Arial"/>
          <w:sz w:val="22"/>
          <w:szCs w:val="22"/>
        </w:rPr>
        <w:t xml:space="preserve"> services to make sure they meet fundamental standards of quality and safety</w:t>
      </w:r>
      <w:r w:rsidR="00B94DC5">
        <w:rPr>
          <w:rFonts w:ascii="Arial" w:hAnsi="Arial" w:cs="Arial"/>
          <w:sz w:val="22"/>
          <w:szCs w:val="22"/>
        </w:rPr>
        <w:t>,</w:t>
      </w:r>
      <w:r w:rsidRPr="0049231B" w:rsidR="0049231B">
        <w:rPr>
          <w:rFonts w:ascii="Arial" w:hAnsi="Arial" w:cs="Arial"/>
          <w:sz w:val="22"/>
          <w:szCs w:val="22"/>
        </w:rPr>
        <w:t xml:space="preserve"> and </w:t>
      </w:r>
      <w:r w:rsidR="00ED2568">
        <w:rPr>
          <w:rFonts w:ascii="Arial" w:hAnsi="Arial" w:cs="Arial"/>
          <w:sz w:val="22"/>
          <w:szCs w:val="22"/>
        </w:rPr>
        <w:t>it</w:t>
      </w:r>
      <w:r w:rsidRPr="0049231B" w:rsidR="0049231B">
        <w:rPr>
          <w:rFonts w:ascii="Arial" w:hAnsi="Arial" w:cs="Arial"/>
          <w:sz w:val="22"/>
          <w:szCs w:val="22"/>
        </w:rPr>
        <w:t xml:space="preserve"> publish</w:t>
      </w:r>
      <w:r w:rsidR="00ED2568">
        <w:rPr>
          <w:rFonts w:ascii="Arial" w:hAnsi="Arial" w:cs="Arial"/>
          <w:sz w:val="22"/>
          <w:szCs w:val="22"/>
        </w:rPr>
        <w:t>es</w:t>
      </w:r>
      <w:r w:rsidRPr="0049231B" w:rsidR="0049231B">
        <w:rPr>
          <w:rFonts w:ascii="Arial" w:hAnsi="Arial" w:cs="Arial"/>
          <w:sz w:val="22"/>
          <w:szCs w:val="22"/>
        </w:rPr>
        <w:t xml:space="preserve"> what </w:t>
      </w:r>
      <w:r w:rsidR="00ED2568">
        <w:rPr>
          <w:rFonts w:ascii="Arial" w:hAnsi="Arial" w:cs="Arial"/>
          <w:sz w:val="22"/>
          <w:szCs w:val="22"/>
        </w:rPr>
        <w:t>it</w:t>
      </w:r>
      <w:r w:rsidRPr="0049231B" w:rsidR="0049231B">
        <w:rPr>
          <w:rFonts w:ascii="Arial" w:hAnsi="Arial" w:cs="Arial"/>
          <w:sz w:val="22"/>
          <w:szCs w:val="22"/>
        </w:rPr>
        <w:t xml:space="preserve"> </w:t>
      </w:r>
      <w:r w:rsidRPr="0049231B" w:rsidR="2AB87484">
        <w:rPr>
          <w:rFonts w:ascii="Arial" w:hAnsi="Arial" w:cs="Arial"/>
          <w:sz w:val="22"/>
          <w:szCs w:val="22"/>
        </w:rPr>
        <w:t xml:space="preserve">finds. ￼</w:t>
      </w:r>
    </w:p>
    <w:p w:rsidR="00381022" w:rsidP="00F46DDF" w:rsidRDefault="00381022" w14:paraId="250D8378" w14:textId="12795F2C">
      <w:pPr>
        <w:ind w:left="360"/>
        <w:rPr>
          <w:rFonts w:ascii="Arial" w:hAnsi="Arial" w:cs="Arial"/>
          <w:sz w:val="22"/>
          <w:szCs w:val="22"/>
        </w:rPr>
      </w:pPr>
    </w:p>
    <w:p w:rsidRPr="00AB5CB4" w:rsidR="00C70DDD" w:rsidP="002465B5" w:rsidRDefault="00B94DC5" w14:paraId="7E152E61" w14:textId="3ECE2627">
      <w:pPr>
        <w:ind w:left="360"/>
        <w:rPr>
          <w:rFonts w:ascii="Arial" w:hAnsi="Arial" w:cs="Arial"/>
          <w:sz w:val="22"/>
          <w:szCs w:val="22"/>
        </w:rPr>
      </w:pPr>
      <w:r w:rsidR="00B94DC5">
        <w:rPr>
          <w:rFonts w:ascii="Arial" w:hAnsi="Arial" w:cs="Arial"/>
          <w:sz w:val="22"/>
          <w:szCs w:val="22"/>
        </w:rPr>
        <w:t xml:space="preserve">The CQC </w:t>
      </w:r>
      <w:r w:rsidR="00381022">
        <w:rPr>
          <w:rFonts w:ascii="Arial" w:hAnsi="Arial" w:cs="Arial"/>
          <w:sz w:val="22"/>
          <w:szCs w:val="22"/>
        </w:rPr>
        <w:t>ha</w:t>
      </w:r>
      <w:r w:rsidR="00ED2568">
        <w:rPr>
          <w:rFonts w:ascii="Arial" w:hAnsi="Arial" w:cs="Arial"/>
          <w:sz w:val="22"/>
          <w:szCs w:val="22"/>
        </w:rPr>
        <w:t>s</w:t>
      </w:r>
      <w:r w:rsidR="00381022">
        <w:rPr>
          <w:rFonts w:ascii="Arial" w:hAnsi="Arial" w:cs="Arial"/>
          <w:sz w:val="22"/>
          <w:szCs w:val="22"/>
        </w:rPr>
        <w:t xml:space="preserve"> a wide set of powers that allow</w:t>
      </w:r>
      <w:r w:rsidR="000273F2">
        <w:rPr>
          <w:rFonts w:ascii="Arial" w:hAnsi="Arial" w:cs="Arial"/>
          <w:sz w:val="22"/>
          <w:szCs w:val="22"/>
        </w:rPr>
        <w:t>s</w:t>
      </w:r>
      <w:r w:rsidR="00ED2568">
        <w:rPr>
          <w:rFonts w:ascii="Arial" w:hAnsi="Arial" w:cs="Arial"/>
          <w:sz w:val="22"/>
          <w:szCs w:val="22"/>
        </w:rPr>
        <w:t xml:space="preserve"> it</w:t>
      </w:r>
      <w:r w:rsidR="00381022">
        <w:rPr>
          <w:rFonts w:ascii="Arial" w:hAnsi="Arial" w:cs="Arial"/>
          <w:sz w:val="22"/>
          <w:szCs w:val="22"/>
        </w:rPr>
        <w:t xml:space="preserve"> to protect the public and hold registered providers and manage</w:t>
      </w:r>
      <w:r w:rsidR="00ED2568">
        <w:rPr>
          <w:rFonts w:ascii="Arial" w:hAnsi="Arial" w:cs="Arial"/>
          <w:sz w:val="22"/>
          <w:szCs w:val="22"/>
        </w:rPr>
        <w:t>r</w:t>
      </w:r>
      <w:r w:rsidR="00381022">
        <w:rPr>
          <w:rFonts w:ascii="Arial" w:hAnsi="Arial" w:cs="Arial"/>
          <w:sz w:val="22"/>
          <w:szCs w:val="22"/>
        </w:rPr>
        <w:t>s to account.</w:t>
      </w:r>
      <w:r w:rsidR="00C01006">
        <w:rPr>
          <w:rFonts w:ascii="Arial" w:hAnsi="Arial" w:cs="Arial"/>
          <w:sz w:val="22"/>
          <w:szCs w:val="22"/>
        </w:rPr>
        <w:t xml:space="preserve"> </w:t>
      </w:r>
      <w:r w:rsidR="00B94DC5">
        <w:rPr>
          <w:rFonts w:ascii="Arial" w:hAnsi="Arial" w:cs="Arial"/>
          <w:sz w:val="22"/>
          <w:szCs w:val="22"/>
        </w:rPr>
        <w:t>Full details o</w:t>
      </w:r>
      <w:r w:rsidR="00ED2568">
        <w:rPr>
          <w:rFonts w:ascii="Arial" w:hAnsi="Arial" w:cs="Arial"/>
          <w:sz w:val="22"/>
          <w:szCs w:val="22"/>
        </w:rPr>
        <w:t>f</w:t>
      </w:r>
      <w:r w:rsidR="00B94DC5">
        <w:rPr>
          <w:rFonts w:ascii="Arial" w:hAnsi="Arial" w:cs="Arial"/>
          <w:sz w:val="22"/>
          <w:szCs w:val="22"/>
        </w:rPr>
        <w:t xml:space="preserve"> the CQC</w:t>
      </w:r>
      <w:r w:rsidR="00ED2568">
        <w:rPr>
          <w:rFonts w:ascii="Arial" w:hAnsi="Arial" w:cs="Arial"/>
          <w:sz w:val="22"/>
          <w:szCs w:val="22"/>
        </w:rPr>
        <w:t>’</w:t>
      </w:r>
      <w:r w:rsidR="00B94DC5">
        <w:rPr>
          <w:rFonts w:ascii="Arial" w:hAnsi="Arial" w:cs="Arial"/>
          <w:sz w:val="22"/>
          <w:szCs w:val="22"/>
        </w:rPr>
        <w:t xml:space="preserve">s approach to enforcement </w:t>
      </w:r>
      <w:r w:rsidR="00ED2568">
        <w:rPr>
          <w:rFonts w:ascii="Arial" w:hAnsi="Arial" w:cs="Arial"/>
          <w:sz w:val="22"/>
          <w:szCs w:val="22"/>
        </w:rPr>
        <w:t>are</w:t>
      </w:r>
      <w:r w:rsidR="00B94DC5">
        <w:rPr>
          <w:rFonts w:ascii="Arial" w:hAnsi="Arial" w:cs="Arial"/>
          <w:sz w:val="22"/>
          <w:szCs w:val="22"/>
        </w:rPr>
        <w:t xml:space="preserve"> </w:t>
      </w:r>
      <w:r w:rsidR="000273F2">
        <w:rPr>
          <w:rFonts w:ascii="Arial" w:hAnsi="Arial" w:cs="Arial"/>
          <w:sz w:val="22"/>
          <w:szCs w:val="22"/>
        </w:rPr>
        <w:t>given</w:t>
      </w:r>
      <w:r w:rsidR="00B94DC5">
        <w:rPr>
          <w:rFonts w:ascii="Arial" w:hAnsi="Arial" w:cs="Arial"/>
          <w:sz w:val="22"/>
          <w:szCs w:val="22"/>
        </w:rPr>
        <w:t xml:space="preserve"> in the </w:t>
      </w:r>
      <w:hyperlink r:id="Ra66adf1d9e3a49ea">
        <w:r w:rsidRPr="22F3D2C2" w:rsidR="00B94DC5">
          <w:rPr>
            <w:rStyle w:val="Hyperlink"/>
            <w:rFonts w:ascii="Arial" w:hAnsi="Arial" w:cs="Arial"/>
            <w:sz w:val="22"/>
            <w:szCs w:val="22"/>
          </w:rPr>
          <w:t xml:space="preserve">CQC Enforcement </w:t>
        </w:r>
        <w:r w:rsidRPr="22F3D2C2" w:rsidR="00ED2568">
          <w:rPr>
            <w:rStyle w:val="Hyperlink"/>
            <w:rFonts w:ascii="Arial" w:hAnsi="Arial" w:cs="Arial"/>
            <w:sz w:val="22"/>
            <w:szCs w:val="22"/>
          </w:rPr>
          <w:t>P</w:t>
        </w:r>
        <w:r w:rsidRPr="22F3D2C2" w:rsidR="00B94DC5">
          <w:rPr>
            <w:rStyle w:val="Hyperlink"/>
            <w:rFonts w:ascii="Arial" w:hAnsi="Arial" w:cs="Arial"/>
            <w:sz w:val="22"/>
            <w:szCs w:val="22"/>
          </w:rPr>
          <w:t>olicy</w:t>
        </w:r>
      </w:hyperlink>
      <w:r w:rsidR="00B94DC5">
        <w:rPr>
          <w:rFonts w:ascii="Arial" w:hAnsi="Arial" w:cs="Arial"/>
          <w:sz w:val="22"/>
          <w:szCs w:val="22"/>
        </w:rPr>
        <w:t>.</w:t>
      </w:r>
      <w:r w:rsidR="0028030D">
        <w:rPr>
          <w:rStyle w:val="FootnoteReference"/>
          <w:rFonts w:ascii="Arial" w:hAnsi="Arial" w:cs="Arial"/>
          <w:sz w:val="22"/>
          <w:szCs w:val="22"/>
        </w:rPr>
        <w:footnoteReference w:id="27"/>
      </w:r>
      <w:r w:rsidR="00B94DC5">
        <w:rPr>
          <w:rFonts w:ascii="Arial" w:hAnsi="Arial" w:cs="Arial"/>
          <w:sz w:val="22"/>
          <w:szCs w:val="22"/>
        </w:rPr>
        <w:t xml:space="preserve"> </w:t>
      </w:r>
    </w:p>
    <w:p w:rsidRPr="00AB5CB4" w:rsidR="00C70DDD" w:rsidP="001F5B91" w:rsidRDefault="00C70DDD" w14:paraId="7CACF392" w14:textId="120932CF">
      <w:pPr>
        <w:rPr>
          <w:rFonts w:ascii="Arial" w:hAnsi="Arial" w:cs="Arial"/>
          <w:sz w:val="22"/>
          <w:szCs w:val="22"/>
        </w:rPr>
      </w:pPr>
    </w:p>
    <w:p w:rsidRPr="00631DC9" w:rsidR="00C70DDD" w:rsidP="00C61A28" w:rsidRDefault="00C70DDD" w14:paraId="05EEF1F7" w14:textId="6CCB96F9">
      <w:pPr>
        <w:pStyle w:val="ListParagraph"/>
        <w:numPr>
          <w:ilvl w:val="0"/>
          <w:numId w:val="83"/>
        </w:numPr>
        <w:rPr>
          <w:rFonts w:ascii="Arial" w:hAnsi="Arial" w:cs="Arial"/>
          <w:b/>
          <w:bCs/>
          <w:sz w:val="22"/>
          <w:szCs w:val="22"/>
        </w:rPr>
      </w:pPr>
      <w:r w:rsidRPr="00631DC9">
        <w:rPr>
          <w:rFonts w:ascii="Arial" w:hAnsi="Arial" w:cs="Arial"/>
          <w:b/>
          <w:bCs/>
          <w:sz w:val="22"/>
          <w:szCs w:val="22"/>
        </w:rPr>
        <w:t>Fire and Rescue Authority</w:t>
      </w:r>
    </w:p>
    <w:p w:rsidRPr="00AB5CB4" w:rsidR="00C70DDD" w:rsidP="001F5B91" w:rsidRDefault="00C70DDD" w14:paraId="596BB927" w14:textId="14AB0030">
      <w:pPr>
        <w:rPr>
          <w:rFonts w:ascii="Arial" w:hAnsi="Arial" w:cs="Arial"/>
          <w:sz w:val="22"/>
          <w:szCs w:val="22"/>
        </w:rPr>
      </w:pPr>
    </w:p>
    <w:p w:rsidR="00C70DDD" w:rsidP="22F3D2C2" w:rsidRDefault="0028030D" w14:paraId="7F32DDF1" w14:textId="36AE59B0">
      <w:pPr>
        <w:ind w:left="360"/>
        <w:rPr>
          <w:rStyle w:val="FootnoteReference"/>
          <w:rFonts w:ascii="Arial" w:hAnsi="Arial" w:cs="Arial"/>
          <w:sz w:val="22"/>
          <w:szCs w:val="22"/>
        </w:rPr>
      </w:pPr>
      <w:r w:rsidRPr="003C55BF" w:rsidR="0028030D">
        <w:rPr>
          <w:rFonts w:ascii="Arial" w:hAnsi="Arial" w:cs="Arial"/>
          <w:sz w:val="22"/>
          <w:szCs w:val="22"/>
        </w:rPr>
        <w:t xml:space="preserve">The local Fire and Rescue </w:t>
      </w:r>
      <w:r w:rsidR="0028030D">
        <w:rPr>
          <w:rFonts w:ascii="Arial" w:hAnsi="Arial" w:cs="Arial"/>
          <w:sz w:val="22"/>
          <w:szCs w:val="22"/>
        </w:rPr>
        <w:t xml:space="preserve">Authority </w:t>
      </w:r>
      <w:r w:rsidR="000273F2">
        <w:rPr>
          <w:rFonts w:ascii="Arial" w:hAnsi="Arial" w:cs="Arial"/>
          <w:sz w:val="22"/>
          <w:szCs w:val="22"/>
        </w:rPr>
        <w:t>is</w:t>
      </w:r>
      <w:r w:rsidR="0028030D">
        <w:rPr>
          <w:rFonts w:ascii="Arial" w:hAnsi="Arial" w:cs="Arial"/>
          <w:sz w:val="22"/>
          <w:szCs w:val="22"/>
        </w:rPr>
        <w:t xml:space="preserve"> responsible for</w:t>
      </w:r>
      <w:r w:rsidR="0028030D">
        <w:rPr>
          <w:rFonts w:ascii="Arial" w:hAnsi="Arial" w:cs="Arial"/>
          <w:sz w:val="22"/>
          <w:szCs w:val="22"/>
        </w:rPr>
        <w:t xml:space="preserve"> ensuring </w:t>
      </w:r>
      <w:r w:rsidR="000273F2">
        <w:rPr>
          <w:rFonts w:ascii="Arial" w:hAnsi="Arial" w:cs="Arial"/>
          <w:sz w:val="22"/>
          <w:szCs w:val="22"/>
        </w:rPr>
        <w:t xml:space="preserve">that </w:t>
      </w:r>
      <w:r w:rsidR="0028030D">
        <w:rPr>
          <w:rFonts w:ascii="Arial" w:hAnsi="Arial" w:cs="Arial"/>
          <w:sz w:val="22"/>
          <w:szCs w:val="22"/>
        </w:rPr>
        <w:t xml:space="preserve">organisations </w:t>
      </w:r>
      <w:r w:rsidR="0028030D">
        <w:rPr>
          <w:rFonts w:ascii="Arial" w:hAnsi="Arial" w:cs="Arial"/>
          <w:sz w:val="22"/>
          <w:szCs w:val="22"/>
        </w:rPr>
        <w:t xml:space="preserve">comply with</w:t>
      </w:r>
      <w:r w:rsidR="0028030D">
        <w:rPr>
          <w:rFonts w:ascii="Arial" w:hAnsi="Arial" w:cs="Arial"/>
          <w:sz w:val="22"/>
          <w:szCs w:val="22"/>
        </w:rPr>
        <w:t xml:space="preserve"> </w:t>
      </w:r>
      <w:r w:rsidR="00236DF1">
        <w:rPr>
          <w:rFonts w:ascii="Arial" w:hAnsi="Arial" w:cs="Arial"/>
          <w:sz w:val="22"/>
          <w:szCs w:val="22"/>
        </w:rPr>
        <w:t xml:space="preserve">all fire safety legislation and will take </w:t>
      </w:r>
      <w:r w:rsidR="000273F2">
        <w:rPr>
          <w:rFonts w:ascii="Arial" w:hAnsi="Arial" w:cs="Arial"/>
          <w:sz w:val="22"/>
          <w:szCs w:val="22"/>
        </w:rPr>
        <w:t xml:space="preserve">the </w:t>
      </w:r>
      <w:r w:rsidR="00236DF1">
        <w:rPr>
          <w:rFonts w:ascii="Arial" w:hAnsi="Arial" w:cs="Arial"/>
          <w:sz w:val="22"/>
          <w:szCs w:val="22"/>
        </w:rPr>
        <w:t xml:space="preserve">necessary enforcement activity should an organisation not be compliant with the </w:t>
      </w:r>
      <w:r w:rsidR="0CAD04A6">
        <w:rPr>
          <w:rFonts w:ascii="Arial" w:hAnsi="Arial" w:cs="Arial"/>
          <w:sz w:val="22"/>
          <w:szCs w:val="22"/>
        </w:rPr>
        <w:t>legislation. ￼</w:t>
      </w:r>
    </w:p>
    <w:p w:rsidRPr="0028030D" w:rsidR="002B46FC" w:rsidP="00997E9C" w:rsidRDefault="002B46FC" w14:paraId="26B03B4C" w14:textId="77777777">
      <w:pPr>
        <w:ind w:left="360"/>
        <w:rPr>
          <w:rFonts w:ascii="Arial" w:hAnsi="Arial" w:cs="Arial"/>
          <w:sz w:val="22"/>
          <w:szCs w:val="22"/>
        </w:rPr>
      </w:pPr>
    </w:p>
    <w:p w:rsidRPr="00AB5CB4" w:rsidR="0020298A" w:rsidP="001F5B91" w:rsidRDefault="0020298A" w14:paraId="0DB7FA09" w14:textId="65FFDDD8">
      <w:pPr>
        <w:rPr>
          <w:rFonts w:ascii="Arial" w:hAnsi="Arial" w:cs="Arial"/>
          <w:sz w:val="22"/>
          <w:szCs w:val="22"/>
        </w:rPr>
      </w:pPr>
    </w:p>
    <w:p w:rsidRPr="00D3017D" w:rsidR="0043048B" w:rsidP="007E424D" w:rsidRDefault="00D3017D" w14:paraId="4473F26B" w14:textId="0BAF78E1">
      <w:pPr>
        <w:pStyle w:val="Heading2"/>
        <w:numPr>
          <w:ilvl w:val="1"/>
          <w:numId w:val="72"/>
        </w:numPr>
        <w:spacing w:before="240"/>
        <w:ind w:left="709" w:hanging="709"/>
        <w:rPr>
          <w:rFonts w:ascii="Arial" w:hAnsi="Arial" w:eastAsia="Arial" w:cs="Arial"/>
          <w:smallCaps w:val="0"/>
          <w:sz w:val="24"/>
          <w:szCs w:val="24"/>
        </w:rPr>
      </w:pPr>
      <w:bookmarkStart w:name="_Toc101950335" w:id="291"/>
      <w:bookmarkStart w:name="_Toc101950336" w:id="292"/>
      <w:bookmarkStart w:name="_Toc101950337" w:id="293"/>
      <w:bookmarkStart w:name="_Toc101950338" w:id="294"/>
      <w:bookmarkStart w:name="_Toc101950339" w:id="295"/>
      <w:bookmarkStart w:name="_Toc101950340" w:id="296"/>
      <w:bookmarkStart w:name="_Toc101950341" w:id="297"/>
      <w:bookmarkStart w:name="_Toc101950342" w:id="298"/>
      <w:bookmarkStart w:name="_Toc101950343" w:id="299"/>
      <w:bookmarkStart w:name="_Toc108796266" w:id="300"/>
      <w:bookmarkEnd w:id="291"/>
      <w:bookmarkEnd w:id="292"/>
      <w:bookmarkEnd w:id="293"/>
      <w:bookmarkEnd w:id="294"/>
      <w:bookmarkEnd w:id="295"/>
      <w:bookmarkEnd w:id="296"/>
      <w:bookmarkEnd w:id="297"/>
      <w:bookmarkEnd w:id="298"/>
      <w:bookmarkEnd w:id="299"/>
      <w:r w:rsidRPr="00D3017D">
        <w:rPr>
          <w:rFonts w:ascii="Arial" w:hAnsi="Arial" w:eastAsia="Arial" w:cs="Arial"/>
          <w:smallCaps w:val="0"/>
          <w:sz w:val="24"/>
          <w:szCs w:val="24"/>
        </w:rPr>
        <w:t xml:space="preserve">Arrangements for </w:t>
      </w:r>
      <w:r w:rsidR="00C31084">
        <w:rPr>
          <w:rFonts w:ascii="Arial" w:hAnsi="Arial" w:eastAsia="Arial" w:cs="Arial"/>
          <w:smallCaps w:val="0"/>
          <w:sz w:val="24"/>
          <w:szCs w:val="24"/>
        </w:rPr>
        <w:t>h</w:t>
      </w:r>
      <w:r w:rsidRPr="00D3017D">
        <w:rPr>
          <w:rFonts w:ascii="Arial" w:hAnsi="Arial" w:eastAsia="Arial" w:cs="Arial"/>
          <w:smallCaps w:val="0"/>
          <w:sz w:val="24"/>
          <w:szCs w:val="24"/>
        </w:rPr>
        <w:t xml:space="preserve">ealth and </w:t>
      </w:r>
      <w:r w:rsidR="00C31084">
        <w:rPr>
          <w:rFonts w:ascii="Arial" w:hAnsi="Arial" w:eastAsia="Arial" w:cs="Arial"/>
          <w:smallCaps w:val="0"/>
          <w:sz w:val="24"/>
          <w:szCs w:val="24"/>
        </w:rPr>
        <w:t>s</w:t>
      </w:r>
      <w:r w:rsidRPr="00D3017D">
        <w:rPr>
          <w:rFonts w:ascii="Arial" w:hAnsi="Arial" w:eastAsia="Arial" w:cs="Arial"/>
          <w:smallCaps w:val="0"/>
          <w:sz w:val="24"/>
          <w:szCs w:val="24"/>
        </w:rPr>
        <w:t>afety</w:t>
      </w:r>
      <w:bookmarkEnd w:id="300"/>
    </w:p>
    <w:p w:rsidR="001F5B91" w:rsidP="001F5B91" w:rsidRDefault="001F5B91" w14:paraId="015B879C" w14:textId="2F6E0C7E"/>
    <w:p w:rsidR="002E58E3" w:rsidP="005F0C42" w:rsidRDefault="00C478D0" w14:paraId="200DBF5A" w14:textId="662CE3C5">
      <w:pPr>
        <w:rPr>
          <w:rFonts w:ascii="Arial" w:hAnsi="Arial" w:cs="Arial"/>
          <w:sz w:val="22"/>
          <w:szCs w:val="22"/>
        </w:rPr>
      </w:pPr>
      <w:r w:rsidR="00C478D0">
        <w:rPr>
          <w:rFonts w:ascii="Arial" w:hAnsi="Arial" w:cs="Arial"/>
          <w:sz w:val="22"/>
          <w:szCs w:val="22"/>
        </w:rPr>
        <w:t>The Management of Health and Safety at Work Regulations 1999 advise that every employer</w:t>
      </w:r>
      <w:r w:rsidRPr="002E58E3" w:rsidR="001B64F6">
        <w:rPr>
          <w:rFonts w:ascii="Arial" w:hAnsi="Arial" w:cs="Arial"/>
          <w:sz w:val="22"/>
          <w:szCs w:val="22"/>
        </w:rPr>
        <w:t xml:space="preserve"> must make and record arrangements for the effective planning, organisation, control, </w:t>
      </w:r>
      <w:r w:rsidRPr="002E58E3" w:rsidR="00CF4A33">
        <w:rPr>
          <w:rFonts w:ascii="Arial" w:hAnsi="Arial" w:cs="Arial"/>
          <w:sz w:val="22"/>
          <w:szCs w:val="22"/>
        </w:rPr>
        <w:t>monitoring,</w:t>
      </w:r>
      <w:r w:rsidRPr="002E58E3" w:rsidR="001B64F6">
        <w:rPr>
          <w:rFonts w:ascii="Arial" w:hAnsi="Arial" w:cs="Arial"/>
          <w:sz w:val="22"/>
          <w:szCs w:val="22"/>
        </w:rPr>
        <w:t xml:space="preserve"> and review of the preventative and protective measures necessary for health and safety</w:t>
      </w:r>
      <w:r w:rsidR="007C11B6">
        <w:rPr>
          <w:rStyle w:val="FootnoteReference"/>
          <w:rFonts w:ascii="Arial" w:hAnsi="Arial" w:cs="Arial"/>
          <w:sz w:val="22"/>
          <w:szCs w:val="22"/>
        </w:rPr>
        <w:footnoteReference w:id="29"/>
      </w:r>
      <w:r w:rsidRPr="002E58E3" w:rsidR="001B64F6">
        <w:rPr>
          <w:rFonts w:ascii="Arial" w:hAnsi="Arial" w:cs="Arial"/>
          <w:sz w:val="22"/>
          <w:szCs w:val="22"/>
        </w:rPr>
        <w:t xml:space="preserve">. </w:t>
      </w:r>
      <w:r w:rsidR="005F0C42">
        <w:rPr>
          <w:rFonts w:ascii="Arial" w:hAnsi="Arial" w:cs="Arial"/>
          <w:sz w:val="22"/>
          <w:szCs w:val="22"/>
        </w:rPr>
        <w:t xml:space="preserve">This can be achieved by implementing the Plan, Do, Check, Act framework as illustrated overleaf. </w:t>
      </w:r>
    </w:p>
    <w:p w:rsidR="005F0C42" w:rsidP="005F0C42" w:rsidRDefault="005F0C42" w14:paraId="1787F032" w14:textId="6BFC7C49">
      <w:pPr>
        <w:rPr>
          <w:rFonts w:ascii="Arial" w:hAnsi="Arial" w:cs="Arial"/>
          <w:sz w:val="22"/>
          <w:szCs w:val="22"/>
        </w:rPr>
      </w:pPr>
    </w:p>
    <w:p w:rsidR="005F0C42" w:rsidP="005F0C42" w:rsidRDefault="005F0C42" w14:paraId="5038E7BE" w14:textId="464B1863">
      <w:pPr>
        <w:rPr>
          <w:rFonts w:ascii="Arial" w:hAnsi="Arial" w:cs="Arial"/>
          <w:sz w:val="22"/>
          <w:szCs w:val="22"/>
        </w:rPr>
      </w:pPr>
      <w:r>
        <w:rPr>
          <w:rFonts w:ascii="Arial" w:hAnsi="Arial" w:cs="Arial"/>
          <w:sz w:val="22"/>
          <w:szCs w:val="22"/>
        </w:rPr>
        <w:t>The framework identifies the following key actions:</w:t>
      </w:r>
    </w:p>
    <w:p w:rsidR="005F0C42" w:rsidP="005F0C42" w:rsidRDefault="005F0C42" w14:paraId="49F3616F" w14:textId="18EDC681">
      <w:pPr>
        <w:rPr>
          <w:rFonts w:ascii="Arial" w:hAnsi="Arial" w:cs="Arial"/>
          <w:sz w:val="22"/>
          <w:szCs w:val="22"/>
        </w:rPr>
      </w:pPr>
    </w:p>
    <w:p w:rsidR="005F0C42" w:rsidP="005F0C42" w:rsidRDefault="005F0C42" w14:paraId="74E4FAE8" w14:textId="611D9716">
      <w:pPr>
        <w:pStyle w:val="ListParagraph"/>
        <w:numPr>
          <w:ilvl w:val="0"/>
          <w:numId w:val="83"/>
        </w:numPr>
        <w:rPr>
          <w:rFonts w:ascii="Arial" w:hAnsi="Arial" w:cs="Arial"/>
          <w:sz w:val="22"/>
          <w:szCs w:val="22"/>
        </w:rPr>
      </w:pPr>
      <w:r>
        <w:rPr>
          <w:rFonts w:ascii="Arial" w:hAnsi="Arial" w:cs="Arial"/>
          <w:sz w:val="22"/>
          <w:szCs w:val="22"/>
        </w:rPr>
        <w:t>Plan</w:t>
      </w:r>
    </w:p>
    <w:p w:rsidR="005F0C42" w:rsidP="005F0C42" w:rsidRDefault="005F0C42" w14:paraId="473A1117" w14:textId="2C388342">
      <w:pPr>
        <w:pStyle w:val="ListParagraph"/>
        <w:numPr>
          <w:ilvl w:val="1"/>
          <w:numId w:val="83"/>
        </w:numPr>
        <w:rPr>
          <w:rFonts w:ascii="Arial" w:hAnsi="Arial" w:cs="Arial"/>
          <w:sz w:val="22"/>
          <w:szCs w:val="22"/>
        </w:rPr>
      </w:pPr>
      <w:hyperlink w:history="1" r:id="rId52">
        <w:r w:rsidRPr="00A17D75">
          <w:rPr>
            <w:rStyle w:val="Hyperlink"/>
            <w:rFonts w:ascii="Arial" w:hAnsi="Arial" w:cs="Arial"/>
            <w:sz w:val="22"/>
            <w:szCs w:val="22"/>
          </w:rPr>
          <w:t>Determining your policy</w:t>
        </w:r>
      </w:hyperlink>
    </w:p>
    <w:p w:rsidR="005F0C42" w:rsidP="005F0C42" w:rsidRDefault="005F0C42" w14:paraId="662FC7BD" w14:textId="2D94E364">
      <w:pPr>
        <w:pStyle w:val="ListParagraph"/>
        <w:numPr>
          <w:ilvl w:val="1"/>
          <w:numId w:val="83"/>
        </w:numPr>
        <w:rPr>
          <w:rFonts w:ascii="Arial" w:hAnsi="Arial" w:cs="Arial"/>
          <w:sz w:val="22"/>
          <w:szCs w:val="22"/>
        </w:rPr>
      </w:pPr>
      <w:hyperlink w:history="1" r:id="rId53">
        <w:r w:rsidRPr="00A17D75">
          <w:rPr>
            <w:rStyle w:val="Hyperlink"/>
            <w:rFonts w:ascii="Arial" w:hAnsi="Arial" w:cs="Arial"/>
            <w:sz w:val="22"/>
            <w:szCs w:val="22"/>
          </w:rPr>
          <w:t>Planning for implementation</w:t>
        </w:r>
      </w:hyperlink>
    </w:p>
    <w:p w:rsidR="005F0C42" w:rsidP="005F0C42" w:rsidRDefault="005F0C42" w14:paraId="1247D466" w14:textId="0B8C4F82">
      <w:pPr>
        <w:pStyle w:val="ListParagraph"/>
        <w:numPr>
          <w:ilvl w:val="0"/>
          <w:numId w:val="83"/>
        </w:numPr>
        <w:rPr>
          <w:rFonts w:ascii="Arial" w:hAnsi="Arial" w:cs="Arial"/>
          <w:sz w:val="22"/>
          <w:szCs w:val="22"/>
        </w:rPr>
      </w:pPr>
      <w:r>
        <w:rPr>
          <w:rFonts w:ascii="Arial" w:hAnsi="Arial" w:cs="Arial"/>
          <w:sz w:val="22"/>
          <w:szCs w:val="22"/>
        </w:rPr>
        <w:t>Do</w:t>
      </w:r>
    </w:p>
    <w:p w:rsidR="005F0C42" w:rsidP="005F0C42" w:rsidRDefault="005F0C42" w14:paraId="20D2D8B7" w14:textId="6944785B">
      <w:pPr>
        <w:pStyle w:val="ListParagraph"/>
        <w:numPr>
          <w:ilvl w:val="1"/>
          <w:numId w:val="83"/>
        </w:numPr>
        <w:rPr>
          <w:rFonts w:ascii="Arial" w:hAnsi="Arial" w:cs="Arial"/>
          <w:sz w:val="22"/>
          <w:szCs w:val="22"/>
        </w:rPr>
      </w:pPr>
      <w:r>
        <w:rPr>
          <w:rFonts w:ascii="Arial" w:hAnsi="Arial" w:cs="Arial"/>
          <w:sz w:val="22"/>
          <w:szCs w:val="22"/>
        </w:rPr>
        <w:t>Profiling your health and safety risks</w:t>
      </w:r>
    </w:p>
    <w:p w:rsidR="005F0C42" w:rsidP="005F0C42" w:rsidRDefault="005F0C42" w14:paraId="02CA25B0" w14:textId="063DFA38">
      <w:pPr>
        <w:pStyle w:val="ListParagraph"/>
        <w:numPr>
          <w:ilvl w:val="1"/>
          <w:numId w:val="83"/>
        </w:numPr>
        <w:rPr>
          <w:rFonts w:ascii="Arial" w:hAnsi="Arial" w:cs="Arial"/>
          <w:sz w:val="22"/>
          <w:szCs w:val="22"/>
        </w:rPr>
      </w:pPr>
      <w:r>
        <w:rPr>
          <w:rFonts w:ascii="Arial" w:hAnsi="Arial" w:cs="Arial"/>
          <w:sz w:val="22"/>
          <w:szCs w:val="22"/>
        </w:rPr>
        <w:t>Organising for health and safety</w:t>
      </w:r>
    </w:p>
    <w:p w:rsidR="005F0C42" w:rsidP="005F0C42" w:rsidRDefault="005F0C42" w14:paraId="095C6FDC" w14:textId="12B4E16E">
      <w:pPr>
        <w:pStyle w:val="ListParagraph"/>
        <w:numPr>
          <w:ilvl w:val="1"/>
          <w:numId w:val="83"/>
        </w:numPr>
        <w:rPr>
          <w:rFonts w:ascii="Arial" w:hAnsi="Arial" w:cs="Arial"/>
          <w:sz w:val="22"/>
          <w:szCs w:val="22"/>
        </w:rPr>
      </w:pPr>
      <w:r>
        <w:rPr>
          <w:rFonts w:ascii="Arial" w:hAnsi="Arial" w:cs="Arial"/>
          <w:sz w:val="22"/>
          <w:szCs w:val="22"/>
        </w:rPr>
        <w:t>Implementing your plan</w:t>
      </w:r>
    </w:p>
    <w:p w:rsidR="005F0C42" w:rsidP="005F0C42" w:rsidRDefault="005F0C42" w14:paraId="4038FD72" w14:textId="6B13823E">
      <w:pPr>
        <w:pStyle w:val="ListParagraph"/>
        <w:numPr>
          <w:ilvl w:val="0"/>
          <w:numId w:val="83"/>
        </w:numPr>
        <w:rPr>
          <w:rFonts w:ascii="Arial" w:hAnsi="Arial" w:cs="Arial"/>
          <w:sz w:val="22"/>
          <w:szCs w:val="22"/>
        </w:rPr>
      </w:pPr>
      <w:r>
        <w:rPr>
          <w:rFonts w:ascii="Arial" w:hAnsi="Arial" w:cs="Arial"/>
          <w:sz w:val="22"/>
          <w:szCs w:val="22"/>
        </w:rPr>
        <w:t>Check</w:t>
      </w:r>
    </w:p>
    <w:p w:rsidR="005F0C42" w:rsidP="005F0C42" w:rsidRDefault="005F0C42" w14:paraId="66787823" w14:textId="3A48CBC9">
      <w:pPr>
        <w:pStyle w:val="ListParagraph"/>
        <w:numPr>
          <w:ilvl w:val="1"/>
          <w:numId w:val="83"/>
        </w:numPr>
        <w:rPr>
          <w:rFonts w:ascii="Arial" w:hAnsi="Arial" w:cs="Arial"/>
          <w:sz w:val="22"/>
          <w:szCs w:val="22"/>
        </w:rPr>
      </w:pPr>
      <w:r>
        <w:rPr>
          <w:rFonts w:ascii="Arial" w:hAnsi="Arial" w:cs="Arial"/>
          <w:sz w:val="22"/>
          <w:szCs w:val="22"/>
        </w:rPr>
        <w:t>Measuring performance</w:t>
      </w:r>
    </w:p>
    <w:p w:rsidR="005F0C42" w:rsidP="005F0C42" w:rsidRDefault="005F0C42" w14:paraId="15BEB9F6" w14:textId="74F24455">
      <w:pPr>
        <w:pStyle w:val="ListParagraph"/>
        <w:numPr>
          <w:ilvl w:val="1"/>
          <w:numId w:val="83"/>
        </w:numPr>
        <w:rPr>
          <w:rFonts w:ascii="Arial" w:hAnsi="Arial" w:cs="Arial"/>
          <w:sz w:val="22"/>
          <w:szCs w:val="22"/>
        </w:rPr>
      </w:pPr>
      <w:r>
        <w:rPr>
          <w:rFonts w:ascii="Arial" w:hAnsi="Arial" w:cs="Arial"/>
          <w:sz w:val="22"/>
          <w:szCs w:val="22"/>
        </w:rPr>
        <w:t>Investigating accidents and incidents</w:t>
      </w:r>
    </w:p>
    <w:p w:rsidR="005F0C42" w:rsidP="005F0C42" w:rsidRDefault="005F0C42" w14:paraId="0D34719C" w14:textId="5BC297D4">
      <w:pPr>
        <w:pStyle w:val="ListParagraph"/>
        <w:numPr>
          <w:ilvl w:val="0"/>
          <w:numId w:val="83"/>
        </w:numPr>
        <w:rPr>
          <w:rFonts w:ascii="Arial" w:hAnsi="Arial" w:cs="Arial"/>
          <w:sz w:val="22"/>
          <w:szCs w:val="22"/>
        </w:rPr>
      </w:pPr>
      <w:r>
        <w:rPr>
          <w:rFonts w:ascii="Arial" w:hAnsi="Arial" w:cs="Arial"/>
          <w:sz w:val="22"/>
          <w:szCs w:val="22"/>
        </w:rPr>
        <w:t>Act</w:t>
      </w:r>
    </w:p>
    <w:p w:rsidR="005F0C42" w:rsidP="005F0C42" w:rsidRDefault="005F0C42" w14:paraId="53479487" w14:textId="0CF899BA">
      <w:pPr>
        <w:pStyle w:val="ListParagraph"/>
        <w:numPr>
          <w:ilvl w:val="1"/>
          <w:numId w:val="83"/>
        </w:numPr>
        <w:rPr>
          <w:rFonts w:ascii="Arial" w:hAnsi="Arial" w:cs="Arial"/>
          <w:sz w:val="22"/>
          <w:szCs w:val="22"/>
        </w:rPr>
      </w:pPr>
      <w:r>
        <w:rPr>
          <w:rFonts w:ascii="Arial" w:hAnsi="Arial" w:cs="Arial"/>
          <w:sz w:val="22"/>
          <w:szCs w:val="22"/>
        </w:rPr>
        <w:t>Reviewing performance</w:t>
      </w:r>
    </w:p>
    <w:p w:rsidR="005F0C42" w:rsidP="005F0C42" w:rsidRDefault="005F0C42" w14:paraId="382E3DED" w14:textId="0CBC94F4">
      <w:pPr>
        <w:pStyle w:val="ListParagraph"/>
        <w:numPr>
          <w:ilvl w:val="1"/>
          <w:numId w:val="83"/>
        </w:numPr>
        <w:rPr>
          <w:rFonts w:ascii="Arial" w:hAnsi="Arial" w:cs="Arial"/>
          <w:sz w:val="22"/>
          <w:szCs w:val="22"/>
        </w:rPr>
      </w:pPr>
      <w:r>
        <w:rPr>
          <w:rFonts w:ascii="Arial" w:hAnsi="Arial" w:cs="Arial"/>
          <w:sz w:val="22"/>
          <w:szCs w:val="22"/>
        </w:rPr>
        <w:t>Learning lessons</w:t>
      </w:r>
    </w:p>
    <w:p w:rsidR="0013280C" w:rsidP="0013280C" w:rsidRDefault="0013280C" w14:paraId="39AB0FD6" w14:textId="690E8E95">
      <w:pPr>
        <w:rPr>
          <w:rFonts w:ascii="Arial" w:hAnsi="Arial" w:cs="Arial"/>
          <w:sz w:val="22"/>
          <w:szCs w:val="22"/>
        </w:rPr>
      </w:pPr>
    </w:p>
    <w:p w:rsidR="0013280C" w:rsidP="0013280C" w:rsidRDefault="0013280C" w14:paraId="6E80E918" w14:textId="2083D4E6">
      <w:pPr>
        <w:rPr>
          <w:rFonts w:ascii="Arial" w:hAnsi="Arial" w:cs="Arial"/>
          <w:sz w:val="22"/>
          <w:szCs w:val="22"/>
        </w:rPr>
      </w:pPr>
      <w:r>
        <w:rPr>
          <w:rFonts w:ascii="Arial" w:hAnsi="Arial" w:cs="Arial"/>
          <w:sz w:val="22"/>
          <w:szCs w:val="22"/>
        </w:rPr>
        <w:t xml:space="preserve">The cycle within the framework may need to be applied more than once to ensure </w:t>
      </w:r>
      <w:r w:rsidR="004916A2">
        <w:rPr>
          <w:rFonts w:ascii="Arial" w:hAnsi="Arial" w:cs="Arial"/>
          <w:sz w:val="22"/>
          <w:szCs w:val="22"/>
        </w:rPr>
        <w:t xml:space="preserve">that </w:t>
      </w:r>
      <w:r>
        <w:rPr>
          <w:rFonts w:ascii="Arial" w:hAnsi="Arial" w:cs="Arial"/>
          <w:sz w:val="22"/>
          <w:szCs w:val="22"/>
        </w:rPr>
        <w:t>processes are effective and compliant with HSE requirements.</w:t>
      </w:r>
    </w:p>
    <w:p w:rsidRPr="003C55BF" w:rsidR="008E045C" w:rsidP="0013280C" w:rsidRDefault="008E045C" w14:paraId="73FF0B49" w14:textId="77777777">
      <w:pPr>
        <w:rPr>
          <w:rFonts w:ascii="Arial" w:hAnsi="Arial" w:cs="Arial"/>
          <w:sz w:val="22"/>
          <w:szCs w:val="22"/>
        </w:rPr>
      </w:pPr>
    </w:p>
    <w:p w:rsidR="005F0C42" w:rsidP="005F0C42" w:rsidRDefault="005F0C42" w14:paraId="63245683" w14:textId="7A94A073">
      <w:pPr>
        <w:jc w:val="center"/>
        <w:rPr>
          <w:rFonts w:ascii="Arial" w:hAnsi="Arial" w:cs="Arial"/>
          <w:sz w:val="22"/>
          <w:szCs w:val="22"/>
        </w:rPr>
      </w:pPr>
      <w:r>
        <w:rPr>
          <w:rFonts w:ascii="Arial" w:hAnsi="Arial" w:cs="Arial"/>
          <w:noProof/>
          <w:sz w:val="22"/>
          <w:szCs w:val="22"/>
        </w:rPr>
        <w:drawing>
          <wp:inline distT="0" distB="0" distL="0" distR="0" wp14:anchorId="7788B76B" wp14:editId="3DBC444A">
            <wp:extent cx="4442691" cy="4562300"/>
            <wp:effectExtent l="0" t="0" r="254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473837" cy="4594284"/>
                    </a:xfrm>
                    <a:prstGeom prst="rect">
                      <a:avLst/>
                    </a:prstGeom>
                  </pic:spPr>
                </pic:pic>
              </a:graphicData>
            </a:graphic>
          </wp:inline>
        </w:drawing>
      </w:r>
    </w:p>
    <w:p w:rsidR="005F0C42" w:rsidP="00CF4A33" w:rsidRDefault="005F0C42" w14:paraId="32DC4640" w14:textId="73ECDFE2">
      <w:pPr>
        <w:jc w:val="center"/>
        <w:rPr>
          <w:rStyle w:val="Hyperlink"/>
          <w:rFonts w:ascii="Arial" w:hAnsi="Arial" w:cs="Arial"/>
          <w:sz w:val="18"/>
          <w:szCs w:val="18"/>
        </w:rPr>
      </w:pPr>
      <w:r w:rsidRPr="005D2CBC">
        <w:rPr>
          <w:rFonts w:ascii="Arial" w:hAnsi="Arial" w:cs="Arial"/>
          <w:sz w:val="18"/>
          <w:szCs w:val="18"/>
        </w:rPr>
        <w:t xml:space="preserve">Image source: </w:t>
      </w:r>
      <w:hyperlink w:history="1" r:id="rId55">
        <w:r w:rsidRPr="005D2CBC">
          <w:rPr>
            <w:rStyle w:val="Hyperlink"/>
            <w:rFonts w:ascii="Arial" w:hAnsi="Arial" w:cs="Arial"/>
            <w:sz w:val="18"/>
            <w:szCs w:val="18"/>
          </w:rPr>
          <w:t>HSE</w:t>
        </w:r>
      </w:hyperlink>
    </w:p>
    <w:p w:rsidRPr="005D2CBC" w:rsidR="005D2CBC" w:rsidP="00CF4A33" w:rsidRDefault="005D2CBC" w14:paraId="6155D204" w14:textId="77777777">
      <w:pPr>
        <w:jc w:val="center"/>
        <w:rPr>
          <w:rFonts w:ascii="Arial" w:hAnsi="Arial" w:cs="Arial"/>
          <w:sz w:val="18"/>
          <w:szCs w:val="18"/>
        </w:rPr>
      </w:pPr>
    </w:p>
    <w:p w:rsidR="002E58E3" w:rsidP="007E424D" w:rsidRDefault="002E58E3" w14:paraId="2DB1F50A" w14:textId="0CAF80CB">
      <w:pPr>
        <w:pStyle w:val="Heading2"/>
        <w:numPr>
          <w:ilvl w:val="1"/>
          <w:numId w:val="72"/>
        </w:numPr>
        <w:spacing w:before="240"/>
        <w:ind w:left="709" w:hanging="709"/>
      </w:pPr>
      <w:bookmarkStart w:name="_Toc108796267" w:id="301"/>
      <w:r w:rsidRPr="002E58E3">
        <w:rPr>
          <w:rFonts w:ascii="Arial" w:hAnsi="Arial" w:eastAsia="Arial" w:cs="Arial"/>
          <w:smallCaps w:val="0"/>
          <w:sz w:val="24"/>
          <w:szCs w:val="24"/>
        </w:rPr>
        <w:t xml:space="preserve">Health </w:t>
      </w:r>
      <w:r w:rsidR="00C31084">
        <w:rPr>
          <w:rFonts w:ascii="Arial" w:hAnsi="Arial" w:eastAsia="Arial" w:cs="Arial"/>
          <w:smallCaps w:val="0"/>
          <w:sz w:val="24"/>
          <w:szCs w:val="24"/>
        </w:rPr>
        <w:t>s</w:t>
      </w:r>
      <w:r w:rsidRPr="002E58E3">
        <w:rPr>
          <w:rFonts w:ascii="Arial" w:hAnsi="Arial" w:eastAsia="Arial" w:cs="Arial"/>
          <w:smallCaps w:val="0"/>
          <w:sz w:val="24"/>
          <w:szCs w:val="24"/>
        </w:rPr>
        <w:t>urveillance</w:t>
      </w:r>
      <w:bookmarkEnd w:id="301"/>
    </w:p>
    <w:p w:rsidR="002E58E3" w:rsidP="002E58E3" w:rsidRDefault="002E58E3" w14:paraId="21A9E733" w14:textId="4D8EC179">
      <w:pPr>
        <w:rPr>
          <w:rFonts w:ascii="Arial" w:hAnsi="Arial" w:cs="Arial"/>
          <w:sz w:val="22"/>
          <w:szCs w:val="22"/>
        </w:rPr>
      </w:pPr>
    </w:p>
    <w:p w:rsidR="005C5A96" w:rsidP="002E58E3" w:rsidRDefault="005C5A96" w14:paraId="2A5AA23A" w14:textId="4E84E951">
      <w:pPr>
        <w:rPr>
          <w:rFonts w:ascii="Arial" w:hAnsi="Arial" w:cs="Arial"/>
          <w:sz w:val="22"/>
          <w:szCs w:val="22"/>
        </w:rPr>
      </w:pPr>
      <w:r w:rsidR="005C5A96">
        <w:rPr>
          <w:rFonts w:ascii="Arial" w:hAnsi="Arial" w:cs="Arial"/>
          <w:sz w:val="22"/>
          <w:szCs w:val="22"/>
        </w:rPr>
        <w:t xml:space="preserve">Health surveillance is a system of ongoing health checks. These health checks may be required by law for employees who are exposed to noise or vibration, ionising radiation, </w:t>
      </w:r>
      <w:r w:rsidR="005C5A96">
        <w:rPr>
          <w:rFonts w:ascii="Arial" w:hAnsi="Arial" w:cs="Arial"/>
          <w:sz w:val="22"/>
          <w:szCs w:val="22"/>
        </w:rPr>
        <w:t xml:space="preserve">solvents, fumes, dusts, biological </w:t>
      </w:r>
      <w:r w:rsidR="656BF51A">
        <w:rPr>
          <w:rFonts w:ascii="Arial" w:hAnsi="Arial" w:cs="Arial"/>
          <w:sz w:val="22"/>
          <w:szCs w:val="22"/>
        </w:rPr>
        <w:t xml:space="preserve">agents,</w:t>
      </w:r>
      <w:r w:rsidR="005C5A96">
        <w:rPr>
          <w:rFonts w:ascii="Arial" w:hAnsi="Arial" w:cs="Arial"/>
          <w:sz w:val="22"/>
          <w:szCs w:val="22"/>
        </w:rPr>
        <w:t xml:space="preserve"> and other substances hazardous to health, or </w:t>
      </w:r>
      <w:r w:rsidR="001E2B44">
        <w:rPr>
          <w:rFonts w:ascii="Arial" w:hAnsi="Arial" w:cs="Arial"/>
          <w:sz w:val="22"/>
          <w:szCs w:val="22"/>
        </w:rPr>
        <w:t xml:space="preserve">who </w:t>
      </w:r>
      <w:r w:rsidR="005C5A96">
        <w:rPr>
          <w:rFonts w:ascii="Arial" w:hAnsi="Arial" w:cs="Arial"/>
          <w:sz w:val="22"/>
          <w:szCs w:val="22"/>
        </w:rPr>
        <w:t xml:space="preserve">work in compressed </w:t>
      </w:r>
      <w:r w:rsidR="6D845A16">
        <w:rPr>
          <w:rFonts w:ascii="Arial" w:hAnsi="Arial" w:cs="Arial"/>
          <w:sz w:val="22"/>
          <w:szCs w:val="22"/>
        </w:rPr>
        <w:t>air. ￼</w:t>
      </w:r>
      <w:r w:rsidR="005C5A96">
        <w:rPr>
          <w:rFonts w:ascii="Arial" w:hAnsi="Arial" w:cs="Arial"/>
          <w:sz w:val="22"/>
          <w:szCs w:val="22"/>
        </w:rPr>
        <w:t xml:space="preserve"> </w:t>
      </w:r>
    </w:p>
    <w:p w:rsidR="00AA28DD" w:rsidP="002E58E3" w:rsidRDefault="00AA28DD" w14:paraId="487F9266" w14:textId="61202B3E">
      <w:pPr>
        <w:rPr>
          <w:rFonts w:ascii="Arial" w:hAnsi="Arial" w:cs="Arial"/>
          <w:sz w:val="22"/>
          <w:szCs w:val="22"/>
        </w:rPr>
      </w:pPr>
    </w:p>
    <w:p w:rsidR="00AA28DD" w:rsidP="002E58E3" w:rsidRDefault="00AA28DD" w14:paraId="2A27E1B6" w14:textId="33806588">
      <w:pPr>
        <w:rPr>
          <w:rFonts w:ascii="Arial" w:hAnsi="Arial" w:cs="Arial"/>
          <w:sz w:val="22"/>
          <w:szCs w:val="22"/>
        </w:rPr>
      </w:pPr>
      <w:r w:rsidR="00AA28DD">
        <w:rPr>
          <w:rFonts w:ascii="Arial" w:hAnsi="Arial" w:cs="Arial"/>
          <w:sz w:val="22"/>
          <w:szCs w:val="22"/>
        </w:rPr>
        <w:t xml:space="preserve">Health surveillance is </w:t>
      </w:r>
      <w:r w:rsidR="00AA28DD">
        <w:rPr>
          <w:rFonts w:ascii="Arial" w:hAnsi="Arial" w:cs="Arial"/>
          <w:sz w:val="22"/>
          <w:szCs w:val="22"/>
        </w:rPr>
        <w:t>required</w:t>
      </w:r>
      <w:r w:rsidR="00AA28DD">
        <w:rPr>
          <w:rFonts w:ascii="Arial" w:hAnsi="Arial" w:cs="Arial"/>
          <w:sz w:val="22"/>
          <w:szCs w:val="22"/>
        </w:rPr>
        <w:t xml:space="preserve"> if the following criteria are </w:t>
      </w:r>
      <w:r w:rsidR="0B24EF87">
        <w:rPr>
          <w:rFonts w:ascii="Arial" w:hAnsi="Arial" w:cs="Arial"/>
          <w:sz w:val="22"/>
          <w:szCs w:val="22"/>
        </w:rPr>
        <w:t>met: ￼</w:t>
      </w:r>
    </w:p>
    <w:p w:rsidR="00AA28DD" w:rsidP="002E58E3" w:rsidRDefault="00AA28DD" w14:paraId="27140615" w14:textId="463A2A65">
      <w:pPr>
        <w:rPr>
          <w:rFonts w:ascii="Arial" w:hAnsi="Arial" w:cs="Arial"/>
          <w:sz w:val="22"/>
          <w:szCs w:val="22"/>
        </w:rPr>
      </w:pPr>
    </w:p>
    <w:p w:rsidR="00AA28DD" w:rsidP="00AA28DD" w:rsidRDefault="001E2B44" w14:paraId="40794B91" w14:textId="4957C915">
      <w:pPr>
        <w:pStyle w:val="ListParagraph"/>
        <w:numPr>
          <w:ilvl w:val="0"/>
          <w:numId w:val="145"/>
        </w:numPr>
        <w:rPr>
          <w:rFonts w:ascii="Arial" w:hAnsi="Arial" w:cs="Arial"/>
          <w:sz w:val="22"/>
          <w:szCs w:val="22"/>
        </w:rPr>
      </w:pPr>
      <w:r w:rsidRPr="22F3D2C2" w:rsidR="001E2B44">
        <w:rPr>
          <w:rFonts w:ascii="Arial" w:hAnsi="Arial" w:cs="Arial"/>
          <w:sz w:val="22"/>
          <w:szCs w:val="22"/>
        </w:rPr>
        <w:t>T</w:t>
      </w:r>
      <w:r w:rsidRPr="22F3D2C2" w:rsidR="00AA28DD">
        <w:rPr>
          <w:rFonts w:ascii="Arial" w:hAnsi="Arial" w:cs="Arial"/>
          <w:sz w:val="22"/>
          <w:szCs w:val="22"/>
        </w:rPr>
        <w:t xml:space="preserve">here </w:t>
      </w:r>
      <w:r w:rsidRPr="22F3D2C2" w:rsidR="18148BDE">
        <w:rPr>
          <w:rFonts w:ascii="Arial" w:hAnsi="Arial" w:cs="Arial"/>
          <w:sz w:val="22"/>
          <w:szCs w:val="22"/>
        </w:rPr>
        <w:t>are</w:t>
      </w:r>
      <w:r w:rsidRPr="22F3D2C2" w:rsidR="00AA28DD">
        <w:rPr>
          <w:rFonts w:ascii="Arial" w:hAnsi="Arial" w:cs="Arial"/>
          <w:sz w:val="22"/>
          <w:szCs w:val="22"/>
        </w:rPr>
        <w:t xml:space="preserve"> an identifiable disease/adverse health effect and evidence of a link with workplace exposure</w:t>
      </w:r>
    </w:p>
    <w:p w:rsidR="00AA28DD" w:rsidP="00AA28DD" w:rsidRDefault="001E2B44" w14:paraId="5531BEFF" w14:textId="69A59CAB">
      <w:pPr>
        <w:pStyle w:val="ListParagraph"/>
        <w:numPr>
          <w:ilvl w:val="0"/>
          <w:numId w:val="145"/>
        </w:numPr>
        <w:rPr>
          <w:rFonts w:ascii="Arial" w:hAnsi="Arial" w:cs="Arial"/>
          <w:sz w:val="22"/>
          <w:szCs w:val="22"/>
        </w:rPr>
      </w:pPr>
      <w:r>
        <w:rPr>
          <w:rFonts w:ascii="Arial" w:hAnsi="Arial" w:cs="Arial"/>
          <w:sz w:val="22"/>
          <w:szCs w:val="22"/>
        </w:rPr>
        <w:t>I</w:t>
      </w:r>
      <w:r w:rsidR="00AA28DD">
        <w:rPr>
          <w:rFonts w:ascii="Arial" w:hAnsi="Arial" w:cs="Arial"/>
          <w:sz w:val="22"/>
          <w:szCs w:val="22"/>
        </w:rPr>
        <w:t>t is likely</w:t>
      </w:r>
      <w:r>
        <w:rPr>
          <w:rFonts w:ascii="Arial" w:hAnsi="Arial" w:cs="Arial"/>
          <w:sz w:val="22"/>
          <w:szCs w:val="22"/>
        </w:rPr>
        <w:t xml:space="preserve"> that</w:t>
      </w:r>
      <w:r w:rsidR="00AA28DD">
        <w:rPr>
          <w:rFonts w:ascii="Arial" w:hAnsi="Arial" w:cs="Arial"/>
          <w:sz w:val="22"/>
          <w:szCs w:val="22"/>
        </w:rPr>
        <w:t xml:space="preserve"> the disease/health effect may occur</w:t>
      </w:r>
    </w:p>
    <w:p w:rsidR="00AA28DD" w:rsidP="00AA28DD" w:rsidRDefault="001E2B44" w14:paraId="24380BE9" w14:textId="53F53749">
      <w:pPr>
        <w:pStyle w:val="ListParagraph"/>
        <w:numPr>
          <w:ilvl w:val="0"/>
          <w:numId w:val="145"/>
        </w:numPr>
        <w:rPr>
          <w:rFonts w:ascii="Arial" w:hAnsi="Arial" w:cs="Arial"/>
          <w:sz w:val="22"/>
          <w:szCs w:val="22"/>
        </w:rPr>
      </w:pPr>
      <w:r>
        <w:rPr>
          <w:rFonts w:ascii="Arial" w:hAnsi="Arial" w:cs="Arial"/>
          <w:sz w:val="22"/>
          <w:szCs w:val="22"/>
        </w:rPr>
        <w:t>T</w:t>
      </w:r>
      <w:r w:rsidR="00AA28DD">
        <w:rPr>
          <w:rFonts w:ascii="Arial" w:hAnsi="Arial" w:cs="Arial"/>
          <w:sz w:val="22"/>
          <w:szCs w:val="22"/>
        </w:rPr>
        <w:t>here are valid techniques for detecting early signs of the disease</w:t>
      </w:r>
      <w:r>
        <w:rPr>
          <w:rFonts w:ascii="Arial" w:hAnsi="Arial" w:cs="Arial"/>
          <w:sz w:val="22"/>
          <w:szCs w:val="22"/>
        </w:rPr>
        <w:t>/</w:t>
      </w:r>
      <w:r w:rsidR="00AA28DD">
        <w:rPr>
          <w:rFonts w:ascii="Arial" w:hAnsi="Arial" w:cs="Arial"/>
          <w:sz w:val="22"/>
          <w:szCs w:val="22"/>
        </w:rPr>
        <w:t>health effect</w:t>
      </w:r>
    </w:p>
    <w:p w:rsidR="00AA28DD" w:rsidP="00AA28DD" w:rsidRDefault="001E2B44" w14:paraId="198CAE68" w14:textId="799EC36D">
      <w:pPr>
        <w:pStyle w:val="ListParagraph"/>
        <w:numPr>
          <w:ilvl w:val="0"/>
          <w:numId w:val="145"/>
        </w:numPr>
        <w:rPr>
          <w:rFonts w:ascii="Arial" w:hAnsi="Arial" w:cs="Arial"/>
          <w:sz w:val="22"/>
          <w:szCs w:val="22"/>
        </w:rPr>
      </w:pPr>
      <w:r>
        <w:rPr>
          <w:rFonts w:ascii="Arial" w:hAnsi="Arial" w:cs="Arial"/>
          <w:sz w:val="22"/>
          <w:szCs w:val="22"/>
        </w:rPr>
        <w:t>T</w:t>
      </w:r>
      <w:r w:rsidR="00AA28DD">
        <w:rPr>
          <w:rFonts w:ascii="Arial" w:hAnsi="Arial" w:cs="Arial"/>
          <w:sz w:val="22"/>
          <w:szCs w:val="22"/>
        </w:rPr>
        <w:t>hese techniques do not pose a risk to employees</w:t>
      </w:r>
    </w:p>
    <w:p w:rsidR="00AA28DD" w:rsidP="00AA28DD" w:rsidRDefault="00AA28DD" w14:paraId="403711E4" w14:textId="5DDE5B46">
      <w:pPr>
        <w:rPr>
          <w:rFonts w:ascii="Arial" w:hAnsi="Arial" w:cs="Arial"/>
          <w:sz w:val="22"/>
          <w:szCs w:val="22"/>
        </w:rPr>
      </w:pPr>
    </w:p>
    <w:p w:rsidR="00AA28DD" w:rsidP="00AA28DD" w:rsidRDefault="00AA28DD" w14:paraId="3660642C" w14:textId="7640E090">
      <w:pPr>
        <w:rPr>
          <w:rFonts w:ascii="Arial" w:hAnsi="Arial" w:cs="Arial"/>
          <w:sz w:val="22"/>
          <w:szCs w:val="22"/>
        </w:rPr>
      </w:pPr>
      <w:r>
        <w:rPr>
          <w:rFonts w:ascii="Arial" w:hAnsi="Arial" w:cs="Arial"/>
          <w:sz w:val="22"/>
          <w:szCs w:val="22"/>
        </w:rPr>
        <w:t>The above will be identified by cond</w:t>
      </w:r>
      <w:r w:rsidR="00C16BC7">
        <w:rPr>
          <w:rFonts w:ascii="Arial" w:hAnsi="Arial" w:cs="Arial"/>
          <w:sz w:val="22"/>
          <w:szCs w:val="22"/>
        </w:rPr>
        <w:t>ucting a risk assessment. A diagram of the health surveillance cycle is shown overleaf.</w:t>
      </w:r>
    </w:p>
    <w:p w:rsidR="00C16BC7" w:rsidP="00AA28DD" w:rsidRDefault="00C16BC7" w14:paraId="31F3DF50" w14:textId="73CAC239">
      <w:pPr>
        <w:rPr>
          <w:rFonts w:ascii="Arial" w:hAnsi="Arial" w:cs="Arial"/>
          <w:sz w:val="22"/>
          <w:szCs w:val="22"/>
        </w:rPr>
      </w:pPr>
    </w:p>
    <w:p w:rsidR="00C16BC7" w:rsidP="00AA28DD" w:rsidRDefault="00C16BC7" w14:paraId="4489ED75" w14:textId="6E97B4C7">
      <w:pPr>
        <w:rPr>
          <w:rFonts w:ascii="Arial" w:hAnsi="Arial" w:cs="Arial"/>
          <w:sz w:val="22"/>
          <w:szCs w:val="22"/>
        </w:rPr>
      </w:pPr>
      <w:r>
        <w:rPr>
          <w:rFonts w:ascii="Arial" w:hAnsi="Arial" w:cs="Arial"/>
          <w:noProof/>
          <w:sz w:val="22"/>
          <w:szCs w:val="22"/>
        </w:rPr>
        <w:drawing>
          <wp:inline distT="0" distB="0" distL="0" distR="0" wp14:anchorId="4CFF209E" wp14:editId="7C5540DB">
            <wp:extent cx="5731510" cy="4998720"/>
            <wp:effectExtent l="0" t="0" r="0" b="508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4998720"/>
                    </a:xfrm>
                    <a:prstGeom prst="rect">
                      <a:avLst/>
                    </a:prstGeom>
                  </pic:spPr>
                </pic:pic>
              </a:graphicData>
            </a:graphic>
          </wp:inline>
        </w:drawing>
      </w:r>
    </w:p>
    <w:p w:rsidRPr="005D2CBC" w:rsidR="00C16BC7" w:rsidP="00CF4A33" w:rsidRDefault="00C16BC7" w14:paraId="4026F294" w14:textId="5C33B3A0">
      <w:pPr>
        <w:jc w:val="center"/>
        <w:rPr>
          <w:rFonts w:ascii="Arial" w:hAnsi="Arial" w:cs="Arial"/>
          <w:sz w:val="18"/>
          <w:szCs w:val="18"/>
        </w:rPr>
      </w:pPr>
      <w:r w:rsidRPr="005D2CBC">
        <w:rPr>
          <w:rFonts w:ascii="Arial" w:hAnsi="Arial" w:cs="Arial"/>
          <w:sz w:val="18"/>
          <w:szCs w:val="18"/>
        </w:rPr>
        <w:t xml:space="preserve">Image source </w:t>
      </w:r>
      <w:hyperlink w:history="1" r:id="rId57">
        <w:r w:rsidRPr="005D2CBC">
          <w:rPr>
            <w:rStyle w:val="Hyperlink"/>
            <w:rFonts w:ascii="Arial" w:hAnsi="Arial" w:cs="Arial"/>
            <w:sz w:val="18"/>
            <w:szCs w:val="18"/>
          </w:rPr>
          <w:t>HSE</w:t>
        </w:r>
      </w:hyperlink>
    </w:p>
    <w:p w:rsidR="005C5A96" w:rsidP="002E58E3" w:rsidRDefault="005C5A96" w14:paraId="2B1FE8E4" w14:textId="77777777">
      <w:pPr>
        <w:rPr>
          <w:rFonts w:ascii="Arial" w:hAnsi="Arial" w:cs="Arial"/>
          <w:sz w:val="22"/>
          <w:szCs w:val="22"/>
        </w:rPr>
      </w:pPr>
    </w:p>
    <w:p w:rsidR="005D2CBC" w:rsidP="001F5B91" w:rsidRDefault="005D2CBC" w14:paraId="783E8389" w14:textId="77777777">
      <w:pPr>
        <w:rPr>
          <w:rFonts w:ascii="Arial" w:hAnsi="Arial" w:cs="Arial"/>
          <w:sz w:val="22"/>
          <w:szCs w:val="22"/>
        </w:rPr>
      </w:pPr>
    </w:p>
    <w:p w:rsidR="002E58E3" w:rsidP="001F5B91" w:rsidRDefault="003840BA" w14:paraId="24266EF8" w14:textId="14C5B8A6">
      <w:pPr>
        <w:rPr>
          <w:rFonts w:ascii="Arial" w:hAnsi="Arial" w:cs="Arial"/>
          <w:sz w:val="22"/>
          <w:szCs w:val="22"/>
        </w:rPr>
      </w:pPr>
      <w:r>
        <w:rPr>
          <w:rFonts w:ascii="Arial" w:hAnsi="Arial" w:cs="Arial"/>
          <w:sz w:val="22"/>
          <w:szCs w:val="22"/>
        </w:rPr>
        <w:t xml:space="preserve">Where a risk assessment shows that health surveillance is necessary, a programme will need to be implemented to address the risks and potential ill-health effects </w:t>
      </w:r>
      <w:r w:rsidR="00005F18">
        <w:rPr>
          <w:rFonts w:ascii="Arial" w:hAnsi="Arial" w:cs="Arial"/>
          <w:sz w:val="22"/>
          <w:szCs w:val="22"/>
        </w:rPr>
        <w:t xml:space="preserve">that </w:t>
      </w:r>
      <w:r>
        <w:rPr>
          <w:rFonts w:ascii="Arial" w:hAnsi="Arial" w:cs="Arial"/>
          <w:sz w:val="22"/>
          <w:szCs w:val="22"/>
        </w:rPr>
        <w:t xml:space="preserve">employees may be exposed to. </w:t>
      </w:r>
    </w:p>
    <w:p w:rsidR="003840BA" w:rsidP="001F5B91" w:rsidRDefault="003840BA" w14:paraId="56AB6C40" w14:textId="0964ABAB">
      <w:pPr>
        <w:rPr>
          <w:rFonts w:ascii="Arial" w:hAnsi="Arial" w:cs="Arial"/>
          <w:sz w:val="22"/>
          <w:szCs w:val="22"/>
        </w:rPr>
      </w:pPr>
    </w:p>
    <w:p w:rsidRPr="003C55BF" w:rsidR="003840BA" w:rsidP="003840BA" w:rsidRDefault="003840BA" w14:paraId="17DA5740" w14:textId="54D9DD0F">
      <w:pPr>
        <w:rPr>
          <w:rFonts w:ascii="Arial" w:hAnsi="Arial" w:cs="Arial"/>
          <w:sz w:val="22"/>
          <w:szCs w:val="22"/>
        </w:rPr>
      </w:pPr>
      <w:r w:rsidRPr="003C55BF">
        <w:rPr>
          <w:rFonts w:ascii="Arial" w:hAnsi="Arial" w:cs="Arial"/>
          <w:sz w:val="22"/>
          <w:szCs w:val="22"/>
        </w:rPr>
        <w:t>In its simplest form, health surveillance could involve employees checking themselves for signs or symptoms of ill health following a training session on what to look for and who to report symptoms to</w:t>
      </w:r>
      <w:r w:rsidR="00005F18">
        <w:rPr>
          <w:rFonts w:ascii="Arial" w:hAnsi="Arial" w:cs="Arial"/>
          <w:sz w:val="22"/>
          <w:szCs w:val="22"/>
        </w:rPr>
        <w:t xml:space="preserve"> – f</w:t>
      </w:r>
      <w:r w:rsidRPr="003C55BF">
        <w:rPr>
          <w:rFonts w:ascii="Arial" w:hAnsi="Arial" w:cs="Arial"/>
          <w:sz w:val="22"/>
          <w:szCs w:val="22"/>
        </w:rPr>
        <w:t>or example</w:t>
      </w:r>
      <w:r>
        <w:rPr>
          <w:rFonts w:ascii="Arial" w:hAnsi="Arial" w:cs="Arial"/>
          <w:sz w:val="22"/>
          <w:szCs w:val="22"/>
        </w:rPr>
        <w:t>,</w:t>
      </w:r>
      <w:r w:rsidRPr="003C55BF">
        <w:rPr>
          <w:rFonts w:ascii="Arial" w:hAnsi="Arial" w:cs="Arial"/>
          <w:sz w:val="22"/>
          <w:szCs w:val="22"/>
        </w:rPr>
        <w:t xml:space="preserve"> employees noticing soreness, redness and itching on their hands and arms, where they work with substances that can irritate or damage the skin.</w:t>
      </w:r>
      <w:r w:rsidRPr="00CF4A33" w:rsidR="00CF4A33">
        <w:rPr>
          <w:rFonts w:ascii="Arial" w:hAnsi="Arial" w:cs="Arial"/>
          <w:sz w:val="22"/>
          <w:szCs w:val="22"/>
          <w:vertAlign w:val="superscript"/>
        </w:rPr>
        <w:fldChar w:fldCharType="begin"/>
      </w:r>
      <w:r w:rsidRPr="00CF4A33" w:rsidR="00CF4A33">
        <w:rPr>
          <w:rFonts w:ascii="Arial" w:hAnsi="Arial" w:cs="Arial"/>
          <w:sz w:val="22"/>
          <w:szCs w:val="22"/>
          <w:vertAlign w:val="superscript"/>
        </w:rPr>
        <w:instrText xml:space="preserve"> NOTEREF _Ref101778785 \h </w:instrText>
      </w:r>
      <w:r w:rsidR="00CF4A33">
        <w:rPr>
          <w:rFonts w:ascii="Arial" w:hAnsi="Arial" w:cs="Arial"/>
          <w:sz w:val="22"/>
          <w:szCs w:val="22"/>
          <w:vertAlign w:val="superscript"/>
        </w:rPr>
        <w:instrText xml:space="preserve"> \* MERGEFORMAT </w:instrText>
      </w:r>
      <w:r w:rsidRPr="00CF4A33" w:rsidR="00CF4A33">
        <w:rPr>
          <w:rFonts w:ascii="Arial" w:hAnsi="Arial" w:cs="Arial"/>
          <w:sz w:val="22"/>
          <w:szCs w:val="22"/>
          <w:vertAlign w:val="superscript"/>
        </w:rPr>
      </w:r>
      <w:r w:rsidRPr="00CF4A33" w:rsidR="00CF4A33">
        <w:rPr>
          <w:rFonts w:ascii="Arial" w:hAnsi="Arial" w:cs="Arial"/>
          <w:sz w:val="22"/>
          <w:szCs w:val="22"/>
          <w:vertAlign w:val="superscript"/>
        </w:rPr>
        <w:fldChar w:fldCharType="separate"/>
      </w:r>
      <w:r w:rsidRPr="00CF4A33" w:rsidR="00CF4A33">
        <w:rPr>
          <w:rFonts w:ascii="Arial" w:hAnsi="Arial" w:cs="Arial"/>
          <w:sz w:val="22"/>
          <w:szCs w:val="22"/>
          <w:vertAlign w:val="superscript"/>
        </w:rPr>
        <w:t>31</w:t>
      </w:r>
      <w:r w:rsidRPr="00CF4A33" w:rsidR="00CF4A33">
        <w:rPr>
          <w:rFonts w:ascii="Arial" w:hAnsi="Arial" w:cs="Arial"/>
          <w:sz w:val="22"/>
          <w:szCs w:val="22"/>
          <w:vertAlign w:val="superscript"/>
        </w:rPr>
        <w:fldChar w:fldCharType="end"/>
      </w:r>
    </w:p>
    <w:p w:rsidR="00C31084" w:rsidP="007E424D" w:rsidRDefault="00C31084" w14:paraId="1391FFAF" w14:textId="0B2E613B">
      <w:pPr>
        <w:pStyle w:val="Heading2"/>
        <w:numPr>
          <w:ilvl w:val="1"/>
          <w:numId w:val="72"/>
        </w:numPr>
        <w:spacing w:before="240"/>
        <w:ind w:left="709" w:hanging="709"/>
        <w:rPr>
          <w:rFonts w:ascii="Arial" w:hAnsi="Arial" w:eastAsia="Arial" w:cs="Arial"/>
          <w:smallCaps w:val="0"/>
          <w:sz w:val="24"/>
          <w:szCs w:val="24"/>
        </w:rPr>
      </w:pPr>
      <w:bookmarkStart w:name="_Toc108796268" w:id="303"/>
      <w:r>
        <w:rPr>
          <w:rFonts w:ascii="Arial" w:hAnsi="Arial" w:eastAsia="Arial" w:cs="Arial"/>
          <w:smallCaps w:val="0"/>
          <w:sz w:val="24"/>
          <w:szCs w:val="24"/>
        </w:rPr>
        <w:t>Health and safety assistance</w:t>
      </w:r>
      <w:bookmarkEnd w:id="303"/>
    </w:p>
    <w:p w:rsidR="00C31084" w:rsidP="00C31084" w:rsidRDefault="00C31084" w14:paraId="0D54D4F3" w14:textId="4D5E442B">
      <w:pPr>
        <w:rPr>
          <w:rFonts w:ascii="Arial" w:hAnsi="Arial" w:eastAsia="Arial" w:cs="Arial"/>
          <w:sz w:val="22"/>
          <w:szCs w:val="22"/>
        </w:rPr>
      </w:pPr>
    </w:p>
    <w:p w:rsidR="00A448D2" w:rsidP="22F3D2C2" w:rsidRDefault="00755877" w14:paraId="76F85B98" w14:textId="17644CFB">
      <w:pPr>
        <w:rPr>
          <w:rStyle w:val="FootnoteReference"/>
          <w:rFonts w:ascii="Arial" w:hAnsi="Arial" w:cs="Arial"/>
          <w:sz w:val="22"/>
          <w:szCs w:val="22"/>
        </w:rPr>
      </w:pPr>
      <w:r w:rsidR="00755877">
        <w:rPr>
          <w:rFonts w:ascii="Arial" w:hAnsi="Arial" w:cs="Arial"/>
          <w:sz w:val="22"/>
          <w:szCs w:val="22"/>
        </w:rPr>
        <w:t xml:space="preserve">Employers must appoint a competent person </w:t>
      </w:r>
      <w:r w:rsidR="00005F18">
        <w:rPr>
          <w:rFonts w:ascii="Arial" w:hAnsi="Arial" w:cs="Arial"/>
          <w:sz w:val="22"/>
          <w:szCs w:val="22"/>
        </w:rPr>
        <w:t>(</w:t>
      </w:r>
      <w:r w:rsidR="00755877">
        <w:rPr>
          <w:rFonts w:ascii="Arial" w:hAnsi="Arial" w:cs="Arial"/>
          <w:sz w:val="22"/>
          <w:szCs w:val="22"/>
        </w:rPr>
        <w:t>or persons</w:t>
      </w:r>
      <w:r w:rsidR="00005F18">
        <w:rPr>
          <w:rFonts w:ascii="Arial" w:hAnsi="Arial" w:cs="Arial"/>
          <w:sz w:val="22"/>
          <w:szCs w:val="22"/>
        </w:rPr>
        <w:t>)</w:t>
      </w:r>
      <w:r w:rsidR="00755877">
        <w:rPr>
          <w:rFonts w:ascii="Arial" w:hAnsi="Arial" w:cs="Arial"/>
          <w:sz w:val="22"/>
          <w:szCs w:val="22"/>
        </w:rPr>
        <w:t xml:space="preserve"> to help the organisation meet its health and safety legal duties. The competent person (or persons) will have the skills</w:t>
      </w:r>
      <w:r w:rsidR="00005F18">
        <w:rPr>
          <w:rFonts w:ascii="Arial" w:hAnsi="Arial" w:cs="Arial"/>
          <w:sz w:val="22"/>
          <w:szCs w:val="22"/>
        </w:rPr>
        <w:t xml:space="preserve">, </w:t>
      </w:r>
      <w:r w:rsidR="3690E29E">
        <w:rPr>
          <w:rFonts w:ascii="Arial" w:hAnsi="Arial" w:cs="Arial"/>
          <w:sz w:val="22"/>
          <w:szCs w:val="22"/>
        </w:rPr>
        <w:t xml:space="preserve">knowledge,</w:t>
      </w:r>
      <w:r w:rsidR="00755877">
        <w:rPr>
          <w:rFonts w:ascii="Arial" w:hAnsi="Arial" w:cs="Arial"/>
          <w:sz w:val="22"/>
          <w:szCs w:val="22"/>
        </w:rPr>
        <w:t xml:space="preserve"> and experience to be able to recognise hazards in the workplace and </w:t>
      </w:r>
      <w:r w:rsidR="00005F18">
        <w:rPr>
          <w:rFonts w:ascii="Arial" w:hAnsi="Arial" w:cs="Arial"/>
          <w:sz w:val="22"/>
          <w:szCs w:val="22"/>
        </w:rPr>
        <w:t xml:space="preserve">to </w:t>
      </w:r>
      <w:r w:rsidR="00755877">
        <w:rPr>
          <w:rFonts w:ascii="Arial" w:hAnsi="Arial" w:cs="Arial"/>
          <w:sz w:val="22"/>
          <w:szCs w:val="22"/>
        </w:rPr>
        <w:t xml:space="preserve">help implement controls to protect workers and others from </w:t>
      </w:r>
      <w:r w:rsidR="6700CAED">
        <w:rPr>
          <w:rFonts w:ascii="Arial" w:hAnsi="Arial" w:cs="Arial"/>
          <w:sz w:val="22"/>
          <w:szCs w:val="22"/>
        </w:rPr>
        <w:t>harm. ￼</w:t>
      </w:r>
    </w:p>
    <w:p w:rsidR="00E95942" w:rsidP="00A448D2" w:rsidRDefault="00E95942" w14:paraId="22181360" w14:textId="10AC09A4">
      <w:pPr>
        <w:rPr>
          <w:rFonts w:ascii="Arial" w:hAnsi="Arial" w:cs="Arial"/>
          <w:sz w:val="22"/>
          <w:szCs w:val="22"/>
        </w:rPr>
      </w:pPr>
    </w:p>
    <w:p w:rsidRPr="00A448D2" w:rsidR="00E95942" w:rsidP="00A448D2" w:rsidRDefault="00E95942" w14:paraId="32FAA229" w14:textId="4BE7A5E2">
      <w:pPr>
        <w:rPr>
          <w:rFonts w:ascii="Arial" w:hAnsi="Arial" w:cs="Arial"/>
          <w:sz w:val="22"/>
          <w:szCs w:val="22"/>
        </w:rPr>
      </w:pPr>
      <w:r>
        <w:rPr>
          <w:rFonts w:ascii="Arial" w:hAnsi="Arial" w:cs="Arial"/>
          <w:sz w:val="22"/>
          <w:szCs w:val="22"/>
        </w:rPr>
        <w:t>The HSE recommend</w:t>
      </w:r>
      <w:r w:rsidR="00005F18">
        <w:rPr>
          <w:rFonts w:ascii="Arial" w:hAnsi="Arial" w:cs="Arial"/>
          <w:sz w:val="22"/>
          <w:szCs w:val="22"/>
        </w:rPr>
        <w:t>s</w:t>
      </w:r>
      <w:r>
        <w:rPr>
          <w:rFonts w:ascii="Arial" w:hAnsi="Arial" w:cs="Arial"/>
          <w:sz w:val="22"/>
          <w:szCs w:val="22"/>
        </w:rPr>
        <w:t xml:space="preserve"> that competent persons</w:t>
      </w:r>
      <w:r w:rsidR="00005F18">
        <w:rPr>
          <w:rFonts w:ascii="Arial" w:hAnsi="Arial" w:cs="Arial"/>
          <w:sz w:val="22"/>
          <w:szCs w:val="22"/>
        </w:rPr>
        <w:t xml:space="preserve"> </w:t>
      </w:r>
      <w:r>
        <w:rPr>
          <w:rFonts w:ascii="Arial" w:hAnsi="Arial" w:cs="Arial"/>
          <w:sz w:val="22"/>
          <w:szCs w:val="22"/>
        </w:rPr>
        <w:t xml:space="preserve">come from within the organisation as they understand the workplace and the risks associated with it. Such individuals are not required to have formal qualifications or training by law; however, it can help </w:t>
      </w:r>
      <w:r w:rsidR="00005F18">
        <w:rPr>
          <w:rFonts w:ascii="Arial" w:hAnsi="Arial" w:cs="Arial"/>
          <w:sz w:val="22"/>
          <w:szCs w:val="22"/>
        </w:rPr>
        <w:t xml:space="preserve">to </w:t>
      </w:r>
      <w:r>
        <w:rPr>
          <w:rFonts w:ascii="Arial" w:hAnsi="Arial" w:cs="Arial"/>
          <w:sz w:val="22"/>
          <w:szCs w:val="22"/>
        </w:rPr>
        <w:t>develop</w:t>
      </w:r>
      <w:r w:rsidR="00DC4640">
        <w:rPr>
          <w:rFonts w:ascii="Arial" w:hAnsi="Arial" w:cs="Arial"/>
          <w:sz w:val="22"/>
          <w:szCs w:val="22"/>
        </w:rPr>
        <w:t xml:space="preserve"> </w:t>
      </w:r>
      <w:r>
        <w:rPr>
          <w:rFonts w:ascii="Arial" w:hAnsi="Arial" w:cs="Arial"/>
          <w:sz w:val="22"/>
          <w:szCs w:val="22"/>
        </w:rPr>
        <w:t>competence.</w:t>
      </w:r>
      <w:r w:rsidRPr="00CF4A33" w:rsidR="00CF4A33">
        <w:rPr>
          <w:rFonts w:ascii="Arial" w:hAnsi="Arial" w:cs="Arial"/>
          <w:sz w:val="22"/>
          <w:szCs w:val="22"/>
          <w:vertAlign w:val="superscript"/>
        </w:rPr>
        <w:fldChar w:fldCharType="begin"/>
      </w:r>
      <w:r w:rsidRPr="00CF4A33" w:rsidR="00CF4A33">
        <w:rPr>
          <w:rFonts w:ascii="Arial" w:hAnsi="Arial" w:cs="Arial"/>
          <w:sz w:val="22"/>
          <w:szCs w:val="22"/>
          <w:vertAlign w:val="superscript"/>
        </w:rPr>
        <w:instrText xml:space="preserve"> NOTEREF _Ref101779226 \h </w:instrText>
      </w:r>
      <w:r w:rsidR="00CF4A33">
        <w:rPr>
          <w:rFonts w:ascii="Arial" w:hAnsi="Arial" w:cs="Arial"/>
          <w:sz w:val="22"/>
          <w:szCs w:val="22"/>
          <w:vertAlign w:val="superscript"/>
        </w:rPr>
        <w:instrText xml:space="preserve"> \* MERGEFORMAT </w:instrText>
      </w:r>
      <w:r w:rsidRPr="00CF4A33" w:rsidR="00CF4A33">
        <w:rPr>
          <w:rFonts w:ascii="Arial" w:hAnsi="Arial" w:cs="Arial"/>
          <w:sz w:val="22"/>
          <w:szCs w:val="22"/>
          <w:vertAlign w:val="superscript"/>
        </w:rPr>
      </w:r>
      <w:r w:rsidRPr="00CF4A33" w:rsidR="00CF4A33">
        <w:rPr>
          <w:rFonts w:ascii="Arial" w:hAnsi="Arial" w:cs="Arial"/>
          <w:sz w:val="22"/>
          <w:szCs w:val="22"/>
          <w:vertAlign w:val="superscript"/>
        </w:rPr>
        <w:fldChar w:fldCharType="separate"/>
      </w:r>
      <w:r w:rsidRPr="00CF4A33" w:rsidR="00CF4A33">
        <w:rPr>
          <w:rFonts w:ascii="Arial" w:hAnsi="Arial" w:cs="Arial"/>
          <w:sz w:val="22"/>
          <w:szCs w:val="22"/>
          <w:vertAlign w:val="superscript"/>
        </w:rPr>
        <w:t>32</w:t>
      </w:r>
      <w:r w:rsidRPr="00CF4A33" w:rsidR="00CF4A33">
        <w:rPr>
          <w:rFonts w:ascii="Arial" w:hAnsi="Arial" w:cs="Arial"/>
          <w:sz w:val="22"/>
          <w:szCs w:val="22"/>
          <w:vertAlign w:val="superscript"/>
        </w:rPr>
        <w:fldChar w:fldCharType="end"/>
      </w:r>
    </w:p>
    <w:p w:rsidR="00A448D2" w:rsidP="007E424D" w:rsidRDefault="00A448D2" w14:paraId="3FD1E8A6" w14:textId="06C13783">
      <w:pPr>
        <w:pStyle w:val="Heading2"/>
        <w:numPr>
          <w:ilvl w:val="1"/>
          <w:numId w:val="72"/>
        </w:numPr>
        <w:spacing w:before="240"/>
        <w:ind w:left="709" w:hanging="709"/>
        <w:rPr>
          <w:rFonts w:ascii="Arial" w:hAnsi="Arial" w:eastAsia="Arial" w:cs="Arial"/>
          <w:smallCaps w:val="0"/>
          <w:sz w:val="24"/>
          <w:szCs w:val="24"/>
        </w:rPr>
      </w:pPr>
      <w:bookmarkStart w:name="_Toc108796269" w:id="305"/>
      <w:r>
        <w:rPr>
          <w:rFonts w:ascii="Arial" w:hAnsi="Arial" w:eastAsia="Arial" w:cs="Arial"/>
          <w:smallCaps w:val="0"/>
          <w:sz w:val="24"/>
          <w:szCs w:val="24"/>
        </w:rPr>
        <w:t>Procedures for serious and imminent danger</w:t>
      </w:r>
      <w:bookmarkEnd w:id="305"/>
    </w:p>
    <w:p w:rsidR="00A448D2" w:rsidP="00A448D2" w:rsidRDefault="00A448D2" w14:paraId="3D7B46A0" w14:textId="0A969A63">
      <w:pPr>
        <w:rPr>
          <w:rFonts w:ascii="Arial" w:hAnsi="Arial" w:eastAsia="Arial" w:cs="Arial"/>
          <w:sz w:val="22"/>
          <w:szCs w:val="22"/>
        </w:rPr>
      </w:pPr>
    </w:p>
    <w:p w:rsidRPr="00635D69" w:rsidR="00320A79" w:rsidP="00A448D2" w:rsidRDefault="005D0C81" w14:paraId="58F07193" w14:textId="7F1E786A">
      <w:pPr>
        <w:rPr>
          <w:rFonts w:ascii="Arial" w:hAnsi="Arial" w:cs="Arial"/>
          <w:sz w:val="22"/>
          <w:szCs w:val="22"/>
        </w:rPr>
      </w:pPr>
      <w:r w:rsidR="005D0C81">
        <w:rPr>
          <w:rFonts w:ascii="Arial" w:hAnsi="Arial" w:cs="Arial"/>
          <w:sz w:val="22"/>
          <w:szCs w:val="22"/>
        </w:rPr>
        <w:t>Every e</w:t>
      </w:r>
      <w:r w:rsidRPr="00635D69" w:rsidR="00320A79">
        <w:rPr>
          <w:rFonts w:ascii="Arial" w:hAnsi="Arial" w:cs="Arial"/>
          <w:sz w:val="22"/>
          <w:szCs w:val="22"/>
        </w:rPr>
        <w:t xml:space="preserve">mployer must </w:t>
      </w:r>
      <w:r w:rsidR="005D0C81">
        <w:rPr>
          <w:rFonts w:ascii="Arial" w:hAnsi="Arial" w:cs="Arial"/>
          <w:sz w:val="22"/>
          <w:szCs w:val="22"/>
        </w:rPr>
        <w:t xml:space="preserve">establish</w:t>
      </w:r>
      <w:r w:rsidR="005D0C81">
        <w:rPr>
          <w:rFonts w:ascii="Arial" w:hAnsi="Arial" w:cs="Arial"/>
          <w:sz w:val="22"/>
          <w:szCs w:val="22"/>
        </w:rPr>
        <w:t xml:space="preserve"> and implement </w:t>
      </w:r>
      <w:r w:rsidR="005D0C81">
        <w:rPr>
          <w:rFonts w:ascii="Arial" w:hAnsi="Arial" w:cs="Arial"/>
          <w:sz w:val="22"/>
          <w:szCs w:val="22"/>
        </w:rPr>
        <w:t xml:space="preserve">appropriate </w:t>
      </w:r>
      <w:r w:rsidRPr="00635D69" w:rsidR="00320A79">
        <w:rPr>
          <w:rFonts w:ascii="Arial" w:hAnsi="Arial" w:cs="Arial"/>
          <w:sz w:val="22"/>
          <w:szCs w:val="22"/>
        </w:rPr>
        <w:t>procedures</w:t>
      </w:r>
      <w:r w:rsidRPr="00635D69" w:rsidR="00320A79">
        <w:rPr>
          <w:rFonts w:ascii="Arial" w:hAnsi="Arial" w:cs="Arial"/>
          <w:sz w:val="22"/>
          <w:szCs w:val="22"/>
        </w:rPr>
        <w:t xml:space="preserve"> to be followed </w:t>
      </w:r>
      <w:r w:rsidRPr="00635D69" w:rsidR="00320A79">
        <w:rPr>
          <w:rFonts w:ascii="Arial" w:hAnsi="Arial" w:cs="Arial"/>
          <w:sz w:val="22"/>
          <w:szCs w:val="22"/>
        </w:rPr>
        <w:t>in the event of</w:t>
      </w:r>
      <w:r w:rsidRPr="00635D69" w:rsidR="00320A79">
        <w:rPr>
          <w:rFonts w:ascii="Arial" w:hAnsi="Arial" w:cs="Arial"/>
          <w:sz w:val="22"/>
          <w:szCs w:val="22"/>
        </w:rPr>
        <w:t xml:space="preserve"> serious and</w:t>
      </w:r>
      <w:r w:rsidR="00EA6503">
        <w:rPr>
          <w:rFonts w:ascii="Arial" w:hAnsi="Arial" w:cs="Arial"/>
          <w:sz w:val="22"/>
          <w:szCs w:val="22"/>
        </w:rPr>
        <w:t xml:space="preserve"> </w:t>
      </w:r>
      <w:r w:rsidRPr="00635D69" w:rsidR="00320A79">
        <w:rPr>
          <w:rFonts w:ascii="Arial" w:hAnsi="Arial" w:cs="Arial"/>
          <w:sz w:val="22"/>
          <w:szCs w:val="22"/>
        </w:rPr>
        <w:t xml:space="preserve">imminent danger to employees. </w:t>
      </w:r>
      <w:r w:rsidR="005D0C81">
        <w:rPr>
          <w:rFonts w:ascii="Arial" w:hAnsi="Arial" w:cs="Arial"/>
          <w:sz w:val="22"/>
          <w:szCs w:val="22"/>
        </w:rPr>
        <w:t xml:space="preserve">This </w:t>
      </w:r>
      <w:r w:rsidR="54C9E4A7">
        <w:rPr>
          <w:rFonts w:ascii="Arial" w:hAnsi="Arial" w:cs="Arial"/>
          <w:sz w:val="22"/>
          <w:szCs w:val="22"/>
        </w:rPr>
        <w:t>includes: ￼</w:t>
      </w:r>
      <w:r w:rsidRPr="00635D69" w:rsidR="00320A79">
        <w:rPr>
          <w:rFonts w:ascii="Arial" w:hAnsi="Arial" w:cs="Arial"/>
          <w:sz w:val="22"/>
          <w:szCs w:val="22"/>
        </w:rPr>
        <w:t xml:space="preserve"> </w:t>
      </w:r>
    </w:p>
    <w:p w:rsidRPr="00635D69" w:rsidR="00320A79" w:rsidP="00A448D2" w:rsidRDefault="00320A79" w14:paraId="4AE7B77F" w14:textId="77777777">
      <w:pPr>
        <w:rPr>
          <w:rFonts w:ascii="Arial" w:hAnsi="Arial" w:cs="Arial"/>
          <w:sz w:val="22"/>
          <w:szCs w:val="22"/>
        </w:rPr>
      </w:pPr>
    </w:p>
    <w:p w:rsidRPr="003C55BF" w:rsidR="005D0C81" w:rsidP="00E30BF1" w:rsidRDefault="00DC4640" w14:paraId="05C75E8A" w14:textId="25F33578">
      <w:pPr>
        <w:pStyle w:val="ListParagraph"/>
        <w:numPr>
          <w:ilvl w:val="0"/>
          <w:numId w:val="86"/>
        </w:numPr>
        <w:rPr>
          <w:rFonts w:ascii="Arial" w:hAnsi="Arial" w:cs="Arial"/>
          <w:sz w:val="22"/>
          <w:szCs w:val="22"/>
        </w:rPr>
      </w:pPr>
      <w:r>
        <w:rPr>
          <w:rFonts w:ascii="Arial" w:hAnsi="Arial" w:cs="Arial"/>
          <w:sz w:val="22"/>
          <w:szCs w:val="22"/>
        </w:rPr>
        <w:t>T</w:t>
      </w:r>
      <w:r w:rsidRPr="005D0C81" w:rsidR="005D0C81">
        <w:rPr>
          <w:rFonts w:ascii="Arial" w:hAnsi="Arial" w:cs="Arial"/>
          <w:sz w:val="22"/>
          <w:szCs w:val="22"/>
        </w:rPr>
        <w:t xml:space="preserve">he nomination of sufficient competent people to </w:t>
      </w:r>
      <w:r w:rsidR="005D0C81">
        <w:rPr>
          <w:rFonts w:ascii="Arial" w:hAnsi="Arial" w:cs="Arial"/>
          <w:sz w:val="22"/>
          <w:szCs w:val="22"/>
        </w:rPr>
        <w:t xml:space="preserve">implement the procedures and to </w:t>
      </w:r>
      <w:r w:rsidRPr="005D0C81" w:rsidR="005D0C81">
        <w:rPr>
          <w:rFonts w:ascii="Arial" w:hAnsi="Arial" w:cs="Arial"/>
          <w:sz w:val="22"/>
          <w:szCs w:val="22"/>
        </w:rPr>
        <w:t>assist in the evacuation of the premises</w:t>
      </w:r>
    </w:p>
    <w:p w:rsidR="00635D69" w:rsidP="00C61A28" w:rsidRDefault="00DC4640" w14:paraId="3BA8B60E" w14:textId="536636AF">
      <w:pPr>
        <w:pStyle w:val="ListParagraph"/>
        <w:numPr>
          <w:ilvl w:val="0"/>
          <w:numId w:val="86"/>
        </w:numPr>
        <w:rPr>
          <w:rFonts w:ascii="Arial" w:hAnsi="Arial" w:cs="Arial"/>
          <w:sz w:val="22"/>
          <w:szCs w:val="22"/>
        </w:rPr>
      </w:pPr>
      <w:r>
        <w:rPr>
          <w:rFonts w:ascii="Arial" w:hAnsi="Arial" w:cs="Arial"/>
          <w:sz w:val="22"/>
          <w:szCs w:val="22"/>
        </w:rPr>
        <w:t>E</w:t>
      </w:r>
      <w:r w:rsidR="00E30BF1">
        <w:rPr>
          <w:rFonts w:ascii="Arial" w:hAnsi="Arial" w:cs="Arial"/>
          <w:sz w:val="22"/>
          <w:szCs w:val="22"/>
        </w:rPr>
        <w:t xml:space="preserve">nsuring </w:t>
      </w:r>
      <w:r>
        <w:rPr>
          <w:rFonts w:ascii="Arial" w:hAnsi="Arial" w:cs="Arial"/>
          <w:sz w:val="22"/>
          <w:szCs w:val="22"/>
        </w:rPr>
        <w:t xml:space="preserve">that </w:t>
      </w:r>
      <w:r w:rsidR="00E30BF1">
        <w:rPr>
          <w:rFonts w:ascii="Arial" w:hAnsi="Arial" w:cs="Arial"/>
          <w:sz w:val="22"/>
          <w:szCs w:val="22"/>
        </w:rPr>
        <w:t xml:space="preserve">employees understand the </w:t>
      </w:r>
      <w:r w:rsidR="005D0C81">
        <w:rPr>
          <w:rFonts w:ascii="Arial" w:hAnsi="Arial" w:cs="Arial"/>
          <w:sz w:val="22"/>
          <w:szCs w:val="22"/>
        </w:rPr>
        <w:t>procedures to be followed in the event of an emergency</w:t>
      </w:r>
    </w:p>
    <w:p w:rsidR="005D0C81" w:rsidP="00C61A28" w:rsidRDefault="00DC4640" w14:paraId="0BEEEF42" w14:textId="045DF1B9">
      <w:pPr>
        <w:pStyle w:val="ListParagraph"/>
        <w:numPr>
          <w:ilvl w:val="0"/>
          <w:numId w:val="86"/>
        </w:numPr>
        <w:rPr>
          <w:rFonts w:ascii="Arial" w:hAnsi="Arial" w:cs="Arial"/>
          <w:sz w:val="22"/>
          <w:szCs w:val="22"/>
        </w:rPr>
      </w:pPr>
      <w:r>
        <w:rPr>
          <w:rFonts w:ascii="Arial" w:hAnsi="Arial" w:cs="Arial"/>
          <w:sz w:val="22"/>
          <w:szCs w:val="22"/>
        </w:rPr>
        <w:t>R</w:t>
      </w:r>
      <w:r w:rsidR="00E30BF1">
        <w:rPr>
          <w:rFonts w:ascii="Arial" w:hAnsi="Arial" w:cs="Arial"/>
          <w:sz w:val="22"/>
          <w:szCs w:val="22"/>
        </w:rPr>
        <w:t>etaining records of emergency evacuation drills and any other relevant training provided</w:t>
      </w:r>
    </w:p>
    <w:p w:rsidR="00E30BF1" w:rsidP="00C61A28" w:rsidRDefault="00DC4640" w14:paraId="18AB8686" w14:textId="0E0C7D17">
      <w:pPr>
        <w:pStyle w:val="ListParagraph"/>
        <w:numPr>
          <w:ilvl w:val="0"/>
          <w:numId w:val="86"/>
        </w:numPr>
        <w:rPr>
          <w:rFonts w:ascii="Arial" w:hAnsi="Arial" w:cs="Arial"/>
          <w:sz w:val="22"/>
          <w:szCs w:val="22"/>
        </w:rPr>
      </w:pPr>
      <w:r>
        <w:rPr>
          <w:rFonts w:ascii="Arial" w:hAnsi="Arial" w:cs="Arial"/>
          <w:sz w:val="22"/>
          <w:szCs w:val="22"/>
        </w:rPr>
        <w:t>M</w:t>
      </w:r>
      <w:r w:rsidR="00E30BF1">
        <w:rPr>
          <w:rFonts w:ascii="Arial" w:hAnsi="Arial" w:cs="Arial"/>
          <w:sz w:val="22"/>
          <w:szCs w:val="22"/>
        </w:rPr>
        <w:t>aintenance of emergency alarms and other equipment for use in an emergency</w:t>
      </w:r>
    </w:p>
    <w:p w:rsidR="005D0C81" w:rsidP="005D0C81" w:rsidRDefault="005D0C81" w14:paraId="08DB8157" w14:textId="646CCC8C">
      <w:pPr>
        <w:rPr>
          <w:rFonts w:ascii="Arial" w:hAnsi="Arial" w:cs="Arial"/>
          <w:sz w:val="22"/>
          <w:szCs w:val="22"/>
        </w:rPr>
      </w:pPr>
    </w:p>
    <w:p w:rsidRPr="003C55BF" w:rsidR="005D0C81" w:rsidP="003C55BF" w:rsidRDefault="009B5E44" w14:paraId="3CF0139E" w14:textId="50C30897">
      <w:pPr>
        <w:rPr>
          <w:rFonts w:ascii="Arial" w:hAnsi="Arial" w:cs="Arial"/>
          <w:sz w:val="22"/>
          <w:szCs w:val="22"/>
        </w:rPr>
      </w:pPr>
      <w:r w:rsidRPr="22F3D2C2" w:rsidR="009B5E44">
        <w:rPr>
          <w:rFonts w:ascii="Arial" w:hAnsi="Arial" w:cs="Arial"/>
          <w:sz w:val="22"/>
          <w:szCs w:val="22"/>
        </w:rPr>
        <w:t>I</w:t>
      </w:r>
      <w:r w:rsidRPr="22F3D2C2" w:rsidR="00DC4640">
        <w:rPr>
          <w:rFonts w:ascii="Arial" w:hAnsi="Arial" w:cs="Arial"/>
          <w:sz w:val="22"/>
          <w:szCs w:val="22"/>
        </w:rPr>
        <w:t>n</w:t>
      </w:r>
      <w:r w:rsidRPr="22F3D2C2" w:rsidR="009B5E44">
        <w:rPr>
          <w:rFonts w:ascii="Arial" w:hAnsi="Arial" w:cs="Arial"/>
          <w:sz w:val="22"/>
          <w:szCs w:val="22"/>
        </w:rPr>
        <w:t xml:space="preserve"> some circumstances, it may be necessary for </w:t>
      </w:r>
      <w:r w:rsidRPr="22F3D2C2" w:rsidR="00DC4640">
        <w:rPr>
          <w:rFonts w:ascii="Arial" w:hAnsi="Arial" w:cs="Arial"/>
          <w:sz w:val="22"/>
          <w:szCs w:val="22"/>
        </w:rPr>
        <w:t xml:space="preserve">the </w:t>
      </w:r>
      <w:r w:rsidRPr="22F3D2C2" w:rsidR="009B5E44">
        <w:rPr>
          <w:rFonts w:ascii="Arial" w:hAnsi="Arial" w:cs="Arial"/>
          <w:sz w:val="22"/>
          <w:szCs w:val="22"/>
        </w:rPr>
        <w:t xml:space="preserve">HSE to </w:t>
      </w:r>
      <w:r w:rsidRPr="22F3D2C2" w:rsidR="7915BBBE">
        <w:rPr>
          <w:rFonts w:ascii="Arial" w:hAnsi="Arial" w:cs="Arial"/>
          <w:sz w:val="22"/>
          <w:szCs w:val="22"/>
        </w:rPr>
        <w:t>act</w:t>
      </w:r>
      <w:r w:rsidRPr="22F3D2C2" w:rsidR="009B5E44">
        <w:rPr>
          <w:rFonts w:ascii="Arial" w:hAnsi="Arial" w:cs="Arial"/>
          <w:sz w:val="22"/>
          <w:szCs w:val="22"/>
        </w:rPr>
        <w:t xml:space="preserve"> and secure control of an immediate risk of serious and imminent danger.</w:t>
      </w:r>
    </w:p>
    <w:p w:rsidR="00EA6503" w:rsidP="007E424D" w:rsidRDefault="00EA6503" w14:paraId="5AF0A63D" w14:textId="17D533CF">
      <w:pPr>
        <w:pStyle w:val="Heading2"/>
        <w:numPr>
          <w:ilvl w:val="1"/>
          <w:numId w:val="72"/>
        </w:numPr>
        <w:spacing w:before="240"/>
        <w:ind w:left="709" w:hanging="709"/>
        <w:rPr>
          <w:rFonts w:ascii="Arial" w:hAnsi="Arial" w:eastAsia="Arial" w:cs="Arial"/>
          <w:smallCaps w:val="0"/>
          <w:sz w:val="24"/>
          <w:szCs w:val="24"/>
        </w:rPr>
      </w:pPr>
      <w:bookmarkStart w:name="_Toc108796270" w:id="306"/>
      <w:r>
        <w:rPr>
          <w:rFonts w:ascii="Arial" w:hAnsi="Arial" w:eastAsia="Arial" w:cs="Arial"/>
          <w:smallCaps w:val="0"/>
          <w:sz w:val="24"/>
          <w:szCs w:val="24"/>
        </w:rPr>
        <w:t xml:space="preserve">Contact with </w:t>
      </w:r>
      <w:r w:rsidR="00996816">
        <w:rPr>
          <w:rFonts w:ascii="Arial" w:hAnsi="Arial" w:eastAsia="Arial" w:cs="Arial"/>
          <w:smallCaps w:val="0"/>
          <w:sz w:val="24"/>
          <w:szCs w:val="24"/>
        </w:rPr>
        <w:t xml:space="preserve">external </w:t>
      </w:r>
      <w:r w:rsidR="0052682E">
        <w:rPr>
          <w:rFonts w:ascii="Arial" w:hAnsi="Arial" w:eastAsia="Arial" w:cs="Arial"/>
          <w:smallCaps w:val="0"/>
          <w:sz w:val="24"/>
          <w:szCs w:val="24"/>
        </w:rPr>
        <w:t>se</w:t>
      </w:r>
      <w:r>
        <w:rPr>
          <w:rFonts w:ascii="Arial" w:hAnsi="Arial" w:eastAsia="Arial" w:cs="Arial"/>
          <w:smallCaps w:val="0"/>
          <w:sz w:val="24"/>
          <w:szCs w:val="24"/>
        </w:rPr>
        <w:t>rvices</w:t>
      </w:r>
      <w:bookmarkEnd w:id="306"/>
    </w:p>
    <w:p w:rsidR="00EA6503" w:rsidP="00EA6503" w:rsidRDefault="00EA6503" w14:paraId="13AC37DE" w14:textId="67DC7D3F">
      <w:pPr>
        <w:rPr>
          <w:rFonts w:ascii="Arial" w:hAnsi="Arial" w:eastAsia="Arial" w:cs="Arial"/>
          <w:sz w:val="22"/>
          <w:szCs w:val="22"/>
        </w:rPr>
      </w:pPr>
    </w:p>
    <w:p w:rsidRPr="00C364D0" w:rsidR="00B33E0E" w:rsidP="00C364D0" w:rsidRDefault="00996816" w14:paraId="2187D5A3" w14:textId="71404E57">
      <w:pPr>
        <w:rPr>
          <w:rFonts w:ascii="Arial" w:hAnsi="Arial" w:eastAsia="Arial" w:cs="Arial"/>
          <w:sz w:val="22"/>
          <w:szCs w:val="22"/>
        </w:rPr>
      </w:pPr>
      <w:r w:rsidR="00996816">
        <w:rPr>
          <w:rFonts w:ascii="Arial" w:hAnsi="Arial" w:cs="Arial"/>
          <w:sz w:val="22"/>
          <w:szCs w:val="22"/>
        </w:rPr>
        <w:t xml:space="preserve">Every employer must ensure that any necessary contact with external services </w:t>
      </w:r>
      <w:r w:rsidR="00313963">
        <w:rPr>
          <w:rFonts w:ascii="Arial" w:hAnsi="Arial" w:cs="Arial"/>
          <w:sz w:val="22"/>
          <w:szCs w:val="22"/>
        </w:rPr>
        <w:t>is</w:t>
      </w:r>
      <w:r w:rsidR="00996816">
        <w:rPr>
          <w:rFonts w:ascii="Arial" w:hAnsi="Arial" w:cs="Arial"/>
          <w:sz w:val="22"/>
          <w:szCs w:val="22"/>
        </w:rPr>
        <w:t xml:space="preserve"> arranged, particularly </w:t>
      </w:r>
      <w:r w:rsidR="00A6BD87">
        <w:rPr>
          <w:rFonts w:ascii="Arial" w:hAnsi="Arial" w:cs="Arial"/>
          <w:sz w:val="22"/>
          <w:szCs w:val="22"/>
        </w:rPr>
        <w:t>regarding</w:t>
      </w:r>
      <w:r w:rsidR="00996816">
        <w:rPr>
          <w:rFonts w:ascii="Arial" w:hAnsi="Arial" w:cs="Arial"/>
          <w:sz w:val="22"/>
          <w:szCs w:val="22"/>
        </w:rPr>
        <w:t xml:space="preserve"> first</w:t>
      </w:r>
      <w:r w:rsidR="00313963">
        <w:rPr>
          <w:rFonts w:ascii="Arial" w:hAnsi="Arial" w:cs="Arial"/>
          <w:sz w:val="22"/>
          <w:szCs w:val="22"/>
        </w:rPr>
        <w:t xml:space="preserve"> </w:t>
      </w:r>
      <w:r w:rsidR="00996816">
        <w:rPr>
          <w:rFonts w:ascii="Arial" w:hAnsi="Arial" w:cs="Arial"/>
          <w:sz w:val="22"/>
          <w:szCs w:val="22"/>
        </w:rPr>
        <w:t xml:space="preserve">aid and emergency medical </w:t>
      </w:r>
      <w:r w:rsidR="50243397">
        <w:rPr>
          <w:rFonts w:ascii="Arial" w:hAnsi="Arial" w:cs="Arial"/>
          <w:sz w:val="22"/>
          <w:szCs w:val="22"/>
        </w:rPr>
        <w:t>care. ￼</w:t>
      </w:r>
      <w:r w:rsidR="00996816">
        <w:rPr>
          <w:rFonts w:ascii="Arial" w:hAnsi="Arial" w:cs="Arial"/>
          <w:sz w:val="22"/>
          <w:szCs w:val="22"/>
        </w:rPr>
        <w:t xml:space="preserve"> </w:t>
      </w:r>
      <w:r w:rsidR="008F468A">
        <w:rPr>
          <w:rFonts w:ascii="Arial" w:hAnsi="Arial" w:cs="Arial"/>
          <w:sz w:val="22"/>
          <w:szCs w:val="22"/>
        </w:rPr>
        <w:t xml:space="preserve">To support this, employers can have a directory of external services (including the emergency services), which staff can use to contact the </w:t>
      </w:r>
      <w:r w:rsidR="008F468A">
        <w:rPr>
          <w:rFonts w:ascii="Arial" w:hAnsi="Arial" w:cs="Arial"/>
          <w:sz w:val="22"/>
          <w:szCs w:val="22"/>
        </w:rPr>
        <w:t>appropriate service</w:t>
      </w:r>
      <w:r w:rsidR="008F468A">
        <w:rPr>
          <w:rFonts w:ascii="Arial" w:hAnsi="Arial" w:cs="Arial"/>
          <w:sz w:val="22"/>
          <w:szCs w:val="22"/>
        </w:rPr>
        <w:t xml:space="preserve"> when </w:t>
      </w:r>
      <w:r w:rsidR="008F468A">
        <w:rPr>
          <w:rFonts w:ascii="Arial" w:hAnsi="Arial" w:cs="Arial"/>
          <w:sz w:val="22"/>
          <w:szCs w:val="22"/>
        </w:rPr>
        <w:t>required</w:t>
      </w:r>
      <w:r w:rsidR="008F468A">
        <w:rPr>
          <w:rFonts w:ascii="Arial" w:hAnsi="Arial" w:cs="Arial"/>
          <w:sz w:val="22"/>
          <w:szCs w:val="22"/>
        </w:rPr>
        <w:t>.</w:t>
      </w:r>
      <w:r w:rsidRPr="00E8541B" w:rsidR="008F468A">
        <w:rPr>
          <w:rFonts w:ascii="Arial" w:hAnsi="Arial" w:cs="Arial"/>
          <w:sz w:val="22"/>
          <w:szCs w:val="22"/>
        </w:rPr>
        <w:t xml:space="preserve"> </w:t>
      </w:r>
    </w:p>
    <w:p w:rsidR="00450991" w:rsidP="007E424D" w:rsidRDefault="00693126" w14:paraId="44D58A57" w14:textId="77F1AA29">
      <w:pPr>
        <w:pStyle w:val="Heading2"/>
        <w:numPr>
          <w:ilvl w:val="1"/>
          <w:numId w:val="72"/>
        </w:numPr>
        <w:spacing w:before="240"/>
        <w:ind w:left="709" w:hanging="709"/>
        <w:rPr>
          <w:rFonts w:ascii="Arial" w:hAnsi="Arial" w:eastAsia="Arial" w:cs="Arial"/>
          <w:smallCaps w:val="0"/>
          <w:sz w:val="24"/>
          <w:szCs w:val="24"/>
        </w:rPr>
      </w:pPr>
      <w:bookmarkStart w:name="_Toc108796271" w:id="307"/>
      <w:r>
        <w:rPr>
          <w:rFonts w:ascii="Arial" w:hAnsi="Arial" w:eastAsia="Arial" w:cs="Arial"/>
          <w:smallCaps w:val="0"/>
          <w:sz w:val="24"/>
          <w:szCs w:val="24"/>
        </w:rPr>
        <w:t>Individuals working in host employer</w:t>
      </w:r>
      <w:r w:rsidR="00B20AEA">
        <w:rPr>
          <w:rFonts w:ascii="Arial" w:hAnsi="Arial" w:eastAsia="Arial" w:cs="Arial"/>
          <w:smallCaps w:val="0"/>
          <w:sz w:val="24"/>
          <w:szCs w:val="24"/>
        </w:rPr>
        <w:t>’</w:t>
      </w:r>
      <w:r>
        <w:rPr>
          <w:rFonts w:ascii="Arial" w:hAnsi="Arial" w:eastAsia="Arial" w:cs="Arial"/>
          <w:smallCaps w:val="0"/>
          <w:sz w:val="24"/>
          <w:szCs w:val="24"/>
        </w:rPr>
        <w:t>s premises</w:t>
      </w:r>
      <w:bookmarkEnd w:id="307"/>
    </w:p>
    <w:p w:rsidR="00BF5EAA" w:rsidP="00BF5EAA" w:rsidRDefault="00BF5EAA" w14:paraId="0F5935EE" w14:textId="334FC9A2">
      <w:pPr>
        <w:rPr>
          <w:rFonts w:ascii="Arial" w:hAnsi="Arial" w:eastAsia="Arial" w:cs="Arial"/>
          <w:sz w:val="22"/>
          <w:szCs w:val="22"/>
        </w:rPr>
      </w:pPr>
    </w:p>
    <w:p w:rsidR="00693126" w:rsidP="22F3D2C2" w:rsidRDefault="00BF5EAA" w14:paraId="07A025C8" w14:textId="43E10617">
      <w:pPr>
        <w:rPr>
          <w:rStyle w:val="FootnoteReference"/>
          <w:rFonts w:ascii="Arial" w:hAnsi="Arial" w:cs="Arial"/>
          <w:sz w:val="22"/>
          <w:szCs w:val="22"/>
        </w:rPr>
      </w:pPr>
      <w:r w:rsidRPr="00BF5EAA" w:rsidR="00BF5EAA">
        <w:rPr>
          <w:rFonts w:ascii="Arial" w:hAnsi="Arial" w:cs="Arial"/>
          <w:sz w:val="22"/>
          <w:szCs w:val="22"/>
        </w:rPr>
        <w:t xml:space="preserve">When </w:t>
      </w:r>
      <w:r w:rsidR="00693126">
        <w:rPr>
          <w:rFonts w:ascii="Arial" w:hAnsi="Arial" w:cs="Arial"/>
          <w:sz w:val="22"/>
          <w:szCs w:val="22"/>
        </w:rPr>
        <w:t xml:space="preserve">individuals such as agency staff or contractors are working in the organisation, the responsible person (or employer) has a duty </w:t>
      </w:r>
      <w:r w:rsidR="2A00EC56">
        <w:rPr>
          <w:rFonts w:ascii="Arial" w:hAnsi="Arial" w:cs="Arial"/>
          <w:sz w:val="22"/>
          <w:szCs w:val="22"/>
        </w:rPr>
        <w:t>to: ￼</w:t>
      </w:r>
    </w:p>
    <w:p w:rsidR="00693126" w:rsidP="00BF5EAA" w:rsidRDefault="00693126" w14:paraId="1F991083" w14:textId="77777777">
      <w:pPr>
        <w:rPr>
          <w:rFonts w:ascii="Arial" w:hAnsi="Arial" w:cs="Arial"/>
          <w:sz w:val="22"/>
          <w:szCs w:val="22"/>
        </w:rPr>
      </w:pPr>
    </w:p>
    <w:p w:rsidR="00693126" w:rsidP="00693126" w:rsidRDefault="00B20AEA" w14:paraId="052CEF0A" w14:textId="4135BA09">
      <w:pPr>
        <w:pStyle w:val="ListParagraph"/>
        <w:numPr>
          <w:ilvl w:val="0"/>
          <w:numId w:val="146"/>
        </w:numPr>
        <w:rPr>
          <w:rFonts w:ascii="Arial" w:hAnsi="Arial" w:cs="Arial"/>
          <w:sz w:val="22"/>
          <w:szCs w:val="22"/>
        </w:rPr>
      </w:pPr>
      <w:r>
        <w:rPr>
          <w:rFonts w:ascii="Arial" w:hAnsi="Arial" w:cs="Arial"/>
          <w:sz w:val="22"/>
          <w:szCs w:val="22"/>
        </w:rPr>
        <w:t>A</w:t>
      </w:r>
      <w:r w:rsidR="00693126">
        <w:rPr>
          <w:rFonts w:ascii="Arial" w:hAnsi="Arial" w:cs="Arial"/>
          <w:sz w:val="22"/>
          <w:szCs w:val="22"/>
        </w:rPr>
        <w:t>dvise the individuals of any risks to their health and safety arising from the organisation</w:t>
      </w:r>
      <w:r>
        <w:rPr>
          <w:rFonts w:ascii="Arial" w:hAnsi="Arial" w:cs="Arial"/>
          <w:sz w:val="22"/>
          <w:szCs w:val="22"/>
        </w:rPr>
        <w:t>’</w:t>
      </w:r>
      <w:r w:rsidR="00693126">
        <w:rPr>
          <w:rFonts w:ascii="Arial" w:hAnsi="Arial" w:cs="Arial"/>
          <w:sz w:val="22"/>
          <w:szCs w:val="22"/>
        </w:rPr>
        <w:t>s work activities</w:t>
      </w:r>
    </w:p>
    <w:p w:rsidR="00693126" w:rsidP="00693126" w:rsidRDefault="00B20AEA" w14:paraId="0AB3F12B" w14:textId="2EF90D16">
      <w:pPr>
        <w:pStyle w:val="ListParagraph"/>
        <w:numPr>
          <w:ilvl w:val="0"/>
          <w:numId w:val="146"/>
        </w:numPr>
        <w:rPr>
          <w:rFonts w:ascii="Arial" w:hAnsi="Arial" w:cs="Arial"/>
          <w:sz w:val="22"/>
          <w:szCs w:val="22"/>
        </w:rPr>
      </w:pPr>
      <w:r>
        <w:rPr>
          <w:rFonts w:ascii="Arial" w:hAnsi="Arial" w:cs="Arial"/>
          <w:sz w:val="22"/>
          <w:szCs w:val="22"/>
        </w:rPr>
        <w:t>I</w:t>
      </w:r>
      <w:r w:rsidR="00693126">
        <w:rPr>
          <w:rFonts w:ascii="Arial" w:hAnsi="Arial" w:cs="Arial"/>
          <w:sz w:val="22"/>
          <w:szCs w:val="22"/>
        </w:rPr>
        <w:t>nform the individuals of the control measures that are in place and what the said individuals must do, to adhere to the control measures</w:t>
      </w:r>
    </w:p>
    <w:p w:rsidR="00693126" w:rsidP="00693126" w:rsidRDefault="00B20AEA" w14:paraId="4223409F" w14:textId="09C4DA21">
      <w:pPr>
        <w:pStyle w:val="ListParagraph"/>
        <w:numPr>
          <w:ilvl w:val="0"/>
          <w:numId w:val="146"/>
        </w:numPr>
        <w:rPr>
          <w:rFonts w:ascii="Arial" w:hAnsi="Arial" w:cs="Arial"/>
          <w:sz w:val="22"/>
          <w:szCs w:val="22"/>
        </w:rPr>
      </w:pPr>
      <w:r>
        <w:rPr>
          <w:rFonts w:ascii="Arial" w:hAnsi="Arial" w:cs="Arial"/>
          <w:sz w:val="22"/>
          <w:szCs w:val="22"/>
        </w:rPr>
        <w:t>E</w:t>
      </w:r>
      <w:r w:rsidR="00693126">
        <w:rPr>
          <w:rFonts w:ascii="Arial" w:hAnsi="Arial" w:cs="Arial"/>
          <w:sz w:val="22"/>
          <w:szCs w:val="22"/>
        </w:rPr>
        <w:t xml:space="preserve">xplain </w:t>
      </w:r>
      <w:r>
        <w:rPr>
          <w:rFonts w:ascii="Arial" w:hAnsi="Arial" w:cs="Arial"/>
          <w:sz w:val="22"/>
          <w:szCs w:val="22"/>
        </w:rPr>
        <w:t xml:space="preserve">from </w:t>
      </w:r>
      <w:r w:rsidR="00693126">
        <w:rPr>
          <w:rFonts w:ascii="Arial" w:hAnsi="Arial" w:cs="Arial"/>
          <w:sz w:val="22"/>
          <w:szCs w:val="22"/>
        </w:rPr>
        <w:t>who</w:t>
      </w:r>
      <w:r>
        <w:rPr>
          <w:rFonts w:ascii="Arial" w:hAnsi="Arial" w:cs="Arial"/>
          <w:sz w:val="22"/>
          <w:szCs w:val="22"/>
        </w:rPr>
        <w:t>m</w:t>
      </w:r>
      <w:r w:rsidR="00693126">
        <w:rPr>
          <w:rFonts w:ascii="Arial" w:hAnsi="Arial" w:cs="Arial"/>
          <w:sz w:val="22"/>
          <w:szCs w:val="22"/>
        </w:rPr>
        <w:t xml:space="preserve"> the individuals can seek further guidance in the event of evacuation procedures being implemented</w:t>
      </w:r>
    </w:p>
    <w:p w:rsidR="00693126" w:rsidP="00693126" w:rsidRDefault="00693126" w14:paraId="0F5CCE91" w14:textId="0B65B24E">
      <w:pPr>
        <w:rPr>
          <w:rFonts w:ascii="Arial" w:hAnsi="Arial" w:cs="Arial"/>
          <w:sz w:val="22"/>
          <w:szCs w:val="22"/>
        </w:rPr>
      </w:pPr>
    </w:p>
    <w:p w:rsidRPr="003C55BF" w:rsidR="00C730C9" w:rsidP="00693126" w:rsidRDefault="00C730C9" w14:paraId="5776093D" w14:textId="40EE08F4">
      <w:pPr>
        <w:rPr>
          <w:rFonts w:ascii="Arial" w:hAnsi="Arial" w:cs="Arial"/>
          <w:sz w:val="22"/>
          <w:szCs w:val="22"/>
        </w:rPr>
      </w:pPr>
      <w:r>
        <w:rPr>
          <w:rFonts w:ascii="Arial" w:hAnsi="Arial" w:cs="Arial"/>
          <w:sz w:val="22"/>
          <w:szCs w:val="22"/>
        </w:rPr>
        <w:t>A safety briefing is the most appropriate way to share the above information with individuals.</w:t>
      </w:r>
    </w:p>
    <w:p w:rsidR="00BF5EAA" w:rsidP="007E424D" w:rsidRDefault="00FD6930" w14:paraId="54C3A206" w14:textId="225BD6F8">
      <w:pPr>
        <w:pStyle w:val="Heading2"/>
        <w:numPr>
          <w:ilvl w:val="1"/>
          <w:numId w:val="72"/>
        </w:numPr>
        <w:spacing w:before="240"/>
        <w:ind w:left="709" w:hanging="709"/>
        <w:rPr>
          <w:rFonts w:ascii="Arial" w:hAnsi="Arial" w:eastAsia="Arial" w:cs="Arial"/>
          <w:smallCaps w:val="0"/>
          <w:sz w:val="24"/>
          <w:szCs w:val="24"/>
        </w:rPr>
      </w:pPr>
      <w:bookmarkStart w:name="_Toc101950350" w:id="308"/>
      <w:bookmarkStart w:name="_Toc108796272" w:id="309"/>
      <w:bookmarkEnd w:id="308"/>
      <w:r>
        <w:rPr>
          <w:rFonts w:ascii="Arial" w:hAnsi="Arial" w:eastAsia="Arial" w:cs="Arial"/>
          <w:smallCaps w:val="0"/>
          <w:sz w:val="24"/>
          <w:szCs w:val="24"/>
        </w:rPr>
        <w:t>New or expectant mothers</w:t>
      </w:r>
      <w:bookmarkEnd w:id="309"/>
    </w:p>
    <w:p w:rsidR="00FD6930" w:rsidP="00FD6930" w:rsidRDefault="00FD6930" w14:paraId="38529B7F" w14:textId="32EAF043">
      <w:pPr>
        <w:rPr>
          <w:rFonts w:ascii="Arial" w:hAnsi="Arial" w:eastAsia="Arial" w:cs="Arial"/>
          <w:sz w:val="22"/>
          <w:szCs w:val="22"/>
        </w:rPr>
      </w:pPr>
    </w:p>
    <w:p w:rsidR="00D03F62" w:rsidP="00FD6930" w:rsidRDefault="00C730C9" w14:paraId="0EE4634F" w14:textId="0239B5FF">
      <w:pPr>
        <w:rPr>
          <w:rFonts w:ascii="Arial" w:hAnsi="Arial" w:cs="Arial"/>
          <w:sz w:val="22"/>
          <w:szCs w:val="22"/>
        </w:rPr>
      </w:pPr>
      <w:r w:rsidR="00C730C9">
        <w:rPr>
          <w:rFonts w:ascii="Arial" w:hAnsi="Arial" w:cs="Arial"/>
          <w:sz w:val="22"/>
          <w:szCs w:val="22"/>
        </w:rPr>
        <w:t xml:space="preserve">New and expectant mothers are defined as </w:t>
      </w:r>
      <w:r w:rsidR="00AD6438">
        <w:rPr>
          <w:rFonts w:ascii="Arial" w:hAnsi="Arial" w:cs="Arial"/>
          <w:sz w:val="22"/>
          <w:szCs w:val="22"/>
        </w:rPr>
        <w:t>“</w:t>
      </w:r>
      <w:r w:rsidR="00C730C9">
        <w:rPr>
          <w:rFonts w:ascii="Arial" w:hAnsi="Arial" w:cs="Arial"/>
          <w:sz w:val="22"/>
          <w:szCs w:val="22"/>
        </w:rPr>
        <w:t>those who are pregnant, have given birth in the last six months or are currently breastfeeding</w:t>
      </w:r>
      <w:r w:rsidR="1D403CD6">
        <w:rPr>
          <w:rFonts w:ascii="Arial" w:hAnsi="Arial" w:cs="Arial"/>
          <w:sz w:val="22"/>
          <w:szCs w:val="22"/>
        </w:rPr>
        <w:t>.”</w:t>
      </w:r>
      <w:r w:rsidR="3E89AB70">
        <w:rPr>
          <w:rFonts w:ascii="Arial" w:hAnsi="Arial" w:cs="Arial"/>
          <w:sz w:val="22"/>
          <w:szCs w:val="22"/>
        </w:rPr>
        <w:t xml:space="preserve"> ￼</w:t>
      </w:r>
    </w:p>
    <w:p w:rsidR="00D03F62" w:rsidP="00FD6930" w:rsidRDefault="00D03F62" w14:paraId="43162AB1" w14:textId="77777777">
      <w:pPr>
        <w:rPr>
          <w:rFonts w:ascii="Arial" w:hAnsi="Arial" w:cs="Arial"/>
          <w:sz w:val="22"/>
          <w:szCs w:val="22"/>
        </w:rPr>
      </w:pPr>
    </w:p>
    <w:p w:rsidRPr="00397024" w:rsidR="00FD6930" w:rsidP="00FD6930" w:rsidRDefault="00D03F62" w14:paraId="59FB4FB9" w14:textId="0EA5735C">
      <w:pPr>
        <w:rPr>
          <w:rFonts w:ascii="Arial" w:hAnsi="Arial" w:cs="Arial"/>
          <w:sz w:val="22"/>
          <w:szCs w:val="22"/>
        </w:rPr>
      </w:pPr>
      <w:r>
        <w:rPr>
          <w:rFonts w:ascii="Arial" w:hAnsi="Arial" w:cs="Arial"/>
          <w:sz w:val="22"/>
          <w:szCs w:val="22"/>
        </w:rPr>
        <w:t xml:space="preserve">Regulation 16 of </w:t>
      </w:r>
      <w:r w:rsidR="003162DA">
        <w:rPr>
          <w:rFonts w:ascii="Arial" w:hAnsi="Arial" w:cs="Arial"/>
          <w:sz w:val="22"/>
          <w:szCs w:val="22"/>
        </w:rPr>
        <w:t>The Management of Health and Safety at Work Regulations 1999 (MHSWR),</w:t>
      </w:r>
      <w:r>
        <w:rPr>
          <w:rFonts w:ascii="Arial" w:hAnsi="Arial" w:cs="Arial"/>
          <w:sz w:val="22"/>
          <w:szCs w:val="22"/>
        </w:rPr>
        <w:t xml:space="preserve"> requires a </w:t>
      </w:r>
      <w:r w:rsidRPr="00397024" w:rsidR="00FD6930">
        <w:rPr>
          <w:rFonts w:ascii="Arial" w:hAnsi="Arial" w:cs="Arial"/>
          <w:sz w:val="22"/>
          <w:szCs w:val="22"/>
        </w:rPr>
        <w:t>risk assessment</w:t>
      </w:r>
      <w:r>
        <w:rPr>
          <w:rFonts w:ascii="Arial" w:hAnsi="Arial" w:cs="Arial"/>
          <w:sz w:val="22"/>
          <w:szCs w:val="22"/>
        </w:rPr>
        <w:t xml:space="preserve"> to be undertaken</w:t>
      </w:r>
      <w:r w:rsidRPr="00397024" w:rsidR="00FD6930">
        <w:rPr>
          <w:rFonts w:ascii="Arial" w:hAnsi="Arial" w:cs="Arial"/>
          <w:sz w:val="22"/>
          <w:szCs w:val="22"/>
        </w:rPr>
        <w:t xml:space="preserve"> if there are women of childbearing age</w:t>
      </w:r>
      <w:r>
        <w:rPr>
          <w:rFonts w:ascii="Arial" w:hAnsi="Arial" w:cs="Arial"/>
          <w:sz w:val="22"/>
          <w:szCs w:val="22"/>
        </w:rPr>
        <w:t xml:space="preserve"> who could become pregnant</w:t>
      </w:r>
      <w:r w:rsidRPr="00397024" w:rsidR="00FD6930">
        <w:rPr>
          <w:rFonts w:ascii="Arial" w:hAnsi="Arial" w:cs="Arial"/>
          <w:sz w:val="22"/>
          <w:szCs w:val="22"/>
        </w:rPr>
        <w:t xml:space="preserve"> or new/expectant mothers who could be at risk from </w:t>
      </w:r>
      <w:r>
        <w:rPr>
          <w:rFonts w:ascii="Arial" w:hAnsi="Arial" w:cs="Arial"/>
          <w:sz w:val="22"/>
          <w:szCs w:val="22"/>
        </w:rPr>
        <w:t>any</w:t>
      </w:r>
      <w:r w:rsidRPr="00397024" w:rsidR="00FD6930">
        <w:rPr>
          <w:rFonts w:ascii="Arial" w:hAnsi="Arial" w:cs="Arial"/>
          <w:sz w:val="22"/>
          <w:szCs w:val="22"/>
        </w:rPr>
        <w:t xml:space="preserve"> process, working conditions or </w:t>
      </w:r>
      <w:r>
        <w:rPr>
          <w:rFonts w:ascii="Arial" w:hAnsi="Arial" w:cs="Arial"/>
          <w:sz w:val="22"/>
          <w:szCs w:val="22"/>
        </w:rPr>
        <w:t>work involving</w:t>
      </w:r>
      <w:r w:rsidRPr="00397024" w:rsidR="00FD6930">
        <w:rPr>
          <w:rFonts w:ascii="Arial" w:hAnsi="Arial" w:cs="Arial"/>
          <w:sz w:val="22"/>
          <w:szCs w:val="22"/>
        </w:rPr>
        <w:t xml:space="preserve"> physical, biological </w:t>
      </w:r>
      <w:r>
        <w:rPr>
          <w:rFonts w:ascii="Arial" w:hAnsi="Arial" w:cs="Arial"/>
          <w:sz w:val="22"/>
          <w:szCs w:val="22"/>
        </w:rPr>
        <w:t>or chemical agents.</w:t>
      </w:r>
      <w:r w:rsidRPr="00CF4A33" w:rsidR="00CF4A33">
        <w:rPr>
          <w:rFonts w:ascii="Arial" w:hAnsi="Arial" w:cs="Arial"/>
          <w:sz w:val="22"/>
          <w:szCs w:val="22"/>
          <w:vertAlign w:val="superscript"/>
        </w:rPr>
        <w:fldChar w:fldCharType="begin"/>
      </w:r>
      <w:r w:rsidRPr="00CF4A33" w:rsidR="00CF4A33">
        <w:rPr>
          <w:rFonts w:ascii="Arial" w:hAnsi="Arial" w:cs="Arial"/>
          <w:sz w:val="22"/>
          <w:szCs w:val="22"/>
          <w:vertAlign w:val="superscript"/>
        </w:rPr>
        <w:instrText xml:space="preserve"> NOTEREF _Ref101784320 \h </w:instrText>
      </w:r>
      <w:r w:rsidR="00CF4A33">
        <w:rPr>
          <w:rFonts w:ascii="Arial" w:hAnsi="Arial" w:cs="Arial"/>
          <w:sz w:val="22"/>
          <w:szCs w:val="22"/>
          <w:vertAlign w:val="superscript"/>
        </w:rPr>
        <w:instrText xml:space="preserve"> \* MERGEFORMAT </w:instrText>
      </w:r>
      <w:r w:rsidRPr="00CF4A33" w:rsidR="00CF4A33">
        <w:rPr>
          <w:rFonts w:ascii="Arial" w:hAnsi="Arial" w:cs="Arial"/>
          <w:sz w:val="22"/>
          <w:szCs w:val="22"/>
          <w:vertAlign w:val="superscript"/>
        </w:rPr>
      </w:r>
      <w:r w:rsidRPr="00CF4A33" w:rsidR="00CF4A33">
        <w:rPr>
          <w:rFonts w:ascii="Arial" w:hAnsi="Arial" w:cs="Arial"/>
          <w:sz w:val="22"/>
          <w:szCs w:val="22"/>
          <w:vertAlign w:val="superscript"/>
        </w:rPr>
        <w:fldChar w:fldCharType="separate"/>
      </w:r>
      <w:r w:rsidRPr="00CF4A33" w:rsidR="00CF4A33">
        <w:rPr>
          <w:rFonts w:ascii="Arial" w:hAnsi="Arial" w:cs="Arial"/>
          <w:sz w:val="22"/>
          <w:szCs w:val="22"/>
          <w:vertAlign w:val="superscript"/>
        </w:rPr>
        <w:t>36</w:t>
      </w:r>
      <w:r w:rsidRPr="00CF4A33" w:rsidR="00CF4A33">
        <w:rPr>
          <w:rFonts w:ascii="Arial" w:hAnsi="Arial" w:cs="Arial"/>
          <w:sz w:val="22"/>
          <w:szCs w:val="22"/>
          <w:vertAlign w:val="superscript"/>
        </w:rPr>
        <w:fldChar w:fldCharType="end"/>
      </w:r>
    </w:p>
    <w:p w:rsidR="00FD6930" w:rsidP="00FD6930" w:rsidRDefault="00FD6930" w14:paraId="202801B0" w14:textId="3B5748AE">
      <w:pPr>
        <w:rPr>
          <w:rFonts w:ascii="Arial" w:hAnsi="Arial" w:cs="Arial"/>
          <w:sz w:val="22"/>
          <w:szCs w:val="22"/>
        </w:rPr>
      </w:pPr>
    </w:p>
    <w:p w:rsidRPr="003C55BF" w:rsidR="000C7565" w:rsidP="22F3D2C2" w:rsidRDefault="000C7565" w14:paraId="6F92D19B" w14:textId="474CAC74">
      <w:pPr>
        <w:pStyle w:val="NormalWeb"/>
        <w:spacing w:before="0" w:beforeAutospacing="off" w:after="240" w:afterAutospacing="off"/>
        <w:textAlignment w:val="baseline"/>
        <w:rPr>
          <w:rFonts w:ascii="Arial" w:hAnsi="Arial" w:cs="Arial"/>
          <w:color w:val="111111"/>
          <w:sz w:val="22"/>
          <w:szCs w:val="22"/>
        </w:rPr>
      </w:pPr>
      <w:r w:rsidRPr="003C55BF" w:rsidR="000C7565">
        <w:rPr>
          <w:rFonts w:ascii="Arial" w:hAnsi="Arial" w:cs="Arial"/>
          <w:color w:val="111111"/>
          <w:sz w:val="22"/>
          <w:szCs w:val="22"/>
        </w:rPr>
        <w:t xml:space="preserve">Employers have certain obligations once they have received notification in writing from an employee that she is a new or expectant mother, under Regulation 18 of the MHSW. When an employee provides </w:t>
      </w:r>
      <w:r w:rsidRPr="00CF4A33" w:rsidR="000C7565">
        <w:rPr>
          <w:rFonts w:ascii="Arial" w:hAnsi="Arial" w:cs="Arial"/>
          <w:color w:val="111111"/>
          <w:sz w:val="22"/>
          <w:szCs w:val="22"/>
        </w:rPr>
        <w:t>written</w:t>
      </w:r>
      <w:r w:rsidRPr="00CF4A33" w:rsidR="000C7565">
        <w:rPr>
          <w:rStyle w:val="apple-converted-space"/>
          <w:rFonts w:ascii="Arial" w:hAnsi="Arial" w:cs="Arial"/>
          <w:color w:val="111111"/>
          <w:sz w:val="22"/>
          <w:szCs w:val="22"/>
        </w:rPr>
        <w:t> </w:t>
      </w:r>
      <w:r w:rsidRPr="00CF4A33" w:rsidR="000C7565">
        <w:rPr>
          <w:rFonts w:ascii="Arial" w:hAnsi="Arial" w:cs="Arial"/>
          <w:color w:val="111111"/>
          <w:sz w:val="22"/>
          <w:szCs w:val="22"/>
        </w:rPr>
        <w:t>notification</w:t>
      </w:r>
      <w:r w:rsidRPr="003C55BF" w:rsidR="000C7565">
        <w:rPr>
          <w:rStyle w:val="apple-converted-space"/>
          <w:rFonts w:ascii="Arial" w:hAnsi="Arial" w:cs="Arial"/>
          <w:color w:val="111111"/>
          <w:sz w:val="22"/>
          <w:szCs w:val="22"/>
        </w:rPr>
        <w:t> </w:t>
      </w:r>
      <w:r w:rsidRPr="003C55BF" w:rsidR="000C7565">
        <w:rPr>
          <w:rFonts w:ascii="Arial" w:hAnsi="Arial" w:cs="Arial"/>
          <w:color w:val="111111"/>
          <w:sz w:val="22"/>
          <w:szCs w:val="22"/>
        </w:rPr>
        <w:t xml:space="preserve">that she is pregnant, has given birth within the past six months or is breastfeeding, the employer should </w:t>
      </w:r>
      <w:r w:rsidRPr="003C55BF" w:rsidR="000C7565">
        <w:rPr>
          <w:rFonts w:ascii="Arial" w:hAnsi="Arial" w:cs="Arial"/>
          <w:color w:val="111111"/>
          <w:sz w:val="22"/>
          <w:szCs w:val="22"/>
        </w:rPr>
        <w:t>immediately</w:t>
      </w:r>
      <w:r w:rsidRPr="003C55BF" w:rsidR="000C7565">
        <w:rPr>
          <w:rFonts w:ascii="Arial" w:hAnsi="Arial" w:cs="Arial"/>
          <w:color w:val="111111"/>
          <w:sz w:val="22"/>
          <w:szCs w:val="22"/>
        </w:rPr>
        <w:t xml:space="preserve"> </w:t>
      </w:r>
      <w:r w:rsidRPr="003C55BF" w:rsidR="09F8A1DE">
        <w:rPr>
          <w:rFonts w:ascii="Arial" w:hAnsi="Arial" w:cs="Arial"/>
          <w:color w:val="111111"/>
          <w:sz w:val="22"/>
          <w:szCs w:val="22"/>
        </w:rPr>
        <w:t>consider</w:t>
      </w:r>
      <w:r w:rsidRPr="003C55BF" w:rsidR="000C7565">
        <w:rPr>
          <w:rFonts w:ascii="Arial" w:hAnsi="Arial" w:cs="Arial"/>
          <w:color w:val="111111"/>
          <w:sz w:val="22"/>
          <w:szCs w:val="22"/>
        </w:rPr>
        <w:t xml:space="preserve"> any risks </w:t>
      </w:r>
      <w:r w:rsidRPr="003C55BF" w:rsidR="000C7565">
        <w:rPr>
          <w:rFonts w:ascii="Arial" w:hAnsi="Arial" w:cs="Arial"/>
          <w:color w:val="111111"/>
          <w:sz w:val="22"/>
          <w:szCs w:val="22"/>
        </w:rPr>
        <w:t>identified</w:t>
      </w:r>
      <w:r w:rsidRPr="003C55BF" w:rsidR="000C7565">
        <w:rPr>
          <w:rFonts w:ascii="Arial" w:hAnsi="Arial" w:cs="Arial"/>
          <w:color w:val="111111"/>
          <w:sz w:val="22"/>
          <w:szCs w:val="22"/>
        </w:rPr>
        <w:t xml:space="preserve"> in their workplace risk assessment.</w:t>
      </w:r>
      <w:r w:rsidRPr="00CF4A33" w:rsidR="00CF4A33">
        <w:rPr>
          <w:rFonts w:ascii="Arial" w:hAnsi="Arial" w:cs="Arial"/>
          <w:color w:val="111111"/>
          <w:sz w:val="22"/>
          <w:szCs w:val="22"/>
          <w:vertAlign w:val="superscript"/>
        </w:rPr>
        <w:fldChar w:fldCharType="begin"/>
      </w:r>
      <w:r w:rsidRPr="00CF4A33" w:rsidR="00CF4A33">
        <w:rPr>
          <w:rFonts w:ascii="Arial" w:hAnsi="Arial" w:cs="Arial"/>
          <w:color w:val="111111"/>
          <w:sz w:val="22"/>
          <w:szCs w:val="22"/>
          <w:vertAlign w:val="superscript"/>
        </w:rPr>
        <w:instrText xml:space="preserve"> NOTEREF _Ref101784320 \h </w:instrText>
      </w:r>
      <w:r w:rsidR="00CF4A33">
        <w:rPr>
          <w:rFonts w:ascii="Arial" w:hAnsi="Arial" w:cs="Arial"/>
          <w:color w:val="111111"/>
          <w:sz w:val="22"/>
          <w:szCs w:val="22"/>
          <w:vertAlign w:val="superscript"/>
        </w:rPr>
        <w:instrText xml:space="preserve"> \* MERGEFORMAT </w:instrText>
      </w:r>
      <w:r w:rsidRPr="00CF4A33" w:rsidR="00CF4A33">
        <w:rPr>
          <w:rFonts w:ascii="Arial" w:hAnsi="Arial" w:cs="Arial"/>
          <w:color w:val="111111"/>
          <w:sz w:val="22"/>
          <w:szCs w:val="22"/>
          <w:vertAlign w:val="superscript"/>
        </w:rPr>
      </w:r>
      <w:r w:rsidRPr="00CF4A33" w:rsidR="00CF4A33">
        <w:rPr>
          <w:rFonts w:ascii="Arial" w:hAnsi="Arial" w:cs="Arial"/>
          <w:color w:val="111111"/>
          <w:sz w:val="22"/>
          <w:szCs w:val="22"/>
          <w:vertAlign w:val="superscript"/>
        </w:rPr>
        <w:fldChar w:fldCharType="separate"/>
      </w:r>
      <w:r w:rsidRPr="00CF4A33" w:rsidR="00CF4A33">
        <w:rPr>
          <w:rFonts w:ascii="Arial" w:hAnsi="Arial" w:cs="Arial"/>
          <w:color w:val="111111"/>
          <w:sz w:val="22"/>
          <w:szCs w:val="22"/>
          <w:vertAlign w:val="superscript"/>
        </w:rPr>
        <w:t>36</w:t>
      </w:r>
      <w:r w:rsidRPr="00CF4A33" w:rsidR="00CF4A33">
        <w:rPr>
          <w:rFonts w:ascii="Arial" w:hAnsi="Arial" w:cs="Arial"/>
          <w:color w:val="111111"/>
          <w:sz w:val="22"/>
          <w:szCs w:val="22"/>
          <w:vertAlign w:val="superscript"/>
        </w:rPr>
        <w:fldChar w:fldCharType="end"/>
      </w:r>
    </w:p>
    <w:p w:rsidRPr="003C55BF" w:rsidR="000C7565" w:rsidP="000C7565" w:rsidRDefault="000C7565" w14:paraId="6E8022DD" w14:textId="19CA5FEF">
      <w:pPr>
        <w:pStyle w:val="NormalWeb"/>
        <w:spacing w:before="0" w:beforeAutospacing="0" w:after="240" w:afterAutospacing="0"/>
        <w:textAlignment w:val="baseline"/>
        <w:rPr>
          <w:rFonts w:ascii="Arial" w:hAnsi="Arial" w:cs="Arial"/>
          <w:color w:val="111111"/>
          <w:sz w:val="22"/>
          <w:szCs w:val="22"/>
        </w:rPr>
      </w:pPr>
      <w:r w:rsidRPr="003C55BF">
        <w:rPr>
          <w:rFonts w:ascii="Arial" w:hAnsi="Arial" w:cs="Arial"/>
          <w:color w:val="111111"/>
          <w:sz w:val="22"/>
          <w:szCs w:val="22"/>
        </w:rPr>
        <w:t>If there are any</w:t>
      </w:r>
      <w:r w:rsidRPr="003C55BF">
        <w:rPr>
          <w:rStyle w:val="apple-converted-space"/>
          <w:rFonts w:ascii="Arial" w:hAnsi="Arial" w:cs="Arial"/>
          <w:color w:val="111111"/>
          <w:sz w:val="22"/>
          <w:szCs w:val="22"/>
        </w:rPr>
        <w:t> </w:t>
      </w:r>
      <w:r w:rsidRPr="00CF4A33">
        <w:rPr>
          <w:rFonts w:ascii="Arial" w:hAnsi="Arial" w:cs="Arial"/>
          <w:color w:val="111111"/>
          <w:sz w:val="22"/>
          <w:szCs w:val="22"/>
        </w:rPr>
        <w:t>identified significant risks</w:t>
      </w:r>
      <w:r w:rsidRPr="003C55BF">
        <w:rPr>
          <w:rStyle w:val="apple-converted-space"/>
          <w:rFonts w:ascii="Arial" w:hAnsi="Arial" w:cs="Arial"/>
          <w:color w:val="111111"/>
          <w:sz w:val="22"/>
          <w:szCs w:val="22"/>
        </w:rPr>
        <w:t> </w:t>
      </w:r>
      <w:r w:rsidRPr="003C55BF">
        <w:rPr>
          <w:rFonts w:ascii="Arial" w:hAnsi="Arial" w:cs="Arial"/>
          <w:color w:val="111111"/>
          <w:sz w:val="22"/>
          <w:szCs w:val="22"/>
        </w:rPr>
        <w:t>to the health and safety of a new or expectant mother (including risks to her child), and these cannot be avoided by taking the preventive and protective measures required under relevant health and safety legislation, then employers must take action to remove, reduce or control the risks.</w:t>
      </w:r>
      <w:r w:rsidRPr="00CF4A33" w:rsidR="00CF4A33">
        <w:rPr>
          <w:rFonts w:ascii="Arial" w:hAnsi="Arial" w:cs="Arial"/>
          <w:color w:val="111111"/>
          <w:sz w:val="22"/>
          <w:szCs w:val="22"/>
          <w:vertAlign w:val="superscript"/>
        </w:rPr>
        <w:fldChar w:fldCharType="begin"/>
      </w:r>
      <w:r w:rsidRPr="00CF4A33" w:rsidR="00CF4A33">
        <w:rPr>
          <w:rFonts w:ascii="Arial" w:hAnsi="Arial" w:cs="Arial"/>
          <w:color w:val="111111"/>
          <w:sz w:val="22"/>
          <w:szCs w:val="22"/>
          <w:vertAlign w:val="superscript"/>
        </w:rPr>
        <w:instrText xml:space="preserve"> NOTEREF _Ref101784320 \h </w:instrText>
      </w:r>
      <w:r w:rsidR="00CF4A33">
        <w:rPr>
          <w:rFonts w:ascii="Arial" w:hAnsi="Arial" w:cs="Arial"/>
          <w:color w:val="111111"/>
          <w:sz w:val="22"/>
          <w:szCs w:val="22"/>
          <w:vertAlign w:val="superscript"/>
        </w:rPr>
        <w:instrText xml:space="preserve"> \* MERGEFORMAT </w:instrText>
      </w:r>
      <w:r w:rsidRPr="00CF4A33" w:rsidR="00CF4A33">
        <w:rPr>
          <w:rFonts w:ascii="Arial" w:hAnsi="Arial" w:cs="Arial"/>
          <w:color w:val="111111"/>
          <w:sz w:val="22"/>
          <w:szCs w:val="22"/>
          <w:vertAlign w:val="superscript"/>
        </w:rPr>
      </w:r>
      <w:r w:rsidRPr="00CF4A33" w:rsidR="00CF4A33">
        <w:rPr>
          <w:rFonts w:ascii="Arial" w:hAnsi="Arial" w:cs="Arial"/>
          <w:color w:val="111111"/>
          <w:sz w:val="22"/>
          <w:szCs w:val="22"/>
          <w:vertAlign w:val="superscript"/>
        </w:rPr>
        <w:fldChar w:fldCharType="separate"/>
      </w:r>
      <w:r w:rsidRPr="00CF4A33" w:rsidR="00CF4A33">
        <w:rPr>
          <w:rFonts w:ascii="Arial" w:hAnsi="Arial" w:cs="Arial"/>
          <w:color w:val="111111"/>
          <w:sz w:val="22"/>
          <w:szCs w:val="22"/>
          <w:vertAlign w:val="superscript"/>
        </w:rPr>
        <w:t>36</w:t>
      </w:r>
      <w:r w:rsidRPr="00CF4A33" w:rsidR="00CF4A33">
        <w:rPr>
          <w:rFonts w:ascii="Arial" w:hAnsi="Arial" w:cs="Arial"/>
          <w:color w:val="111111"/>
          <w:sz w:val="22"/>
          <w:szCs w:val="22"/>
          <w:vertAlign w:val="superscript"/>
        </w:rPr>
        <w:fldChar w:fldCharType="end"/>
      </w:r>
    </w:p>
    <w:p w:rsidRPr="003C55BF" w:rsidR="000C7565" w:rsidP="000C7565" w:rsidRDefault="000C7565" w14:paraId="06C5957C" w14:textId="27B2E97C">
      <w:pPr>
        <w:pStyle w:val="NormalWeb"/>
        <w:spacing w:before="0" w:beforeAutospacing="0" w:after="240" w:afterAutospacing="0"/>
        <w:textAlignment w:val="baseline"/>
        <w:rPr>
          <w:rFonts w:ascii="Arial" w:hAnsi="Arial" w:cs="Arial"/>
          <w:color w:val="111111"/>
          <w:sz w:val="22"/>
          <w:szCs w:val="22"/>
        </w:rPr>
      </w:pPr>
      <w:r w:rsidRPr="00CF4A33">
        <w:rPr>
          <w:rFonts w:ascii="Arial" w:hAnsi="Arial" w:cs="Arial"/>
          <w:color w:val="111111"/>
          <w:sz w:val="22"/>
          <w:szCs w:val="22"/>
        </w:rPr>
        <w:t>The Workplace (Health, Safety and Welfare) Regulations 1992</w:t>
      </w:r>
      <w:r w:rsidRPr="003C55BF">
        <w:rPr>
          <w:rStyle w:val="apple-converted-space"/>
          <w:rFonts w:ascii="Arial" w:hAnsi="Arial" w:cs="Arial" w:eastAsiaTheme="majorEastAsia"/>
          <w:color w:val="111111"/>
          <w:sz w:val="22"/>
          <w:szCs w:val="22"/>
        </w:rPr>
        <w:t> </w:t>
      </w:r>
      <w:r w:rsidRPr="003C55BF">
        <w:rPr>
          <w:rFonts w:ascii="Arial" w:hAnsi="Arial" w:cs="Arial"/>
          <w:color w:val="111111"/>
          <w:sz w:val="22"/>
          <w:szCs w:val="22"/>
        </w:rPr>
        <w:t>(the Workplace Regulations) also protect the health and safety of new and expectant mothers at work.</w:t>
      </w:r>
    </w:p>
    <w:p w:rsidRPr="003C55BF" w:rsidR="000C7565" w:rsidP="000C7565" w:rsidRDefault="000C7565" w14:paraId="65047369" w14:textId="3183174C">
      <w:pPr>
        <w:pStyle w:val="NormalWeb"/>
        <w:spacing w:before="0" w:beforeAutospacing="0" w:after="240" w:afterAutospacing="0"/>
        <w:textAlignment w:val="baseline"/>
        <w:rPr>
          <w:rFonts w:ascii="Arial" w:hAnsi="Arial" w:cs="Arial"/>
          <w:color w:val="111111"/>
          <w:sz w:val="22"/>
          <w:szCs w:val="22"/>
        </w:rPr>
      </w:pPr>
      <w:r w:rsidRPr="003C55BF">
        <w:rPr>
          <w:rFonts w:ascii="Arial" w:hAnsi="Arial" w:cs="Arial"/>
          <w:color w:val="111111"/>
          <w:sz w:val="22"/>
          <w:szCs w:val="22"/>
        </w:rPr>
        <w:t>They require employers to provide suitable rest facilities for workers who are pregnant or breastfeeding, which should be suitably located (</w:t>
      </w:r>
      <w:r w:rsidRPr="000C7565">
        <w:rPr>
          <w:rFonts w:ascii="Arial" w:hAnsi="Arial" w:cs="Arial"/>
          <w:color w:val="111111"/>
          <w:sz w:val="22"/>
          <w:szCs w:val="22"/>
        </w:rPr>
        <w:t>e.g.</w:t>
      </w:r>
      <w:r>
        <w:rPr>
          <w:rFonts w:ascii="Arial" w:hAnsi="Arial" w:cs="Arial"/>
          <w:color w:val="111111"/>
          <w:sz w:val="22"/>
          <w:szCs w:val="22"/>
        </w:rPr>
        <w:t>,</w:t>
      </w:r>
      <w:r w:rsidRPr="003C55BF">
        <w:rPr>
          <w:rFonts w:ascii="Arial" w:hAnsi="Arial" w:cs="Arial"/>
          <w:color w:val="111111"/>
          <w:sz w:val="22"/>
          <w:szCs w:val="22"/>
        </w:rPr>
        <w:t xml:space="preserve"> near toilets) and, where necessary, include appropriate facilities for new or expectant mothers to lie down.</w:t>
      </w:r>
      <w:r w:rsidR="00D20E37">
        <w:rPr>
          <w:rFonts w:ascii="Arial" w:hAnsi="Arial" w:cs="Arial"/>
          <w:color w:val="111111"/>
          <w:sz w:val="22"/>
          <w:szCs w:val="22"/>
        </w:rPr>
        <w:t xml:space="preserve"> Please note that toilets are not considered a suitable place for new mothers to express mil</w:t>
      </w:r>
      <w:r w:rsidR="00FA4492">
        <w:rPr>
          <w:rFonts w:ascii="Arial" w:hAnsi="Arial" w:cs="Arial"/>
          <w:color w:val="111111"/>
          <w:sz w:val="22"/>
          <w:szCs w:val="22"/>
        </w:rPr>
        <w:t xml:space="preserve">k. </w:t>
      </w:r>
    </w:p>
    <w:p w:rsidR="000C7565" w:rsidP="00FD6930" w:rsidRDefault="000C7565" w14:paraId="1E8C1068" w14:textId="4BBE93C4">
      <w:pPr>
        <w:rPr>
          <w:rFonts w:ascii="Arial" w:hAnsi="Arial" w:cs="Arial"/>
          <w:sz w:val="22"/>
          <w:szCs w:val="22"/>
        </w:rPr>
      </w:pPr>
      <w:r w:rsidRPr="22F3D2C2" w:rsidR="000C7565">
        <w:rPr>
          <w:rFonts w:ascii="Arial" w:hAnsi="Arial" w:cs="Arial"/>
          <w:sz w:val="22"/>
          <w:szCs w:val="22"/>
        </w:rPr>
        <w:t>New and expectant mothers are entitled to more frequent rest breaks</w:t>
      </w:r>
      <w:r w:rsidRPr="22F3D2C2" w:rsidR="00FD090C">
        <w:rPr>
          <w:rFonts w:ascii="Arial" w:hAnsi="Arial" w:cs="Arial"/>
          <w:sz w:val="22"/>
          <w:szCs w:val="22"/>
        </w:rPr>
        <w:t>,</w:t>
      </w:r>
      <w:r w:rsidRPr="22F3D2C2" w:rsidR="000C7565">
        <w:rPr>
          <w:rFonts w:ascii="Arial" w:hAnsi="Arial" w:cs="Arial"/>
          <w:sz w:val="22"/>
          <w:szCs w:val="22"/>
        </w:rPr>
        <w:t xml:space="preserve"> so </w:t>
      </w:r>
      <w:r w:rsidRPr="22F3D2C2" w:rsidR="00796279">
        <w:rPr>
          <w:rFonts w:ascii="Arial" w:hAnsi="Arial" w:cs="Arial"/>
          <w:sz w:val="22"/>
          <w:szCs w:val="22"/>
        </w:rPr>
        <w:t>employers</w:t>
      </w:r>
      <w:r w:rsidRPr="22F3D2C2" w:rsidR="000C7565">
        <w:rPr>
          <w:rFonts w:ascii="Arial" w:hAnsi="Arial" w:cs="Arial"/>
          <w:sz w:val="22"/>
          <w:szCs w:val="22"/>
        </w:rPr>
        <w:t xml:space="preserve"> should </w:t>
      </w:r>
      <w:r w:rsidRPr="22F3D2C2" w:rsidR="00796279">
        <w:rPr>
          <w:rFonts w:ascii="Arial" w:hAnsi="Arial" w:cs="Arial"/>
          <w:sz w:val="22"/>
          <w:szCs w:val="22"/>
        </w:rPr>
        <w:t xml:space="preserve">discuss this with them </w:t>
      </w:r>
      <w:r w:rsidRPr="22F3D2C2" w:rsidR="672FD64F">
        <w:rPr>
          <w:rFonts w:ascii="Arial" w:hAnsi="Arial" w:cs="Arial"/>
          <w:sz w:val="22"/>
          <w:szCs w:val="22"/>
        </w:rPr>
        <w:t>to</w:t>
      </w:r>
      <w:r w:rsidRPr="22F3D2C2" w:rsidR="00796279">
        <w:rPr>
          <w:rFonts w:ascii="Arial" w:hAnsi="Arial" w:cs="Arial"/>
          <w:sz w:val="22"/>
          <w:szCs w:val="22"/>
        </w:rPr>
        <w:t xml:space="preserve"> agree on the timing and frequency of such breaks.</w:t>
      </w:r>
    </w:p>
    <w:p w:rsidR="00451619" w:rsidP="00FD6930" w:rsidRDefault="00451619" w14:paraId="227CF73A" w14:textId="2F25435D">
      <w:pPr>
        <w:rPr>
          <w:rFonts w:ascii="Arial" w:hAnsi="Arial" w:cs="Arial"/>
          <w:sz w:val="22"/>
          <w:szCs w:val="22"/>
        </w:rPr>
      </w:pPr>
    </w:p>
    <w:p w:rsidRPr="00397024" w:rsidR="00451619" w:rsidP="00FD6930" w:rsidRDefault="00451619" w14:paraId="439611B7" w14:textId="1337DD91">
      <w:pPr>
        <w:rPr>
          <w:rFonts w:ascii="Arial" w:hAnsi="Arial" w:cs="Arial"/>
          <w:sz w:val="22"/>
          <w:szCs w:val="22"/>
        </w:rPr>
      </w:pPr>
      <w:r w:rsidRPr="22F3D2C2" w:rsidR="00451619">
        <w:rPr>
          <w:rFonts w:ascii="Arial" w:hAnsi="Arial" w:cs="Arial"/>
          <w:sz w:val="22"/>
          <w:szCs w:val="22"/>
        </w:rPr>
        <w:t xml:space="preserve">For further detailed information, see the </w:t>
      </w:r>
      <w:r w:rsidRPr="22F3D2C2" w:rsidR="45AC332C">
        <w:rPr>
          <w:rFonts w:ascii="Arial" w:hAnsi="Arial" w:cs="Arial"/>
          <w:sz w:val="22"/>
          <w:szCs w:val="22"/>
        </w:rPr>
        <w:t>organisations</w:t>
      </w:r>
      <w:r w:rsidRPr="22F3D2C2" w:rsidR="00451619">
        <w:rPr>
          <w:rFonts w:ascii="Arial" w:hAnsi="Arial" w:cs="Arial"/>
          <w:sz w:val="22"/>
          <w:szCs w:val="22"/>
        </w:rPr>
        <w:t xml:space="preserve"> </w:t>
      </w:r>
      <w:hyperlink r:id="R50e06bf46d634a3d">
        <w:r w:rsidRPr="22F3D2C2" w:rsidR="00451619">
          <w:rPr>
            <w:rStyle w:val="Hyperlink"/>
            <w:rFonts w:ascii="Arial" w:hAnsi="Arial" w:cs="Arial"/>
            <w:sz w:val="22"/>
            <w:szCs w:val="22"/>
          </w:rPr>
          <w:t xml:space="preserve">New and </w:t>
        </w:r>
        <w:r w:rsidRPr="22F3D2C2" w:rsidR="00FD090C">
          <w:rPr>
            <w:rStyle w:val="Hyperlink"/>
            <w:rFonts w:ascii="Arial" w:hAnsi="Arial" w:cs="Arial"/>
            <w:sz w:val="22"/>
            <w:szCs w:val="22"/>
          </w:rPr>
          <w:t>E</w:t>
        </w:r>
        <w:r w:rsidRPr="22F3D2C2" w:rsidR="00451619">
          <w:rPr>
            <w:rStyle w:val="Hyperlink"/>
            <w:rFonts w:ascii="Arial" w:hAnsi="Arial" w:cs="Arial"/>
            <w:sz w:val="22"/>
            <w:szCs w:val="22"/>
          </w:rPr>
          <w:t xml:space="preserve">xpectant </w:t>
        </w:r>
        <w:r w:rsidRPr="22F3D2C2" w:rsidR="00FD090C">
          <w:rPr>
            <w:rStyle w:val="Hyperlink"/>
            <w:rFonts w:ascii="Arial" w:hAnsi="Arial" w:cs="Arial"/>
            <w:sz w:val="22"/>
            <w:szCs w:val="22"/>
          </w:rPr>
          <w:t>M</w:t>
        </w:r>
        <w:r w:rsidRPr="22F3D2C2" w:rsidR="00451619">
          <w:rPr>
            <w:rStyle w:val="Hyperlink"/>
            <w:rFonts w:ascii="Arial" w:hAnsi="Arial" w:cs="Arial"/>
            <w:sz w:val="22"/>
            <w:szCs w:val="22"/>
          </w:rPr>
          <w:t xml:space="preserve">others </w:t>
        </w:r>
        <w:r w:rsidRPr="22F3D2C2" w:rsidR="00FD090C">
          <w:rPr>
            <w:rStyle w:val="Hyperlink"/>
            <w:rFonts w:ascii="Arial" w:hAnsi="Arial" w:cs="Arial"/>
            <w:sz w:val="22"/>
            <w:szCs w:val="22"/>
          </w:rPr>
          <w:t>P</w:t>
        </w:r>
        <w:r w:rsidRPr="22F3D2C2" w:rsidR="00451619">
          <w:rPr>
            <w:rStyle w:val="Hyperlink"/>
            <w:rFonts w:ascii="Arial" w:hAnsi="Arial" w:cs="Arial"/>
            <w:sz w:val="22"/>
            <w:szCs w:val="22"/>
          </w:rPr>
          <w:t>olicy</w:t>
        </w:r>
      </w:hyperlink>
      <w:r w:rsidRPr="22F3D2C2" w:rsidR="00451619">
        <w:rPr>
          <w:rFonts w:ascii="Arial" w:hAnsi="Arial" w:cs="Arial"/>
          <w:sz w:val="22"/>
          <w:szCs w:val="22"/>
        </w:rPr>
        <w:t xml:space="preserve"> and </w:t>
      </w:r>
      <w:hyperlink r:id="R0bd65a9f320444f8">
        <w:r w:rsidRPr="22F3D2C2" w:rsidR="00451619">
          <w:rPr>
            <w:rStyle w:val="Hyperlink"/>
            <w:rFonts w:ascii="Arial" w:hAnsi="Arial" w:cs="Arial"/>
            <w:sz w:val="22"/>
            <w:szCs w:val="22"/>
          </w:rPr>
          <w:t>New and expectant mothers risk assessment</w:t>
        </w:r>
      </w:hyperlink>
      <w:r w:rsidRPr="22F3D2C2" w:rsidR="00451619">
        <w:rPr>
          <w:rFonts w:ascii="Arial" w:hAnsi="Arial" w:cs="Arial"/>
          <w:sz w:val="22"/>
          <w:szCs w:val="22"/>
        </w:rPr>
        <w:t xml:space="preserve">. </w:t>
      </w:r>
    </w:p>
    <w:p w:rsidR="00397024" w:rsidP="007E424D" w:rsidRDefault="00FA4492" w14:paraId="62D58522" w14:textId="66E42B5B">
      <w:pPr>
        <w:pStyle w:val="Heading2"/>
        <w:numPr>
          <w:ilvl w:val="1"/>
          <w:numId w:val="72"/>
        </w:numPr>
        <w:spacing w:before="240"/>
        <w:ind w:left="709" w:hanging="709"/>
        <w:rPr>
          <w:rFonts w:ascii="Arial" w:hAnsi="Arial" w:eastAsia="Arial" w:cs="Arial"/>
          <w:smallCaps w:val="0"/>
          <w:sz w:val="24"/>
          <w:szCs w:val="24"/>
        </w:rPr>
      </w:pPr>
      <w:bookmarkStart w:name="_Toc101950352" w:id="311"/>
      <w:bookmarkStart w:name="_Toc101950353" w:id="312"/>
      <w:bookmarkStart w:name="_Toc101950354" w:id="313"/>
      <w:bookmarkStart w:name="_Toc101950355" w:id="314"/>
      <w:bookmarkStart w:name="_Toc101950356" w:id="315"/>
      <w:bookmarkStart w:name="_Toc101950357" w:id="316"/>
      <w:bookmarkStart w:name="_Toc101950358" w:id="317"/>
      <w:bookmarkStart w:name="_Toc101950359" w:id="318"/>
      <w:bookmarkStart w:name="_Toc101950360" w:id="319"/>
      <w:bookmarkStart w:name="_Toc101950361" w:id="320"/>
      <w:bookmarkStart w:name="_Toc101950362" w:id="321"/>
      <w:bookmarkStart w:name="_Toc108796273" w:id="322"/>
      <w:bookmarkEnd w:id="311"/>
      <w:bookmarkEnd w:id="312"/>
      <w:bookmarkEnd w:id="313"/>
      <w:bookmarkEnd w:id="314"/>
      <w:bookmarkEnd w:id="315"/>
      <w:bookmarkEnd w:id="316"/>
      <w:bookmarkEnd w:id="317"/>
      <w:bookmarkEnd w:id="318"/>
      <w:bookmarkEnd w:id="319"/>
      <w:bookmarkEnd w:id="320"/>
      <w:bookmarkEnd w:id="321"/>
      <w:r>
        <w:rPr>
          <w:rFonts w:ascii="Arial" w:hAnsi="Arial" w:eastAsia="Arial" w:cs="Arial"/>
          <w:smallCaps w:val="0"/>
          <w:sz w:val="24"/>
          <w:szCs w:val="24"/>
        </w:rPr>
        <w:t>Young people at work</w:t>
      </w:r>
      <w:bookmarkEnd w:id="322"/>
    </w:p>
    <w:p w:rsidR="00397024" w:rsidP="00397024" w:rsidRDefault="00397024" w14:paraId="557BE974" w14:textId="18040903">
      <w:pPr>
        <w:rPr>
          <w:rFonts w:ascii="Arial" w:hAnsi="Arial" w:eastAsia="Arial" w:cs="Arial"/>
          <w:sz w:val="22"/>
          <w:szCs w:val="22"/>
        </w:rPr>
      </w:pPr>
    </w:p>
    <w:p w:rsidR="001E1831" w:rsidP="22F3D2C2" w:rsidRDefault="00FA4492" w14:paraId="1498844D" w14:textId="7936E725">
      <w:pPr>
        <w:rPr>
          <w:rStyle w:val="FootnoteReference"/>
          <w:rFonts w:ascii="Arial" w:hAnsi="Arial" w:cs="Arial"/>
          <w:sz w:val="22"/>
          <w:szCs w:val="22"/>
        </w:rPr>
      </w:pPr>
      <w:r w:rsidR="00FA4492">
        <w:rPr>
          <w:rFonts w:ascii="Arial" w:hAnsi="Arial" w:cs="Arial"/>
          <w:sz w:val="22"/>
          <w:szCs w:val="22"/>
        </w:rPr>
        <w:t xml:space="preserve">A young person is defined as anyone under the age of 18. </w:t>
      </w:r>
      <w:r w:rsidR="00212737">
        <w:rPr>
          <w:rFonts w:ascii="Arial" w:hAnsi="Arial" w:cs="Arial"/>
          <w:sz w:val="22"/>
          <w:szCs w:val="22"/>
        </w:rPr>
        <w:t>Under the</w:t>
      </w:r>
      <w:r w:rsidR="00AC4671">
        <w:rPr>
          <w:rFonts w:ascii="Arial" w:hAnsi="Arial" w:cs="Arial"/>
          <w:sz w:val="22"/>
          <w:szCs w:val="22"/>
        </w:rPr>
        <w:t xml:space="preserve"> Management of Health and Safety at Work Regulations</w:t>
      </w:r>
      <w:r w:rsidR="00212737">
        <w:rPr>
          <w:rFonts w:ascii="Arial" w:hAnsi="Arial" w:cs="Arial"/>
          <w:sz w:val="22"/>
          <w:szCs w:val="22"/>
        </w:rPr>
        <w:t xml:space="preserve"> </w:t>
      </w:r>
      <w:r w:rsidR="00AC4671">
        <w:rPr>
          <w:rFonts w:ascii="Arial" w:hAnsi="Arial" w:cs="Arial"/>
          <w:sz w:val="22"/>
          <w:szCs w:val="22"/>
        </w:rPr>
        <w:t>1999 (</w:t>
      </w:r>
      <w:r w:rsidR="00212737">
        <w:rPr>
          <w:rFonts w:ascii="Arial" w:hAnsi="Arial" w:cs="Arial"/>
          <w:sz w:val="22"/>
          <w:szCs w:val="22"/>
        </w:rPr>
        <w:t>MHSWR</w:t>
      </w:r>
      <w:r w:rsidR="00AC4671">
        <w:rPr>
          <w:rFonts w:ascii="Arial" w:hAnsi="Arial" w:cs="Arial"/>
          <w:sz w:val="22"/>
          <w:szCs w:val="22"/>
        </w:rPr>
        <w:t>)</w:t>
      </w:r>
      <w:r w:rsidR="00212737">
        <w:rPr>
          <w:rFonts w:ascii="Arial" w:hAnsi="Arial" w:cs="Arial"/>
          <w:sz w:val="22"/>
          <w:szCs w:val="22"/>
        </w:rPr>
        <w:t xml:space="preserve">, an employer has a responsibility to ensure that young people employed by them are not exposed to risks due </w:t>
      </w:r>
      <w:r w:rsidR="20A95EC4">
        <w:rPr>
          <w:rFonts w:ascii="Arial" w:hAnsi="Arial" w:cs="Arial"/>
          <w:sz w:val="22"/>
          <w:szCs w:val="22"/>
        </w:rPr>
        <w:t>to: ￼</w:t>
      </w:r>
    </w:p>
    <w:p w:rsidR="00212737" w:rsidP="00212737" w:rsidRDefault="00212737" w14:paraId="6BFD9932" w14:textId="7AEB049A">
      <w:pPr>
        <w:rPr>
          <w:rFonts w:ascii="Arial" w:hAnsi="Arial" w:cs="Arial"/>
          <w:sz w:val="22"/>
          <w:szCs w:val="22"/>
        </w:rPr>
      </w:pPr>
    </w:p>
    <w:p w:rsidR="00212737" w:rsidP="00212737" w:rsidRDefault="000B028A" w14:paraId="251C8873" w14:textId="28252F35">
      <w:pPr>
        <w:pStyle w:val="ListParagraph"/>
        <w:numPr>
          <w:ilvl w:val="0"/>
          <w:numId w:val="147"/>
        </w:numPr>
        <w:rPr>
          <w:rFonts w:ascii="Arial" w:hAnsi="Arial" w:cs="Arial"/>
          <w:sz w:val="22"/>
          <w:szCs w:val="22"/>
        </w:rPr>
      </w:pPr>
      <w:r>
        <w:rPr>
          <w:rFonts w:ascii="Arial" w:hAnsi="Arial" w:cs="Arial"/>
          <w:sz w:val="22"/>
          <w:szCs w:val="22"/>
        </w:rPr>
        <w:t>L</w:t>
      </w:r>
      <w:r w:rsidR="00212737">
        <w:rPr>
          <w:rFonts w:ascii="Arial" w:hAnsi="Arial" w:cs="Arial"/>
          <w:sz w:val="22"/>
          <w:szCs w:val="22"/>
        </w:rPr>
        <w:t>ack of experience</w:t>
      </w:r>
    </w:p>
    <w:p w:rsidR="00212737" w:rsidP="00212737" w:rsidRDefault="000B028A" w14:paraId="19B209E8" w14:textId="0DD24C6E">
      <w:pPr>
        <w:pStyle w:val="ListParagraph"/>
        <w:numPr>
          <w:ilvl w:val="0"/>
          <w:numId w:val="147"/>
        </w:numPr>
        <w:rPr>
          <w:rFonts w:ascii="Arial" w:hAnsi="Arial" w:cs="Arial"/>
          <w:sz w:val="22"/>
          <w:szCs w:val="22"/>
        </w:rPr>
      </w:pPr>
      <w:r>
        <w:rPr>
          <w:rFonts w:ascii="Arial" w:hAnsi="Arial" w:cs="Arial"/>
          <w:sz w:val="22"/>
          <w:szCs w:val="22"/>
        </w:rPr>
        <w:t>B</w:t>
      </w:r>
      <w:r w:rsidR="00212737">
        <w:rPr>
          <w:rFonts w:ascii="Arial" w:hAnsi="Arial" w:cs="Arial"/>
          <w:sz w:val="22"/>
          <w:szCs w:val="22"/>
        </w:rPr>
        <w:t>eing unaware of existing or potential risks</w:t>
      </w:r>
    </w:p>
    <w:p w:rsidRPr="003C55BF" w:rsidR="00212737" w:rsidP="003C55BF" w:rsidRDefault="000B028A" w14:paraId="4643935B" w14:textId="1A4A3518">
      <w:pPr>
        <w:pStyle w:val="ListParagraph"/>
        <w:numPr>
          <w:ilvl w:val="0"/>
          <w:numId w:val="147"/>
        </w:numPr>
        <w:rPr>
          <w:rFonts w:ascii="Arial" w:hAnsi="Arial" w:cs="Arial"/>
          <w:sz w:val="22"/>
          <w:szCs w:val="22"/>
        </w:rPr>
      </w:pPr>
      <w:r>
        <w:rPr>
          <w:rFonts w:ascii="Arial" w:hAnsi="Arial" w:cs="Arial"/>
          <w:sz w:val="22"/>
          <w:szCs w:val="22"/>
        </w:rPr>
        <w:t>L</w:t>
      </w:r>
      <w:r w:rsidR="00212737">
        <w:rPr>
          <w:rFonts w:ascii="Arial" w:hAnsi="Arial" w:cs="Arial"/>
          <w:sz w:val="22"/>
          <w:szCs w:val="22"/>
        </w:rPr>
        <w:t>ack of maturity</w:t>
      </w:r>
    </w:p>
    <w:p w:rsidRPr="002D6068" w:rsidR="002D6068" w:rsidP="002D6068" w:rsidRDefault="002D6068" w14:paraId="35987FF0" w14:textId="77777777">
      <w:pPr>
        <w:rPr>
          <w:rFonts w:ascii="Arial" w:hAnsi="Arial" w:cs="Arial"/>
          <w:sz w:val="22"/>
          <w:szCs w:val="22"/>
        </w:rPr>
      </w:pPr>
    </w:p>
    <w:p w:rsidRPr="00F73DF3" w:rsidR="007307C5" w:rsidP="003C55BF" w:rsidRDefault="00212737" w14:paraId="77901CEE" w14:textId="41016597">
      <w:r w:rsidRPr="003C55BF">
        <w:rPr>
          <w:rFonts w:ascii="Arial" w:hAnsi="Arial" w:cs="Arial"/>
          <w:sz w:val="22"/>
          <w:szCs w:val="22"/>
        </w:rPr>
        <w:t>Employers must consider</w:t>
      </w:r>
      <w:r w:rsidRPr="003C55BF" w:rsidR="007307C5">
        <w:rPr>
          <w:rFonts w:ascii="Arial" w:hAnsi="Arial" w:cs="Arial"/>
          <w:sz w:val="22"/>
          <w:szCs w:val="22"/>
        </w:rPr>
        <w:t>:</w:t>
      </w:r>
    </w:p>
    <w:p w:rsidR="007307C5" w:rsidP="00397024" w:rsidRDefault="007307C5" w14:paraId="01C76F12" w14:textId="5AFCA3F5">
      <w:pPr>
        <w:rPr>
          <w:rFonts w:ascii="Arial" w:hAnsi="Arial" w:cs="Arial"/>
          <w:sz w:val="22"/>
          <w:szCs w:val="22"/>
        </w:rPr>
      </w:pPr>
    </w:p>
    <w:p w:rsidR="007307C5" w:rsidP="007307C5" w:rsidRDefault="000B028A" w14:paraId="292AE478" w14:textId="56390B7A">
      <w:pPr>
        <w:pStyle w:val="ListParagraph"/>
        <w:numPr>
          <w:ilvl w:val="0"/>
          <w:numId w:val="148"/>
        </w:numPr>
        <w:rPr>
          <w:rFonts w:ascii="Arial" w:hAnsi="Arial" w:cs="Arial"/>
          <w:sz w:val="22"/>
          <w:szCs w:val="22"/>
        </w:rPr>
      </w:pPr>
      <w:r>
        <w:rPr>
          <w:rFonts w:ascii="Arial" w:hAnsi="Arial" w:cs="Arial"/>
          <w:sz w:val="22"/>
          <w:szCs w:val="22"/>
        </w:rPr>
        <w:t>T</w:t>
      </w:r>
      <w:r w:rsidR="007307C5">
        <w:rPr>
          <w:rFonts w:ascii="Arial" w:hAnsi="Arial" w:cs="Arial"/>
          <w:sz w:val="22"/>
          <w:szCs w:val="22"/>
        </w:rPr>
        <w:t>he layout of the workplace</w:t>
      </w:r>
    </w:p>
    <w:p w:rsidR="007307C5" w:rsidP="007307C5" w:rsidRDefault="000B028A" w14:paraId="0D3B5CCA" w14:textId="100C08D2">
      <w:pPr>
        <w:pStyle w:val="ListParagraph"/>
        <w:numPr>
          <w:ilvl w:val="0"/>
          <w:numId w:val="148"/>
        </w:numPr>
        <w:rPr>
          <w:rFonts w:ascii="Arial" w:hAnsi="Arial" w:cs="Arial"/>
          <w:sz w:val="22"/>
          <w:szCs w:val="22"/>
        </w:rPr>
      </w:pPr>
      <w:r w:rsidRPr="22F3D2C2" w:rsidR="000B028A">
        <w:rPr>
          <w:rFonts w:ascii="Arial" w:hAnsi="Arial" w:cs="Arial"/>
          <w:sz w:val="22"/>
          <w:szCs w:val="22"/>
        </w:rPr>
        <w:t>T</w:t>
      </w:r>
      <w:r w:rsidRPr="22F3D2C2" w:rsidR="007307C5">
        <w:rPr>
          <w:rFonts w:ascii="Arial" w:hAnsi="Arial" w:cs="Arial"/>
          <w:sz w:val="22"/>
          <w:szCs w:val="22"/>
        </w:rPr>
        <w:t xml:space="preserve">he physical, </w:t>
      </w:r>
      <w:r w:rsidRPr="22F3D2C2" w:rsidR="4C9EBE9F">
        <w:rPr>
          <w:rFonts w:ascii="Arial" w:hAnsi="Arial" w:cs="Arial"/>
          <w:sz w:val="22"/>
          <w:szCs w:val="22"/>
        </w:rPr>
        <w:t>biological,</w:t>
      </w:r>
      <w:r w:rsidRPr="22F3D2C2" w:rsidR="007307C5">
        <w:rPr>
          <w:rFonts w:ascii="Arial" w:hAnsi="Arial" w:cs="Arial"/>
          <w:sz w:val="22"/>
          <w:szCs w:val="22"/>
        </w:rPr>
        <w:t xml:space="preserve"> and chemical agents they will be exposed to</w:t>
      </w:r>
    </w:p>
    <w:p w:rsidR="007307C5" w:rsidP="007307C5" w:rsidRDefault="000B028A" w14:paraId="0842F34B" w14:textId="775FB80D">
      <w:pPr>
        <w:pStyle w:val="ListParagraph"/>
        <w:numPr>
          <w:ilvl w:val="0"/>
          <w:numId w:val="148"/>
        </w:numPr>
        <w:rPr>
          <w:rFonts w:ascii="Arial" w:hAnsi="Arial" w:cs="Arial"/>
          <w:sz w:val="22"/>
          <w:szCs w:val="22"/>
        </w:rPr>
      </w:pPr>
      <w:r>
        <w:rPr>
          <w:rFonts w:ascii="Arial" w:hAnsi="Arial" w:cs="Arial"/>
          <w:sz w:val="22"/>
          <w:szCs w:val="22"/>
        </w:rPr>
        <w:t>H</w:t>
      </w:r>
      <w:r w:rsidR="007307C5">
        <w:rPr>
          <w:rFonts w:ascii="Arial" w:hAnsi="Arial" w:cs="Arial"/>
          <w:sz w:val="22"/>
          <w:szCs w:val="22"/>
        </w:rPr>
        <w:t>ow they will handle work equipment</w:t>
      </w:r>
    </w:p>
    <w:p w:rsidR="007307C5" w:rsidP="007307C5" w:rsidRDefault="000B028A" w14:paraId="3EF5FEEA" w14:textId="5613860D">
      <w:pPr>
        <w:pStyle w:val="ListParagraph"/>
        <w:numPr>
          <w:ilvl w:val="0"/>
          <w:numId w:val="148"/>
        </w:numPr>
        <w:rPr>
          <w:rFonts w:ascii="Arial" w:hAnsi="Arial" w:cs="Arial"/>
          <w:sz w:val="22"/>
          <w:szCs w:val="22"/>
        </w:rPr>
      </w:pPr>
      <w:r>
        <w:rPr>
          <w:rFonts w:ascii="Arial" w:hAnsi="Arial" w:cs="Arial"/>
          <w:sz w:val="22"/>
          <w:szCs w:val="22"/>
        </w:rPr>
        <w:t>H</w:t>
      </w:r>
      <w:r w:rsidR="007307C5">
        <w:rPr>
          <w:rFonts w:ascii="Arial" w:hAnsi="Arial" w:cs="Arial"/>
          <w:sz w:val="22"/>
          <w:szCs w:val="22"/>
        </w:rPr>
        <w:t>ow the work and processes are organised</w:t>
      </w:r>
    </w:p>
    <w:p w:rsidR="007307C5" w:rsidP="007307C5" w:rsidRDefault="000B028A" w14:paraId="747251D1" w14:textId="1C9C4603">
      <w:pPr>
        <w:pStyle w:val="ListParagraph"/>
        <w:numPr>
          <w:ilvl w:val="0"/>
          <w:numId w:val="148"/>
        </w:numPr>
        <w:rPr>
          <w:rFonts w:ascii="Arial" w:hAnsi="Arial" w:cs="Arial"/>
          <w:sz w:val="22"/>
          <w:szCs w:val="22"/>
        </w:rPr>
      </w:pPr>
      <w:r>
        <w:rPr>
          <w:rFonts w:ascii="Arial" w:hAnsi="Arial" w:cs="Arial"/>
          <w:sz w:val="22"/>
          <w:szCs w:val="22"/>
        </w:rPr>
        <w:t>T</w:t>
      </w:r>
      <w:r w:rsidR="007307C5">
        <w:rPr>
          <w:rFonts w:ascii="Arial" w:hAnsi="Arial" w:cs="Arial"/>
          <w:sz w:val="22"/>
          <w:szCs w:val="22"/>
        </w:rPr>
        <w:t>he extent of health and safety training needed</w:t>
      </w:r>
    </w:p>
    <w:p w:rsidR="007307C5" w:rsidP="007307C5" w:rsidRDefault="000B028A" w14:paraId="3830DA8B" w14:textId="729C9564">
      <w:pPr>
        <w:pStyle w:val="ListParagraph"/>
        <w:numPr>
          <w:ilvl w:val="0"/>
          <w:numId w:val="148"/>
        </w:numPr>
        <w:rPr>
          <w:rFonts w:ascii="Arial" w:hAnsi="Arial" w:cs="Arial"/>
          <w:sz w:val="22"/>
          <w:szCs w:val="22"/>
        </w:rPr>
      </w:pPr>
      <w:r w:rsidRPr="22F3D2C2" w:rsidR="000B028A">
        <w:rPr>
          <w:rFonts w:ascii="Arial" w:hAnsi="Arial" w:cs="Arial"/>
          <w:sz w:val="22"/>
          <w:szCs w:val="22"/>
        </w:rPr>
        <w:t>R</w:t>
      </w:r>
      <w:r w:rsidRPr="22F3D2C2" w:rsidR="007307C5">
        <w:rPr>
          <w:rFonts w:ascii="Arial" w:hAnsi="Arial" w:cs="Arial"/>
          <w:sz w:val="22"/>
          <w:szCs w:val="22"/>
        </w:rPr>
        <w:t xml:space="preserve">isks from </w:t>
      </w:r>
      <w:r w:rsidRPr="22F3D2C2" w:rsidR="66E50C0F">
        <w:rPr>
          <w:rFonts w:ascii="Arial" w:hAnsi="Arial" w:cs="Arial"/>
          <w:sz w:val="22"/>
          <w:szCs w:val="22"/>
        </w:rPr>
        <w:t>agents</w:t>
      </w:r>
      <w:r w:rsidRPr="22F3D2C2" w:rsidR="007307C5">
        <w:rPr>
          <w:rFonts w:ascii="Arial" w:hAnsi="Arial" w:cs="Arial"/>
          <w:sz w:val="22"/>
          <w:szCs w:val="22"/>
        </w:rPr>
        <w:t xml:space="preserve">, </w:t>
      </w:r>
      <w:r w:rsidRPr="22F3D2C2" w:rsidR="04C92EF6">
        <w:rPr>
          <w:rFonts w:ascii="Arial" w:hAnsi="Arial" w:cs="Arial"/>
          <w:sz w:val="22"/>
          <w:szCs w:val="22"/>
        </w:rPr>
        <w:t>processes,</w:t>
      </w:r>
      <w:r w:rsidRPr="22F3D2C2" w:rsidR="007307C5">
        <w:rPr>
          <w:rFonts w:ascii="Arial" w:hAnsi="Arial" w:cs="Arial"/>
          <w:sz w:val="22"/>
          <w:szCs w:val="22"/>
        </w:rPr>
        <w:t xml:space="preserve"> and work</w:t>
      </w:r>
    </w:p>
    <w:p w:rsidR="007307C5" w:rsidP="007307C5" w:rsidRDefault="007307C5" w14:paraId="20A63BC5" w14:textId="77C86F88">
      <w:pPr>
        <w:rPr>
          <w:rFonts w:ascii="Arial" w:hAnsi="Arial" w:cs="Arial"/>
          <w:sz w:val="22"/>
          <w:szCs w:val="22"/>
        </w:rPr>
      </w:pPr>
    </w:p>
    <w:p w:rsidR="007307C5" w:rsidP="007307C5" w:rsidRDefault="007307C5" w14:paraId="5F6BA266" w14:textId="4ED7D4ED">
      <w:pPr>
        <w:rPr>
          <w:rFonts w:ascii="Arial" w:hAnsi="Arial" w:cs="Arial"/>
          <w:sz w:val="22"/>
          <w:szCs w:val="22"/>
        </w:rPr>
      </w:pPr>
      <w:r>
        <w:rPr>
          <w:rFonts w:ascii="Arial" w:hAnsi="Arial" w:cs="Arial"/>
          <w:sz w:val="22"/>
          <w:szCs w:val="22"/>
        </w:rPr>
        <w:t xml:space="preserve">Such considerations will be straightforward in </w:t>
      </w:r>
      <w:proofErr w:type="gramStart"/>
      <w:r>
        <w:rPr>
          <w:rFonts w:ascii="Arial" w:hAnsi="Arial" w:cs="Arial"/>
          <w:sz w:val="22"/>
          <w:szCs w:val="22"/>
        </w:rPr>
        <w:t>low-risk</w:t>
      </w:r>
      <w:proofErr w:type="gramEnd"/>
      <w:r>
        <w:rPr>
          <w:rFonts w:ascii="Arial" w:hAnsi="Arial" w:cs="Arial"/>
          <w:sz w:val="22"/>
          <w:szCs w:val="22"/>
        </w:rPr>
        <w:t xml:space="preserve"> work</w:t>
      </w:r>
      <w:r w:rsidR="0058555D">
        <w:rPr>
          <w:rFonts w:ascii="Arial" w:hAnsi="Arial" w:cs="Arial"/>
          <w:sz w:val="22"/>
          <w:szCs w:val="22"/>
        </w:rPr>
        <w:t>ing</w:t>
      </w:r>
      <w:r>
        <w:rPr>
          <w:rFonts w:ascii="Arial" w:hAnsi="Arial" w:cs="Arial"/>
          <w:sz w:val="22"/>
          <w:szCs w:val="22"/>
        </w:rPr>
        <w:t xml:space="preserve"> environments such as offices.</w:t>
      </w:r>
    </w:p>
    <w:p w:rsidR="007307C5" w:rsidP="007307C5" w:rsidRDefault="007307C5" w14:paraId="5AE0C34A" w14:textId="7BB0D56E">
      <w:pPr>
        <w:rPr>
          <w:rFonts w:ascii="Arial" w:hAnsi="Arial" w:cs="Arial"/>
          <w:sz w:val="22"/>
          <w:szCs w:val="22"/>
        </w:rPr>
      </w:pPr>
    </w:p>
    <w:p w:rsidR="007307C5" w:rsidP="007307C5" w:rsidRDefault="007307C5" w14:paraId="49F8DE36" w14:textId="10ABB583">
      <w:pPr>
        <w:rPr>
          <w:rFonts w:ascii="Arial" w:hAnsi="Arial" w:cs="Arial"/>
          <w:sz w:val="22"/>
          <w:szCs w:val="22"/>
        </w:rPr>
      </w:pPr>
      <w:r>
        <w:rPr>
          <w:rFonts w:ascii="Arial" w:hAnsi="Arial" w:cs="Arial"/>
          <w:sz w:val="22"/>
          <w:szCs w:val="22"/>
        </w:rPr>
        <w:t xml:space="preserve">If the work the young person will undertake is beyond their physical or psychological capacity, involves harmful exposure to substances or radiation, involves the risk of accidents that cannot reasonably </w:t>
      </w:r>
      <w:r w:rsidR="0058555D">
        <w:rPr>
          <w:rFonts w:ascii="Arial" w:hAnsi="Arial" w:cs="Arial"/>
          <w:sz w:val="22"/>
          <w:szCs w:val="22"/>
        </w:rPr>
        <w:t xml:space="preserve">be </w:t>
      </w:r>
      <w:r>
        <w:rPr>
          <w:rFonts w:ascii="Arial" w:hAnsi="Arial" w:cs="Arial"/>
          <w:sz w:val="22"/>
          <w:szCs w:val="22"/>
        </w:rPr>
        <w:t>recognised or avoided, or there is a risk to health from extreme cold, heat, noise or vibration</w:t>
      </w:r>
      <w:r w:rsidR="0058555D">
        <w:rPr>
          <w:rFonts w:ascii="Arial" w:hAnsi="Arial" w:cs="Arial"/>
          <w:sz w:val="22"/>
          <w:szCs w:val="22"/>
        </w:rPr>
        <w:t>,</w:t>
      </w:r>
      <w:r>
        <w:rPr>
          <w:rFonts w:ascii="Arial" w:hAnsi="Arial" w:cs="Arial"/>
          <w:sz w:val="22"/>
          <w:szCs w:val="22"/>
        </w:rPr>
        <w:t xml:space="preserve"> </w:t>
      </w:r>
      <w:r w:rsidR="00B84885">
        <w:rPr>
          <w:rFonts w:ascii="Arial" w:hAnsi="Arial" w:cs="Arial"/>
          <w:sz w:val="22"/>
          <w:szCs w:val="22"/>
        </w:rPr>
        <w:t>then the young person may carry out work involving these risks if:</w:t>
      </w:r>
    </w:p>
    <w:p w:rsidR="00B84885" w:rsidP="007307C5" w:rsidRDefault="00B84885" w14:paraId="5993BB0E" w14:textId="137BF629">
      <w:pPr>
        <w:rPr>
          <w:rFonts w:ascii="Arial" w:hAnsi="Arial" w:cs="Arial"/>
          <w:sz w:val="22"/>
          <w:szCs w:val="22"/>
        </w:rPr>
      </w:pPr>
    </w:p>
    <w:p w:rsidR="00B84885" w:rsidP="00B84885" w:rsidRDefault="0058555D" w14:paraId="159F2FDB" w14:textId="2A87C8B6">
      <w:pPr>
        <w:pStyle w:val="ListParagraph"/>
        <w:numPr>
          <w:ilvl w:val="0"/>
          <w:numId w:val="149"/>
        </w:numPr>
        <w:rPr>
          <w:rFonts w:ascii="Arial" w:hAnsi="Arial" w:cs="Arial"/>
          <w:sz w:val="22"/>
          <w:szCs w:val="22"/>
        </w:rPr>
      </w:pPr>
      <w:r>
        <w:rPr>
          <w:rFonts w:ascii="Arial" w:hAnsi="Arial" w:cs="Arial"/>
          <w:sz w:val="22"/>
          <w:szCs w:val="22"/>
        </w:rPr>
        <w:t>T</w:t>
      </w:r>
      <w:r w:rsidR="00B84885">
        <w:rPr>
          <w:rFonts w:ascii="Arial" w:hAnsi="Arial" w:cs="Arial"/>
          <w:sz w:val="22"/>
          <w:szCs w:val="22"/>
        </w:rPr>
        <w:t>he work is necessary for their training</w:t>
      </w:r>
    </w:p>
    <w:p w:rsidR="00B84885" w:rsidP="00B84885" w:rsidRDefault="0058555D" w14:paraId="5EF3BC3F" w14:textId="43674FF1">
      <w:pPr>
        <w:pStyle w:val="ListParagraph"/>
        <w:numPr>
          <w:ilvl w:val="0"/>
          <w:numId w:val="149"/>
        </w:numPr>
        <w:rPr>
          <w:rFonts w:ascii="Arial" w:hAnsi="Arial" w:cs="Arial"/>
          <w:sz w:val="22"/>
          <w:szCs w:val="22"/>
        </w:rPr>
      </w:pPr>
      <w:r>
        <w:rPr>
          <w:rFonts w:ascii="Arial" w:hAnsi="Arial" w:cs="Arial"/>
          <w:sz w:val="22"/>
          <w:szCs w:val="22"/>
        </w:rPr>
        <w:t>T</w:t>
      </w:r>
      <w:r w:rsidR="00B84885">
        <w:rPr>
          <w:rFonts w:ascii="Arial" w:hAnsi="Arial" w:cs="Arial"/>
          <w:sz w:val="22"/>
          <w:szCs w:val="22"/>
        </w:rPr>
        <w:t>he work is properly supervised by a competent person</w:t>
      </w:r>
    </w:p>
    <w:p w:rsidR="00B84885" w:rsidP="00B84885" w:rsidRDefault="0058555D" w14:paraId="73860BF6" w14:textId="2F01EFA1">
      <w:pPr>
        <w:pStyle w:val="ListParagraph"/>
        <w:numPr>
          <w:ilvl w:val="0"/>
          <w:numId w:val="149"/>
        </w:numPr>
        <w:rPr>
          <w:rFonts w:ascii="Arial" w:hAnsi="Arial" w:cs="Arial"/>
          <w:sz w:val="22"/>
          <w:szCs w:val="22"/>
        </w:rPr>
      </w:pPr>
      <w:r w:rsidRPr="22F3D2C2" w:rsidR="0058555D">
        <w:rPr>
          <w:rFonts w:ascii="Arial" w:hAnsi="Arial" w:cs="Arial"/>
          <w:sz w:val="22"/>
          <w:szCs w:val="22"/>
        </w:rPr>
        <w:t>T</w:t>
      </w:r>
      <w:r w:rsidRPr="22F3D2C2" w:rsidR="00B84885">
        <w:rPr>
          <w:rFonts w:ascii="Arial" w:hAnsi="Arial" w:cs="Arial"/>
          <w:sz w:val="22"/>
          <w:szCs w:val="22"/>
        </w:rPr>
        <w:t xml:space="preserve">he risks are reduced to the lowest level, </w:t>
      </w:r>
      <w:r w:rsidRPr="22F3D2C2" w:rsidR="3B6C7E18">
        <w:rPr>
          <w:rFonts w:ascii="Arial" w:hAnsi="Arial" w:cs="Arial"/>
          <w:sz w:val="22"/>
          <w:szCs w:val="22"/>
        </w:rPr>
        <w:t>as far as</w:t>
      </w:r>
      <w:r w:rsidRPr="22F3D2C2" w:rsidR="00B84885">
        <w:rPr>
          <w:rFonts w:ascii="Arial" w:hAnsi="Arial" w:cs="Arial"/>
          <w:sz w:val="22"/>
          <w:szCs w:val="22"/>
        </w:rPr>
        <w:t xml:space="preserve"> </w:t>
      </w:r>
      <w:r w:rsidRPr="22F3D2C2" w:rsidR="0058555D">
        <w:rPr>
          <w:rFonts w:ascii="Arial" w:hAnsi="Arial" w:cs="Arial"/>
          <w:sz w:val="22"/>
          <w:szCs w:val="22"/>
        </w:rPr>
        <w:t xml:space="preserve">is </w:t>
      </w:r>
      <w:r w:rsidRPr="22F3D2C2" w:rsidR="00B84885">
        <w:rPr>
          <w:rFonts w:ascii="Arial" w:hAnsi="Arial" w:cs="Arial"/>
          <w:sz w:val="22"/>
          <w:szCs w:val="22"/>
        </w:rPr>
        <w:t xml:space="preserve">reasonably </w:t>
      </w:r>
      <w:r w:rsidRPr="22F3D2C2" w:rsidR="00B84885">
        <w:rPr>
          <w:rFonts w:ascii="Arial" w:hAnsi="Arial" w:cs="Arial"/>
          <w:sz w:val="22"/>
          <w:szCs w:val="22"/>
        </w:rPr>
        <w:t>practicable</w:t>
      </w:r>
    </w:p>
    <w:p w:rsidR="00B84885" w:rsidP="00B84885" w:rsidRDefault="00B84885" w14:paraId="26982BD8" w14:textId="5D360AEF">
      <w:pPr>
        <w:rPr>
          <w:rFonts w:ascii="Arial" w:hAnsi="Arial" w:cs="Arial"/>
          <w:sz w:val="22"/>
          <w:szCs w:val="22"/>
        </w:rPr>
      </w:pPr>
    </w:p>
    <w:p w:rsidRPr="003C55BF" w:rsidR="00B84885" w:rsidP="00B84885" w:rsidRDefault="00B84885" w14:paraId="7D4E61A4" w14:textId="6E375904">
      <w:pPr>
        <w:rPr>
          <w:rFonts w:ascii="Arial" w:hAnsi="Arial" w:cs="Arial"/>
          <w:sz w:val="22"/>
          <w:szCs w:val="22"/>
        </w:rPr>
      </w:pPr>
      <w:r>
        <w:rPr>
          <w:rFonts w:ascii="Arial" w:hAnsi="Arial" w:cs="Arial"/>
          <w:sz w:val="22"/>
          <w:szCs w:val="22"/>
        </w:rPr>
        <w:t xml:space="preserve">Employers must advise the parents or guardians of any child of the possible risks and the control measures that have been put in place. </w:t>
      </w:r>
    </w:p>
    <w:p w:rsidR="008B4B32" w:rsidP="008B4B32" w:rsidRDefault="008B4B32" w14:paraId="49756CBE" w14:textId="77777777">
      <w:pPr>
        <w:pStyle w:val="Heading2"/>
        <w:numPr>
          <w:ilvl w:val="1"/>
          <w:numId w:val="72"/>
        </w:numPr>
        <w:spacing w:before="240"/>
        <w:ind w:left="709" w:hanging="709"/>
        <w:rPr>
          <w:rFonts w:ascii="Arial" w:hAnsi="Arial" w:eastAsia="Arial" w:cs="Arial"/>
          <w:smallCaps w:val="0"/>
          <w:sz w:val="24"/>
          <w:szCs w:val="24"/>
        </w:rPr>
      </w:pPr>
      <w:bookmarkStart w:name="_Toc108796274" w:id="323"/>
      <w:r>
        <w:rPr>
          <w:rFonts w:ascii="Arial" w:hAnsi="Arial" w:eastAsia="Arial" w:cs="Arial"/>
          <w:smallCaps w:val="0"/>
          <w:sz w:val="24"/>
          <w:szCs w:val="24"/>
        </w:rPr>
        <w:t>Risk assessment</w:t>
      </w:r>
      <w:bookmarkEnd w:id="323"/>
    </w:p>
    <w:p w:rsidR="008B4B32" w:rsidP="008B4B32" w:rsidRDefault="008B4B32" w14:paraId="38D9930F" w14:textId="77777777">
      <w:pPr>
        <w:rPr>
          <w:rFonts w:ascii="Arial" w:hAnsi="Arial" w:eastAsia="Arial" w:cs="Arial"/>
          <w:sz w:val="22"/>
          <w:szCs w:val="22"/>
        </w:rPr>
      </w:pPr>
    </w:p>
    <w:p w:rsidR="00247193" w:rsidP="00247193" w:rsidRDefault="00247193" w14:paraId="7A1467DE" w14:textId="788D1A32">
      <w:pPr>
        <w:rPr>
          <w:rFonts w:ascii="Arial" w:hAnsi="Arial" w:eastAsia="Arial" w:cs="Arial"/>
          <w:color w:val="000000"/>
          <w:sz w:val="22"/>
          <w:szCs w:val="22"/>
        </w:rPr>
      </w:pPr>
      <w:r w:rsidRPr="22F3D2C2" w:rsidR="00247193">
        <w:rPr>
          <w:rFonts w:ascii="Arial" w:hAnsi="Arial" w:eastAsia="Arial" w:cs="Arial"/>
          <w:color w:val="000000" w:themeColor="text1" w:themeTint="FF" w:themeShade="FF"/>
          <w:sz w:val="22"/>
          <w:szCs w:val="22"/>
        </w:rPr>
        <w:t xml:space="preserve">It will be of huge benefit to adopt a systematic approach to </w:t>
      </w:r>
      <w:r w:rsidRPr="22F3D2C2" w:rsidR="00247193">
        <w:rPr>
          <w:rFonts w:ascii="Arial" w:hAnsi="Arial" w:eastAsia="Arial" w:cs="Arial"/>
          <w:color w:val="000000" w:themeColor="text1" w:themeTint="FF" w:themeShade="FF"/>
          <w:sz w:val="22"/>
          <w:szCs w:val="22"/>
        </w:rPr>
        <w:t>identifying</w:t>
      </w:r>
      <w:r w:rsidRPr="22F3D2C2" w:rsidR="00247193">
        <w:rPr>
          <w:rFonts w:ascii="Arial" w:hAnsi="Arial" w:eastAsia="Arial" w:cs="Arial"/>
          <w:color w:val="000000" w:themeColor="text1" w:themeTint="FF" w:themeShade="FF"/>
          <w:sz w:val="22"/>
          <w:szCs w:val="22"/>
        </w:rPr>
        <w:t xml:space="preserve">, </w:t>
      </w:r>
      <w:r w:rsidRPr="22F3D2C2" w:rsidR="00CF4A33">
        <w:rPr>
          <w:rFonts w:ascii="Arial" w:hAnsi="Arial" w:eastAsia="Arial" w:cs="Arial"/>
          <w:color w:val="000000" w:themeColor="text1" w:themeTint="FF" w:themeShade="FF"/>
          <w:sz w:val="22"/>
          <w:szCs w:val="22"/>
        </w:rPr>
        <w:t>assessing</w:t>
      </w:r>
      <w:r w:rsidRPr="22F3D2C2" w:rsidR="00AC4671">
        <w:rPr>
          <w:rFonts w:ascii="Arial" w:hAnsi="Arial" w:eastAsia="Arial" w:cs="Arial"/>
          <w:color w:val="000000" w:themeColor="text1" w:themeTint="FF" w:themeShade="FF"/>
          <w:sz w:val="22"/>
          <w:szCs w:val="22"/>
        </w:rPr>
        <w:t>,</w:t>
      </w:r>
      <w:r w:rsidRPr="22F3D2C2" w:rsidR="00247193">
        <w:rPr>
          <w:rFonts w:ascii="Arial" w:hAnsi="Arial" w:eastAsia="Arial" w:cs="Arial"/>
          <w:color w:val="000000" w:themeColor="text1" w:themeTint="FF" w:themeShade="FF"/>
          <w:sz w:val="22"/>
          <w:szCs w:val="22"/>
        </w:rPr>
        <w:t xml:space="preserve"> and managing risk; this will </w:t>
      </w:r>
      <w:r w:rsidRPr="22F3D2C2" w:rsidR="00AC4671">
        <w:rPr>
          <w:rFonts w:ascii="Arial" w:hAnsi="Arial" w:eastAsia="Arial" w:cs="Arial"/>
          <w:color w:val="000000" w:themeColor="text1" w:themeTint="FF" w:themeShade="FF"/>
          <w:sz w:val="22"/>
          <w:szCs w:val="22"/>
        </w:rPr>
        <w:t>facilitate</w:t>
      </w:r>
      <w:r w:rsidRPr="22F3D2C2" w:rsidR="00247193">
        <w:rPr>
          <w:rFonts w:ascii="Arial" w:hAnsi="Arial" w:eastAsia="Arial" w:cs="Arial"/>
          <w:color w:val="000000" w:themeColor="text1" w:themeTint="FF" w:themeShade="FF"/>
          <w:sz w:val="22"/>
          <w:szCs w:val="22"/>
        </w:rPr>
        <w:t xml:space="preserve"> a much better understanding of what needs to be managed and to what extent</w:t>
      </w:r>
      <w:r w:rsidRPr="22F3D2C2" w:rsidR="3A521060">
        <w:rPr>
          <w:rFonts w:ascii="Arial" w:hAnsi="Arial" w:eastAsia="Arial" w:cs="Arial"/>
          <w:color w:val="000000" w:themeColor="text1" w:themeTint="FF" w:themeShade="FF"/>
          <w:sz w:val="22"/>
          <w:szCs w:val="22"/>
        </w:rPr>
        <w:t xml:space="preserve">. </w:t>
      </w:r>
    </w:p>
    <w:p w:rsidR="00247193" w:rsidP="008B4B32" w:rsidRDefault="00247193" w14:paraId="783D47F8" w14:textId="77777777">
      <w:pPr>
        <w:rPr>
          <w:rFonts w:ascii="Arial" w:hAnsi="Arial" w:eastAsia="Arial" w:cs="Arial"/>
          <w:sz w:val="22"/>
          <w:szCs w:val="22"/>
        </w:rPr>
      </w:pPr>
    </w:p>
    <w:p w:rsidR="00247193" w:rsidP="00247193" w:rsidRDefault="00247193" w14:paraId="1A04C876" w14:textId="123E7683">
      <w:pPr>
        <w:rPr>
          <w:rFonts w:ascii="Arial" w:hAnsi="Arial" w:eastAsia="Arial" w:cs="Arial"/>
          <w:color w:val="000000"/>
          <w:sz w:val="22"/>
          <w:szCs w:val="22"/>
        </w:rPr>
      </w:pPr>
      <w:r w:rsidRPr="22F3D2C2" w:rsidR="00247193">
        <w:rPr>
          <w:rFonts w:ascii="Arial" w:hAnsi="Arial" w:eastAsia="Arial" w:cs="Arial"/>
          <w:color w:val="000000" w:themeColor="text1" w:themeTint="FF" w:themeShade="FF"/>
          <w:sz w:val="22"/>
          <w:szCs w:val="22"/>
        </w:rPr>
        <w:t xml:space="preserve">Risk-related information is broadly set against the standards promoted by organisations such as the </w:t>
      </w:r>
      <w:hyperlink r:id="R30b3c2b7e5884b62">
        <w:r w:rsidRPr="22F3D2C2" w:rsidR="00247193">
          <w:rPr>
            <w:rFonts w:ascii="Arial" w:hAnsi="Arial" w:eastAsia="Arial" w:cs="Arial"/>
            <w:color w:val="0563C1"/>
            <w:sz w:val="22"/>
            <w:szCs w:val="22"/>
            <w:u w:val="single"/>
          </w:rPr>
          <w:t>Institution of Occupational Safety and Health (IOSH)</w:t>
        </w:r>
      </w:hyperlink>
      <w:r w:rsidRPr="22F3D2C2" w:rsidR="00247193">
        <w:rPr>
          <w:rFonts w:ascii="Arial" w:hAnsi="Arial" w:eastAsia="Arial" w:cs="Arial"/>
          <w:color w:val="000000" w:themeColor="text1" w:themeTint="FF" w:themeShade="FF"/>
          <w:sz w:val="22"/>
          <w:szCs w:val="22"/>
        </w:rPr>
        <w:t xml:space="preserve"> and the </w:t>
      </w:r>
      <w:hyperlink r:id="Rdd2fdb0fbfcc42ab">
        <w:r w:rsidRPr="22F3D2C2" w:rsidR="00247193">
          <w:rPr>
            <w:rFonts w:ascii="Arial" w:hAnsi="Arial" w:eastAsia="Arial" w:cs="Arial"/>
            <w:color w:val="0563C1"/>
            <w:sz w:val="22"/>
            <w:szCs w:val="22"/>
            <w:u w:val="single"/>
          </w:rPr>
          <w:t>International Institute of Risk and Safety Management</w:t>
        </w:r>
      </w:hyperlink>
      <w:r w:rsidRPr="22F3D2C2" w:rsidR="00247193">
        <w:rPr>
          <w:rFonts w:ascii="Arial" w:hAnsi="Arial" w:eastAsia="Arial" w:cs="Arial"/>
          <w:color w:val="000000" w:themeColor="text1" w:themeTint="FF" w:themeShade="FF"/>
          <w:sz w:val="22"/>
          <w:szCs w:val="22"/>
        </w:rPr>
        <w:t xml:space="preserve"> (IIRSM). The general requirements to undertake risk </w:t>
      </w:r>
      <w:r w:rsidRPr="22F3D2C2" w:rsidR="00247193">
        <w:rPr>
          <w:rFonts w:ascii="Arial" w:hAnsi="Arial" w:eastAsia="Arial" w:cs="Arial"/>
          <w:color w:val="000000" w:themeColor="text1" w:themeTint="FF" w:themeShade="FF"/>
          <w:sz w:val="22"/>
          <w:szCs w:val="22"/>
        </w:rPr>
        <w:t xml:space="preserve">assessments are </w:t>
      </w:r>
      <w:r w:rsidRPr="22F3D2C2" w:rsidR="00AC4671">
        <w:rPr>
          <w:rFonts w:ascii="Arial" w:hAnsi="Arial" w:eastAsia="Arial" w:cs="Arial"/>
          <w:color w:val="000000" w:themeColor="text1" w:themeTint="FF" w:themeShade="FF"/>
          <w:sz w:val="22"/>
          <w:szCs w:val="22"/>
        </w:rPr>
        <w:t>detailed</w:t>
      </w:r>
      <w:r w:rsidRPr="22F3D2C2" w:rsidR="00247193">
        <w:rPr>
          <w:rFonts w:ascii="Arial" w:hAnsi="Arial" w:eastAsia="Arial" w:cs="Arial"/>
          <w:color w:val="000000" w:themeColor="text1" w:themeTint="FF" w:themeShade="FF"/>
          <w:sz w:val="22"/>
          <w:szCs w:val="22"/>
        </w:rPr>
        <w:t xml:space="preserve"> in the </w:t>
      </w:r>
      <w:hyperlink r:id="Ra27265f42d7f4f43">
        <w:r w:rsidRPr="22F3D2C2" w:rsidR="00247193">
          <w:rPr>
            <w:rFonts w:ascii="Arial" w:hAnsi="Arial" w:eastAsia="Arial" w:cs="Arial"/>
            <w:color w:val="0563C1"/>
            <w:sz w:val="22"/>
            <w:szCs w:val="22"/>
            <w:u w:val="single"/>
          </w:rPr>
          <w:t>Management of Health and Safety at Work Regulations 1999</w:t>
        </w:r>
      </w:hyperlink>
      <w:r w:rsidRPr="22F3D2C2" w:rsidR="00247193">
        <w:rPr>
          <w:rFonts w:ascii="Arial" w:hAnsi="Arial" w:eastAsia="Arial" w:cs="Arial"/>
          <w:color w:val="000000" w:themeColor="text1" w:themeTint="FF" w:themeShade="FF"/>
          <w:sz w:val="22"/>
          <w:szCs w:val="22"/>
        </w:rPr>
        <w:t xml:space="preserve"> (MHSWR) and their Approved Code of Practice (ACOP) which take precedence</w:t>
      </w:r>
      <w:r w:rsidRPr="22F3D2C2" w:rsidR="1803C266">
        <w:rPr>
          <w:rFonts w:ascii="Arial" w:hAnsi="Arial" w:eastAsia="Arial" w:cs="Arial"/>
          <w:color w:val="000000" w:themeColor="text1" w:themeTint="FF" w:themeShade="FF"/>
          <w:sz w:val="22"/>
          <w:szCs w:val="22"/>
        </w:rPr>
        <w:t xml:space="preserve">. </w:t>
      </w:r>
    </w:p>
    <w:p w:rsidR="00247193" w:rsidP="008B4B32" w:rsidRDefault="00247193" w14:paraId="0DB34F52" w14:textId="77777777">
      <w:pPr>
        <w:rPr>
          <w:rFonts w:ascii="Arial" w:hAnsi="Arial" w:eastAsia="Arial" w:cs="Arial"/>
          <w:sz w:val="22"/>
          <w:szCs w:val="22"/>
        </w:rPr>
      </w:pPr>
    </w:p>
    <w:p w:rsidR="008B4B32" w:rsidP="008B4B32" w:rsidRDefault="008B4B32" w14:paraId="0DEB7EB8" w14:textId="0C9A267A">
      <w:pPr>
        <w:rPr>
          <w:rFonts w:ascii="Arial" w:hAnsi="Arial" w:eastAsia="Arial" w:cs="Arial"/>
          <w:sz w:val="22"/>
          <w:szCs w:val="22"/>
        </w:rPr>
      </w:pPr>
      <w:r>
        <w:rPr>
          <w:rFonts w:ascii="Arial" w:hAnsi="Arial" w:eastAsia="Arial" w:cs="Arial"/>
          <w:sz w:val="22"/>
          <w:szCs w:val="22"/>
        </w:rPr>
        <w:t xml:space="preserve">Risk assessments are often perceived as being complicated and time-consuming. The organisation’s </w:t>
      </w:r>
      <w:hyperlink r:id="rId63">
        <w:r>
          <w:rPr>
            <w:rFonts w:ascii="Arial" w:hAnsi="Arial" w:eastAsia="Arial" w:cs="Arial"/>
            <w:color w:val="0563C1"/>
            <w:sz w:val="22"/>
            <w:szCs w:val="22"/>
            <w:u w:val="single"/>
          </w:rPr>
          <w:t>Risk Assessment Guidance Document</w:t>
        </w:r>
      </w:hyperlink>
      <w:r>
        <w:rPr>
          <w:rFonts w:ascii="Arial" w:hAnsi="Arial" w:eastAsia="Arial" w:cs="Arial"/>
          <w:sz w:val="22"/>
          <w:szCs w:val="22"/>
        </w:rPr>
        <w:t xml:space="preserve"> helps assessors to complete a suitable and sufficient assessment of risk and </w:t>
      </w:r>
      <w:r w:rsidR="00FA1275">
        <w:rPr>
          <w:rFonts w:ascii="Arial" w:hAnsi="Arial" w:eastAsia="Arial" w:cs="Arial"/>
          <w:sz w:val="22"/>
          <w:szCs w:val="22"/>
        </w:rPr>
        <w:t xml:space="preserve">to </w:t>
      </w:r>
      <w:r>
        <w:rPr>
          <w:rFonts w:ascii="Arial" w:hAnsi="Arial" w:eastAsia="Arial" w:cs="Arial"/>
          <w:sz w:val="22"/>
          <w:szCs w:val="22"/>
        </w:rPr>
        <w:t>manage it in context with others. It must be understood that whilst this guide contains information and explanations of some of the broader principles of risk, it is not intended to cover every aspect or circumstance.</w:t>
      </w:r>
    </w:p>
    <w:p w:rsidR="008B4B32" w:rsidP="008B4B32" w:rsidRDefault="008B4B32" w14:paraId="1E690B46" w14:textId="77777777">
      <w:pPr>
        <w:rPr>
          <w:rFonts w:ascii="Arial" w:hAnsi="Arial" w:eastAsia="Arial" w:cs="Arial"/>
          <w:sz w:val="22"/>
          <w:szCs w:val="22"/>
        </w:rPr>
      </w:pPr>
    </w:p>
    <w:p w:rsidRPr="00392DB9" w:rsidR="00392DB9" w:rsidP="008B4B32" w:rsidRDefault="00392DB9" w14:paraId="066B595A" w14:textId="689CBC21">
      <w:pPr>
        <w:rPr>
          <w:rFonts w:ascii="Arial" w:hAnsi="Arial" w:eastAsia="Arial" w:cs="Arial"/>
        </w:rPr>
      </w:pPr>
      <w:r w:rsidRPr="22F3D2C2" w:rsidR="00392DB9">
        <w:rPr>
          <w:rFonts w:ascii="Arial" w:hAnsi="Arial" w:cs="Arial"/>
          <w:sz w:val="22"/>
          <w:szCs w:val="22"/>
        </w:rPr>
        <w:t xml:space="preserve">It is important to understand two key terms used in all risk assessments. </w:t>
      </w:r>
      <w:r w:rsidRPr="22F3D2C2" w:rsidR="00392DB9">
        <w:rPr>
          <w:rFonts w:ascii="Arial" w:hAnsi="Arial" w:cs="Arial"/>
          <w:b w:val="1"/>
          <w:bCs w:val="1"/>
          <w:sz w:val="22"/>
          <w:szCs w:val="22"/>
        </w:rPr>
        <w:t>Hazard</w:t>
      </w:r>
      <w:r w:rsidRPr="22F3D2C2" w:rsidR="00392DB9">
        <w:rPr>
          <w:rFonts w:ascii="Arial" w:hAnsi="Arial" w:cs="Arial"/>
          <w:sz w:val="22"/>
          <w:szCs w:val="22"/>
        </w:rPr>
        <w:t xml:space="preserve"> </w:t>
      </w:r>
      <w:r w:rsidRPr="22F3D2C2" w:rsidR="00392DB9">
        <w:rPr>
          <w:rFonts w:ascii="Arial" w:hAnsi="Arial" w:cs="Arial"/>
          <w:sz w:val="22"/>
          <w:szCs w:val="22"/>
        </w:rPr>
        <w:t xml:space="preserve">means </w:t>
      </w:r>
      <w:r w:rsidRPr="22F3D2C2" w:rsidR="00247193">
        <w:rPr>
          <w:rFonts w:ascii="Arial" w:hAnsi="Arial" w:cs="Arial"/>
          <w:sz w:val="22"/>
          <w:szCs w:val="22"/>
        </w:rPr>
        <w:t>something with</w:t>
      </w:r>
      <w:r w:rsidRPr="22F3D2C2" w:rsidR="00392DB9">
        <w:rPr>
          <w:rFonts w:ascii="Arial" w:hAnsi="Arial" w:cs="Arial"/>
          <w:sz w:val="22"/>
          <w:szCs w:val="22"/>
        </w:rPr>
        <w:t xml:space="preserve"> the potential to cause harm</w:t>
      </w:r>
      <w:r w:rsidRPr="22F3D2C2" w:rsidR="00247193">
        <w:rPr>
          <w:rFonts w:ascii="Arial" w:hAnsi="Arial" w:cs="Arial"/>
          <w:sz w:val="22"/>
          <w:szCs w:val="22"/>
        </w:rPr>
        <w:t xml:space="preserve">. </w:t>
      </w:r>
      <w:r w:rsidRPr="22F3D2C2" w:rsidR="00392DB9">
        <w:rPr>
          <w:rFonts w:ascii="Arial" w:hAnsi="Arial" w:cs="Arial"/>
          <w:b w:val="1"/>
          <w:bCs w:val="1"/>
          <w:sz w:val="22"/>
          <w:szCs w:val="22"/>
        </w:rPr>
        <w:t>Risk</w:t>
      </w:r>
      <w:r w:rsidRPr="22F3D2C2" w:rsidR="00392DB9">
        <w:rPr>
          <w:rFonts w:ascii="Arial" w:hAnsi="Arial" w:cs="Arial"/>
          <w:sz w:val="22"/>
          <w:szCs w:val="22"/>
        </w:rPr>
        <w:t xml:space="preserve"> </w:t>
      </w:r>
      <w:r w:rsidRPr="22F3D2C2" w:rsidR="00392DB9">
        <w:rPr>
          <w:rFonts w:ascii="Arial" w:hAnsi="Arial" w:cs="Arial"/>
          <w:sz w:val="22"/>
          <w:szCs w:val="22"/>
        </w:rPr>
        <w:t xml:space="preserve">is the </w:t>
      </w:r>
      <w:r w:rsidRPr="22F3D2C2" w:rsidR="00247193">
        <w:rPr>
          <w:rFonts w:ascii="Arial" w:hAnsi="Arial" w:cs="Arial"/>
          <w:sz w:val="22"/>
          <w:szCs w:val="22"/>
        </w:rPr>
        <w:t>hazard</w:t>
      </w:r>
      <w:r w:rsidRPr="22F3D2C2" w:rsidR="006110F3">
        <w:rPr>
          <w:rFonts w:ascii="Arial" w:hAnsi="Arial" w:cs="Arial"/>
          <w:sz w:val="22"/>
          <w:szCs w:val="22"/>
        </w:rPr>
        <w:t xml:space="preserve"> and consequence (an outcome that is </w:t>
      </w:r>
      <w:r w:rsidRPr="22F3D2C2" w:rsidR="47B5760E">
        <w:rPr>
          <w:rFonts w:ascii="Arial" w:hAnsi="Arial" w:cs="Arial"/>
          <w:sz w:val="22"/>
          <w:szCs w:val="22"/>
        </w:rPr>
        <w:t>foreseeable</w:t>
      </w:r>
      <w:r w:rsidRPr="22F3D2C2" w:rsidR="006110F3">
        <w:rPr>
          <w:rFonts w:ascii="Arial" w:hAnsi="Arial" w:cs="Arial"/>
          <w:sz w:val="22"/>
          <w:szCs w:val="22"/>
        </w:rPr>
        <w:t>) multiplied by likelihood (the likelihood of an accident/incident occurring).</w:t>
      </w:r>
    </w:p>
    <w:p w:rsidR="00392DB9" w:rsidP="008B4B32" w:rsidRDefault="00392DB9" w14:paraId="0B8BF9F1" w14:textId="77777777">
      <w:pPr>
        <w:rPr>
          <w:rFonts w:ascii="Arial" w:hAnsi="Arial" w:eastAsia="Arial" w:cs="Arial"/>
          <w:sz w:val="22"/>
          <w:szCs w:val="22"/>
        </w:rPr>
      </w:pPr>
    </w:p>
    <w:p w:rsidR="008B4B32" w:rsidP="008B4B32" w:rsidRDefault="008B4B32" w14:paraId="65CCEC3A" w14:textId="3A29DF15">
      <w:pPr>
        <w:rPr>
          <w:rFonts w:ascii="Arial" w:hAnsi="Arial" w:eastAsia="Arial" w:cs="Arial"/>
          <w:sz w:val="22"/>
          <w:szCs w:val="22"/>
        </w:rPr>
      </w:pPr>
      <w:r>
        <w:rPr>
          <w:rFonts w:ascii="Arial" w:hAnsi="Arial" w:eastAsia="Arial" w:cs="Arial"/>
          <w:sz w:val="22"/>
          <w:szCs w:val="22"/>
        </w:rPr>
        <w:t xml:space="preserve">The core function of a risk assessment is to establish its relative priority. Therefore, when </w:t>
      </w:r>
      <w:r w:rsidR="00CF4A33">
        <w:rPr>
          <w:rFonts w:ascii="Arial" w:hAnsi="Arial" w:eastAsia="Arial" w:cs="Arial"/>
          <w:sz w:val="22"/>
          <w:szCs w:val="22"/>
        </w:rPr>
        <w:t>several</w:t>
      </w:r>
      <w:r>
        <w:rPr>
          <w:rFonts w:ascii="Arial" w:hAnsi="Arial" w:eastAsia="Arial" w:cs="Arial"/>
          <w:sz w:val="22"/>
          <w:szCs w:val="22"/>
        </w:rPr>
        <w:t xml:space="preserve"> risk assessments have been completed, numerically they illustrate which has the greater risk rating, giving the relative priority.</w:t>
      </w:r>
    </w:p>
    <w:p w:rsidR="008B4B32" w:rsidP="008B4B32" w:rsidRDefault="008B4B32" w14:paraId="018F5A18" w14:textId="77777777">
      <w:pPr>
        <w:rPr>
          <w:rFonts w:ascii="Arial" w:hAnsi="Arial" w:eastAsia="Arial" w:cs="Arial"/>
          <w:sz w:val="22"/>
          <w:szCs w:val="22"/>
        </w:rPr>
      </w:pPr>
    </w:p>
    <w:p w:rsidR="008B4B32" w:rsidP="008B4B32" w:rsidRDefault="008B4B32" w14:paraId="73800935" w14:textId="70150926">
      <w:pPr>
        <w:rPr>
          <w:rFonts w:ascii="Arial" w:hAnsi="Arial" w:eastAsia="Arial" w:cs="Arial"/>
          <w:color w:val="000000"/>
          <w:sz w:val="22"/>
          <w:szCs w:val="22"/>
        </w:rPr>
      </w:pPr>
      <w:r w:rsidRPr="22F3D2C2" w:rsidR="008B4B32">
        <w:rPr>
          <w:rFonts w:ascii="Arial" w:hAnsi="Arial" w:eastAsia="Arial" w:cs="Arial"/>
          <w:sz w:val="22"/>
          <w:szCs w:val="22"/>
        </w:rPr>
        <w:t xml:space="preserve">However, the core function of risk management is to </w:t>
      </w:r>
      <w:r w:rsidRPr="22F3D2C2" w:rsidR="008B4B32">
        <w:rPr>
          <w:rFonts w:ascii="Arial" w:hAnsi="Arial" w:eastAsia="Arial" w:cs="Arial"/>
          <w:sz w:val="22"/>
          <w:szCs w:val="22"/>
        </w:rPr>
        <w:t>allocate</w:t>
      </w:r>
      <w:r w:rsidRPr="22F3D2C2" w:rsidR="008B4B32">
        <w:rPr>
          <w:rFonts w:ascii="Arial" w:hAnsi="Arial" w:eastAsia="Arial" w:cs="Arial"/>
          <w:sz w:val="22"/>
          <w:szCs w:val="22"/>
        </w:rPr>
        <w:t xml:space="preserve"> resources against the relative priorities. To achieve this, a common </w:t>
      </w:r>
      <w:r w:rsidRPr="22F3D2C2" w:rsidR="008B4B32">
        <w:rPr>
          <w:rFonts w:ascii="Arial" w:hAnsi="Arial" w:eastAsia="Arial" w:cs="Arial"/>
          <w:sz w:val="22"/>
          <w:szCs w:val="22"/>
        </w:rPr>
        <w:t>methodology</w:t>
      </w:r>
      <w:r w:rsidRPr="22F3D2C2" w:rsidR="008B4B32">
        <w:rPr>
          <w:rFonts w:ascii="Arial" w:hAnsi="Arial" w:eastAsia="Arial" w:cs="Arial"/>
          <w:sz w:val="22"/>
          <w:szCs w:val="22"/>
        </w:rPr>
        <w:t xml:space="preserve"> that is data driven is to be applied, </w:t>
      </w:r>
      <w:r w:rsidRPr="22F3D2C2" w:rsidR="008B4B32">
        <w:rPr>
          <w:rFonts w:ascii="Arial" w:hAnsi="Arial" w:eastAsia="Arial" w:cs="Arial"/>
          <w:sz w:val="22"/>
          <w:szCs w:val="22"/>
        </w:rPr>
        <w:t>appropriate to</w:t>
      </w:r>
      <w:r w:rsidRPr="22F3D2C2" w:rsidR="008B4B32">
        <w:rPr>
          <w:rFonts w:ascii="Arial" w:hAnsi="Arial" w:eastAsia="Arial" w:cs="Arial"/>
          <w:sz w:val="22"/>
          <w:szCs w:val="22"/>
        </w:rPr>
        <w:t xml:space="preserve"> the levels of risk</w:t>
      </w:r>
      <w:r w:rsidRPr="22F3D2C2" w:rsidR="003329E0">
        <w:rPr>
          <w:rFonts w:ascii="Arial" w:hAnsi="Arial" w:eastAsia="Arial" w:cs="Arial"/>
          <w:sz w:val="22"/>
          <w:szCs w:val="22"/>
        </w:rPr>
        <w:t>,</w:t>
      </w:r>
      <w:r w:rsidRPr="22F3D2C2" w:rsidR="008B4B32">
        <w:rPr>
          <w:rFonts w:ascii="Arial" w:hAnsi="Arial" w:eastAsia="Arial" w:cs="Arial"/>
          <w:sz w:val="22"/>
          <w:szCs w:val="22"/>
        </w:rPr>
        <w:t xml:space="preserve"> with quality assurance and without bias. Managers must understand the extent of the resources available to them</w:t>
      </w:r>
      <w:r w:rsidRPr="22F3D2C2" w:rsidR="003329E0">
        <w:rPr>
          <w:rFonts w:ascii="Arial" w:hAnsi="Arial" w:eastAsia="Arial" w:cs="Arial"/>
          <w:sz w:val="22"/>
          <w:szCs w:val="22"/>
        </w:rPr>
        <w:t>,</w:t>
      </w:r>
      <w:r w:rsidRPr="22F3D2C2" w:rsidR="008B4B32">
        <w:rPr>
          <w:rFonts w:ascii="Arial" w:hAnsi="Arial" w:eastAsia="Arial" w:cs="Arial"/>
          <w:sz w:val="22"/>
          <w:szCs w:val="22"/>
        </w:rPr>
        <w:t xml:space="preserve"> to enable sensible risk controls to be implemented against the relative priorities </w:t>
      </w:r>
      <w:r w:rsidRPr="22F3D2C2" w:rsidR="008B4B32">
        <w:rPr>
          <w:rFonts w:ascii="Arial" w:hAnsi="Arial" w:eastAsia="Arial" w:cs="Arial"/>
          <w:sz w:val="22"/>
          <w:szCs w:val="22"/>
        </w:rPr>
        <w:t>identified</w:t>
      </w:r>
      <w:r w:rsidRPr="22F3D2C2" w:rsidR="008B4B32">
        <w:rPr>
          <w:rFonts w:ascii="Arial" w:hAnsi="Arial" w:eastAsia="Arial" w:cs="Arial"/>
          <w:sz w:val="22"/>
          <w:szCs w:val="22"/>
        </w:rPr>
        <w:t xml:space="preserve">. </w:t>
      </w:r>
      <w:r w:rsidRPr="22F3D2C2" w:rsidR="008B4B32">
        <w:rPr>
          <w:rFonts w:ascii="Arial" w:hAnsi="Arial" w:eastAsia="Arial" w:cs="Arial"/>
          <w:color w:val="000000" w:themeColor="text1" w:themeTint="FF" w:themeShade="FF"/>
          <w:sz w:val="22"/>
          <w:szCs w:val="22"/>
        </w:rPr>
        <w:t xml:space="preserve">The </w:t>
      </w:r>
      <w:r w:rsidRPr="22F3D2C2" w:rsidR="008B4B32">
        <w:rPr>
          <w:rFonts w:ascii="Arial" w:hAnsi="Arial" w:eastAsia="Arial" w:cs="Arial"/>
          <w:color w:val="000000" w:themeColor="text1" w:themeTint="FF" w:themeShade="FF"/>
          <w:sz w:val="22"/>
          <w:szCs w:val="22"/>
        </w:rPr>
        <w:t>objective</w:t>
      </w:r>
      <w:r w:rsidRPr="22F3D2C2" w:rsidR="008B4B32">
        <w:rPr>
          <w:rFonts w:ascii="Arial" w:hAnsi="Arial" w:eastAsia="Arial" w:cs="Arial"/>
          <w:color w:val="000000" w:themeColor="text1" w:themeTint="FF" w:themeShade="FF"/>
          <w:sz w:val="22"/>
          <w:szCs w:val="22"/>
        </w:rPr>
        <w:t xml:space="preserve"> is to reduce risk to as low as reasonably </w:t>
      </w:r>
      <w:r w:rsidRPr="22F3D2C2" w:rsidR="008B4B32">
        <w:rPr>
          <w:rFonts w:ascii="Arial" w:hAnsi="Arial" w:eastAsia="Arial" w:cs="Arial"/>
          <w:color w:val="000000" w:themeColor="text1" w:themeTint="FF" w:themeShade="FF"/>
          <w:sz w:val="22"/>
          <w:szCs w:val="22"/>
        </w:rPr>
        <w:t>practicable</w:t>
      </w:r>
      <w:r w:rsidRPr="22F3D2C2" w:rsidR="008B4B32">
        <w:rPr>
          <w:rFonts w:ascii="Arial" w:hAnsi="Arial" w:eastAsia="Arial" w:cs="Arial"/>
          <w:color w:val="000000" w:themeColor="text1" w:themeTint="FF" w:themeShade="FF"/>
          <w:sz w:val="22"/>
          <w:szCs w:val="22"/>
        </w:rPr>
        <w:t xml:space="preserve"> (</w:t>
      </w:r>
      <w:hyperlink r:id="R90f81b015b9d4452">
        <w:r w:rsidRPr="22F3D2C2" w:rsidR="008B4B32">
          <w:rPr>
            <w:rFonts w:ascii="Arial" w:hAnsi="Arial" w:eastAsia="Arial" w:cs="Arial"/>
            <w:color w:val="0563C1"/>
            <w:sz w:val="22"/>
            <w:szCs w:val="22"/>
            <w:u w:val="single"/>
          </w:rPr>
          <w:t>ALARP</w:t>
        </w:r>
      </w:hyperlink>
      <w:r w:rsidRPr="22F3D2C2" w:rsidR="008B4B32">
        <w:rPr>
          <w:rFonts w:ascii="Arial" w:hAnsi="Arial" w:eastAsia="Arial" w:cs="Arial"/>
          <w:color w:val="000000" w:themeColor="text1" w:themeTint="FF" w:themeShade="FF"/>
          <w:sz w:val="22"/>
          <w:szCs w:val="22"/>
        </w:rPr>
        <w:t>) using available resources</w:t>
      </w:r>
      <w:r w:rsidRPr="22F3D2C2" w:rsidR="0A32D75E">
        <w:rPr>
          <w:rFonts w:ascii="Arial" w:hAnsi="Arial" w:eastAsia="Arial" w:cs="Arial"/>
          <w:color w:val="000000" w:themeColor="text1" w:themeTint="FF" w:themeShade="FF"/>
          <w:sz w:val="22"/>
          <w:szCs w:val="22"/>
        </w:rPr>
        <w:t xml:space="preserve">. </w:t>
      </w:r>
    </w:p>
    <w:p w:rsidR="008B4B32" w:rsidP="008B4B32" w:rsidRDefault="008B4B32" w14:paraId="11EE22D4" w14:textId="77777777">
      <w:pPr>
        <w:pBdr>
          <w:top w:val="nil"/>
          <w:left w:val="nil"/>
          <w:bottom w:val="nil"/>
          <w:right w:val="nil"/>
          <w:between w:val="nil"/>
        </w:pBdr>
        <w:rPr>
          <w:rFonts w:ascii="Arial" w:hAnsi="Arial" w:eastAsia="Arial" w:cs="Arial"/>
          <w:sz w:val="22"/>
          <w:szCs w:val="22"/>
        </w:rPr>
      </w:pPr>
    </w:p>
    <w:p w:rsidR="008B4B32" w:rsidP="008B4B32" w:rsidRDefault="008B4B32" w14:paraId="77BAE5AC" w14:textId="0CC94FC3">
      <w:pPr>
        <w:pBdr>
          <w:top w:val="nil"/>
          <w:left w:val="nil"/>
          <w:bottom w:val="nil"/>
          <w:right w:val="nil"/>
          <w:between w:val="nil"/>
        </w:pBdr>
        <w:rPr>
          <w:rFonts w:ascii="Arial" w:hAnsi="Arial" w:eastAsia="Arial" w:cs="Arial"/>
          <w:color w:val="000000"/>
          <w:sz w:val="22"/>
          <w:szCs w:val="22"/>
        </w:rPr>
      </w:pPr>
      <w:r>
        <w:rPr>
          <w:rFonts w:ascii="Arial" w:hAnsi="Arial" w:eastAsia="Arial" w:cs="Arial"/>
          <w:sz w:val="22"/>
          <w:szCs w:val="22"/>
        </w:rPr>
        <w:t>R</w:t>
      </w:r>
      <w:r>
        <w:rPr>
          <w:rFonts w:ascii="Arial" w:hAnsi="Arial" w:eastAsia="Arial" w:cs="Arial"/>
          <w:color w:val="000000"/>
          <w:sz w:val="22"/>
          <w:szCs w:val="22"/>
        </w:rPr>
        <w:t xml:space="preserve">isk assessments that are widely accepted as being required in healthcare organisations are:  </w:t>
      </w:r>
    </w:p>
    <w:p w:rsidR="0065128D" w:rsidP="008B4B32" w:rsidRDefault="0065128D" w14:paraId="0A5EC480" w14:textId="77777777">
      <w:pPr>
        <w:pBdr>
          <w:top w:val="nil"/>
          <w:left w:val="nil"/>
          <w:bottom w:val="nil"/>
          <w:right w:val="nil"/>
          <w:between w:val="nil"/>
        </w:pBdr>
        <w:rPr>
          <w:rFonts w:ascii="Arial" w:hAnsi="Arial" w:eastAsia="Arial" w:cs="Arial"/>
          <w:color w:val="000000"/>
          <w:sz w:val="22"/>
          <w:szCs w:val="22"/>
        </w:rPr>
      </w:pPr>
    </w:p>
    <w:tbl>
      <w:tblPr>
        <w:tblStyle w:val="16"/>
        <w:tblW w:w="5000" w:type="pct"/>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00" w:firstRow="0" w:lastRow="0" w:firstColumn="0" w:lastColumn="0" w:noHBand="0" w:noVBand="1"/>
      </w:tblPr>
      <w:tblGrid>
        <w:gridCol w:w="4320"/>
        <w:gridCol w:w="4696"/>
      </w:tblGrid>
      <w:tr w:rsidR="008B4B32" w:rsidTr="005733D0" w14:paraId="6464E41B" w14:textId="77777777">
        <w:trPr>
          <w:trHeight w:val="220"/>
          <w:jc w:val="center"/>
        </w:trPr>
        <w:tc>
          <w:tcPr>
            <w:tcW w:w="5000" w:type="pct"/>
            <w:gridSpan w:val="2"/>
            <w:shd w:val="clear" w:color="auto" w:fill="0070C0"/>
          </w:tcPr>
          <w:p w:rsidR="008B4B32" w:rsidP="005733D0" w:rsidRDefault="008B4B32" w14:paraId="0D56BBF7" w14:textId="77777777">
            <w:pPr>
              <w:pBdr>
                <w:top w:val="nil"/>
                <w:left w:val="nil"/>
                <w:bottom w:val="nil"/>
                <w:right w:val="nil"/>
                <w:between w:val="nil"/>
              </w:pBdr>
              <w:spacing w:after="0" w:line="240" w:lineRule="auto"/>
              <w:rPr>
                <w:rFonts w:ascii="Arial" w:hAnsi="Arial" w:eastAsia="Arial" w:cs="Arial"/>
                <w:color w:val="000000"/>
                <w:sz w:val="22"/>
                <w:szCs w:val="22"/>
              </w:rPr>
            </w:pPr>
          </w:p>
          <w:p w:rsidR="008B4B32" w:rsidP="003C55BF" w:rsidRDefault="008B4B32" w14:paraId="5375BBB6" w14:textId="77777777">
            <w:pPr>
              <w:pBdr>
                <w:top w:val="nil"/>
                <w:left w:val="nil"/>
                <w:bottom w:val="nil"/>
                <w:right w:val="nil"/>
                <w:between w:val="nil"/>
              </w:pBdr>
              <w:spacing w:after="0" w:line="240" w:lineRule="auto"/>
              <w:jc w:val="center"/>
              <w:rPr>
                <w:rFonts w:ascii="Arial" w:hAnsi="Arial" w:eastAsia="Arial" w:cs="Arial"/>
                <w:b/>
                <w:color w:val="FBFBFB"/>
                <w:u w:val="single"/>
              </w:rPr>
            </w:pPr>
            <w:r>
              <w:rPr>
                <w:rFonts w:ascii="Arial" w:hAnsi="Arial" w:eastAsia="Arial" w:cs="Arial"/>
                <w:b/>
                <w:color w:val="FBFBFB"/>
              </w:rPr>
              <w:t>Suggested risk assessments</w:t>
            </w:r>
          </w:p>
          <w:p w:rsidR="008B4B32" w:rsidP="005733D0" w:rsidRDefault="008B4B32" w14:paraId="66AF0BCF" w14:textId="77777777">
            <w:pPr>
              <w:pBdr>
                <w:top w:val="nil"/>
                <w:left w:val="nil"/>
                <w:bottom w:val="nil"/>
                <w:right w:val="nil"/>
                <w:between w:val="nil"/>
              </w:pBdr>
              <w:spacing w:after="0" w:line="240" w:lineRule="auto"/>
              <w:rPr>
                <w:rFonts w:ascii="Arial" w:hAnsi="Arial" w:eastAsia="Arial" w:cs="Arial"/>
                <w:color w:val="0563C1"/>
                <w:sz w:val="22"/>
                <w:szCs w:val="22"/>
                <w:u w:val="single"/>
              </w:rPr>
            </w:pPr>
          </w:p>
        </w:tc>
      </w:tr>
      <w:tr w:rsidR="008B4B32" w:rsidTr="005733D0" w14:paraId="1F00C239" w14:textId="77777777">
        <w:trPr>
          <w:jc w:val="center"/>
        </w:trPr>
        <w:tc>
          <w:tcPr>
            <w:tcW w:w="2396" w:type="pct"/>
          </w:tcPr>
          <w:p w:rsidRPr="005531F9" w:rsidR="008B4B32" w:rsidP="005733D0" w:rsidRDefault="008B4B32" w14:paraId="0D8FCCD5" w14:textId="6ECA605A">
            <w:pPr>
              <w:pBdr>
                <w:top w:val="nil"/>
                <w:left w:val="nil"/>
                <w:bottom w:val="nil"/>
                <w:right w:val="nil"/>
                <w:between w:val="nil"/>
              </w:pBdr>
              <w:spacing w:before="40" w:after="40" w:line="240" w:lineRule="auto"/>
              <w:rPr>
                <w:rFonts w:ascii="Arial" w:hAnsi="Arial" w:eastAsia="Arial" w:cs="Arial"/>
                <w:color w:val="000000"/>
                <w:sz w:val="22"/>
                <w:szCs w:val="22"/>
              </w:rPr>
            </w:pPr>
            <w:hyperlink r:id="rId65">
              <w:r w:rsidRPr="005531F9">
                <w:rPr>
                  <w:rFonts w:ascii="Arial" w:hAnsi="Arial" w:eastAsia="Arial" w:cs="Arial"/>
                  <w:color w:val="0563C1"/>
                  <w:sz w:val="22"/>
                  <w:szCs w:val="22"/>
                  <w:u w:val="single"/>
                </w:rPr>
                <w:t xml:space="preserve">Abusive </w:t>
              </w:r>
              <w:r w:rsidR="003329E0">
                <w:rPr>
                  <w:rFonts w:ascii="Arial" w:hAnsi="Arial" w:eastAsia="Arial" w:cs="Arial"/>
                  <w:color w:val="0563C1"/>
                  <w:sz w:val="22"/>
                  <w:szCs w:val="22"/>
                  <w:u w:val="single"/>
                </w:rPr>
                <w:t>&amp;</w:t>
              </w:r>
              <w:r w:rsidRPr="005531F9">
                <w:rPr>
                  <w:rFonts w:ascii="Arial" w:hAnsi="Arial" w:eastAsia="Arial" w:cs="Arial"/>
                  <w:color w:val="0563C1"/>
                  <w:sz w:val="22"/>
                  <w:szCs w:val="22"/>
                  <w:u w:val="single"/>
                </w:rPr>
                <w:t xml:space="preserve"> Violent Behaviour Risk Assessment</w:t>
              </w:r>
            </w:hyperlink>
          </w:p>
        </w:tc>
        <w:tc>
          <w:tcPr>
            <w:tcW w:w="2604" w:type="pct"/>
          </w:tcPr>
          <w:p w:rsidRPr="005531F9" w:rsidR="008B4B32" w:rsidP="005733D0" w:rsidRDefault="008B4B32" w14:paraId="60B1C5DE" w14:textId="77777777">
            <w:pPr>
              <w:pBdr>
                <w:top w:val="nil"/>
                <w:left w:val="nil"/>
                <w:bottom w:val="nil"/>
                <w:right w:val="nil"/>
                <w:between w:val="nil"/>
              </w:pBdr>
              <w:spacing w:before="40" w:after="40" w:line="240" w:lineRule="auto"/>
              <w:rPr>
                <w:rFonts w:ascii="Arial" w:hAnsi="Arial" w:eastAsia="Arial" w:cs="Arial"/>
                <w:color w:val="FF0000"/>
                <w:sz w:val="22"/>
                <w:szCs w:val="22"/>
              </w:rPr>
            </w:pPr>
            <w:r w:rsidRPr="005531F9">
              <w:rPr>
                <w:rFonts w:ascii="Arial" w:hAnsi="Arial" w:eastAsia="Arial" w:cs="Arial"/>
                <w:color w:val="000000"/>
                <w:sz w:val="22"/>
                <w:szCs w:val="22"/>
              </w:rPr>
              <w:t>Needlestick Risk Assessment</w:t>
            </w:r>
          </w:p>
        </w:tc>
      </w:tr>
      <w:tr w:rsidR="008B4B32" w:rsidTr="005733D0" w14:paraId="32D7A3CF" w14:textId="77777777">
        <w:trPr>
          <w:jc w:val="center"/>
        </w:trPr>
        <w:tc>
          <w:tcPr>
            <w:tcW w:w="2396" w:type="pct"/>
          </w:tcPr>
          <w:p w:rsidRPr="005531F9" w:rsidR="008B4B32" w:rsidP="005733D0" w:rsidRDefault="008B4B32" w14:paraId="7B27BFBF" w14:textId="073490AA">
            <w:pPr>
              <w:pBdr>
                <w:top w:val="nil"/>
                <w:left w:val="nil"/>
                <w:bottom w:val="nil"/>
                <w:right w:val="nil"/>
                <w:between w:val="nil"/>
              </w:pBdr>
              <w:spacing w:before="40" w:after="40" w:line="240" w:lineRule="auto"/>
              <w:rPr>
                <w:rFonts w:ascii="Arial" w:hAnsi="Arial" w:eastAsia="Arial" w:cs="Arial"/>
                <w:color w:val="000000"/>
                <w:sz w:val="22"/>
                <w:szCs w:val="22"/>
              </w:rPr>
            </w:pPr>
            <w:hyperlink r:id="rId66">
              <w:r w:rsidRPr="005531F9">
                <w:rPr>
                  <w:rFonts w:ascii="Arial" w:hAnsi="Arial" w:eastAsia="Arial" w:cs="Arial"/>
                  <w:color w:val="0563C1"/>
                  <w:sz w:val="22"/>
                  <w:szCs w:val="22"/>
                  <w:u w:val="single"/>
                </w:rPr>
                <w:t>Air</w:t>
              </w:r>
              <w:r w:rsidR="003329E0">
                <w:rPr>
                  <w:rFonts w:ascii="Arial" w:hAnsi="Arial" w:eastAsia="Arial" w:cs="Arial"/>
                  <w:color w:val="0563C1"/>
                  <w:sz w:val="22"/>
                  <w:szCs w:val="22"/>
                  <w:u w:val="single"/>
                </w:rPr>
                <w:t>-</w:t>
              </w:r>
              <w:r w:rsidRPr="005531F9">
                <w:rPr>
                  <w:rFonts w:ascii="Arial" w:hAnsi="Arial" w:eastAsia="Arial" w:cs="Arial"/>
                  <w:color w:val="0563C1"/>
                  <w:sz w:val="22"/>
                  <w:szCs w:val="22"/>
                  <w:u w:val="single"/>
                </w:rPr>
                <w:t>Conditioning &amp; COVID-19 Risk Assessment</w:t>
              </w:r>
            </w:hyperlink>
          </w:p>
        </w:tc>
        <w:tc>
          <w:tcPr>
            <w:tcW w:w="2604" w:type="pct"/>
          </w:tcPr>
          <w:p w:rsidRPr="005531F9" w:rsidR="008B4B32" w:rsidP="005733D0" w:rsidRDefault="008B4B32" w14:paraId="3EF407AF"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67">
              <w:r w:rsidRPr="005531F9">
                <w:rPr>
                  <w:rFonts w:ascii="Arial" w:hAnsi="Arial" w:eastAsia="Arial" w:cs="Arial"/>
                  <w:color w:val="0563C1"/>
                  <w:sz w:val="22"/>
                  <w:szCs w:val="22"/>
                  <w:u w:val="single"/>
                </w:rPr>
                <w:t>New &amp; Expectant Mother Risk Assessment</w:t>
              </w:r>
            </w:hyperlink>
          </w:p>
        </w:tc>
      </w:tr>
      <w:tr w:rsidR="008B4B32" w:rsidTr="005733D0" w14:paraId="3EFAB245" w14:textId="77777777">
        <w:trPr>
          <w:jc w:val="center"/>
        </w:trPr>
        <w:tc>
          <w:tcPr>
            <w:tcW w:w="2396" w:type="pct"/>
          </w:tcPr>
          <w:p w:rsidRPr="005531F9" w:rsidR="008B4B32" w:rsidP="005733D0" w:rsidRDefault="008B4B32" w14:paraId="15B410DF" w14:textId="77777777">
            <w:pPr>
              <w:pBdr>
                <w:top w:val="nil"/>
                <w:left w:val="nil"/>
                <w:bottom w:val="nil"/>
                <w:right w:val="nil"/>
                <w:between w:val="nil"/>
              </w:pBdr>
              <w:spacing w:before="40" w:after="40" w:line="240" w:lineRule="auto"/>
              <w:rPr>
                <w:rFonts w:ascii="Arial" w:hAnsi="Arial" w:eastAsia="Arial" w:cs="Arial"/>
                <w:color w:val="FF0000"/>
                <w:sz w:val="22"/>
                <w:szCs w:val="22"/>
              </w:rPr>
            </w:pPr>
            <w:r w:rsidRPr="005531F9">
              <w:rPr>
                <w:rFonts w:ascii="Arial" w:hAnsi="Arial" w:eastAsia="Arial" w:cs="Arial"/>
                <w:color w:val="000000"/>
                <w:sz w:val="22"/>
                <w:szCs w:val="22"/>
              </w:rPr>
              <w:t>Asbestos Risk Assessment</w:t>
            </w:r>
          </w:p>
        </w:tc>
        <w:tc>
          <w:tcPr>
            <w:tcW w:w="2604" w:type="pct"/>
          </w:tcPr>
          <w:p w:rsidRPr="005531F9" w:rsidR="008B4B32" w:rsidP="005733D0" w:rsidRDefault="008B4B32" w14:paraId="37F7F83B"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Oxygen Risk Assessment</w:t>
            </w:r>
          </w:p>
        </w:tc>
      </w:tr>
      <w:tr w:rsidR="008B4B32" w:rsidTr="005733D0" w14:paraId="367FABB8" w14:textId="77777777">
        <w:trPr>
          <w:jc w:val="center"/>
        </w:trPr>
        <w:tc>
          <w:tcPr>
            <w:tcW w:w="2396" w:type="pct"/>
          </w:tcPr>
          <w:p w:rsidRPr="005531F9" w:rsidR="008B4B32" w:rsidP="005733D0" w:rsidRDefault="008B4B32" w14:paraId="3295DBCE"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68">
              <w:r w:rsidRPr="005531F9">
                <w:rPr>
                  <w:rFonts w:ascii="Arial" w:hAnsi="Arial" w:eastAsia="Arial" w:cs="Arial"/>
                  <w:color w:val="0563C1"/>
                  <w:sz w:val="22"/>
                  <w:szCs w:val="22"/>
                  <w:u w:val="single"/>
                </w:rPr>
                <w:t>Car Park Risk Assessment</w:t>
              </w:r>
            </w:hyperlink>
          </w:p>
        </w:tc>
        <w:tc>
          <w:tcPr>
            <w:tcW w:w="2604" w:type="pct"/>
          </w:tcPr>
          <w:p w:rsidRPr="005531F9" w:rsidR="008B4B32" w:rsidP="005733D0" w:rsidRDefault="008B4B32" w14:paraId="3A1E4667"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PEEP and GEEP Risk Assessment</w:t>
            </w:r>
          </w:p>
        </w:tc>
      </w:tr>
      <w:tr w:rsidR="008B4B32" w:rsidTr="005733D0" w14:paraId="555520AA" w14:textId="77777777">
        <w:trPr>
          <w:jc w:val="center"/>
        </w:trPr>
        <w:tc>
          <w:tcPr>
            <w:tcW w:w="2396" w:type="pct"/>
          </w:tcPr>
          <w:p w:rsidRPr="005531F9" w:rsidR="008B4B32" w:rsidP="005733D0" w:rsidRDefault="008B4B32" w14:paraId="5AEB8490" w14:textId="77777777">
            <w:pPr>
              <w:pBdr>
                <w:top w:val="nil"/>
                <w:left w:val="nil"/>
                <w:bottom w:val="nil"/>
                <w:right w:val="nil"/>
                <w:between w:val="nil"/>
              </w:pBdr>
              <w:spacing w:before="40" w:after="40" w:line="240" w:lineRule="auto"/>
              <w:rPr>
                <w:rFonts w:ascii="Arial" w:hAnsi="Arial" w:eastAsia="Arial" w:cs="Arial"/>
                <w:color w:val="FF0000"/>
                <w:sz w:val="22"/>
                <w:szCs w:val="22"/>
              </w:rPr>
            </w:pPr>
            <w:r w:rsidRPr="005531F9">
              <w:rPr>
                <w:rFonts w:ascii="Arial" w:hAnsi="Arial" w:eastAsia="Arial" w:cs="Arial"/>
                <w:color w:val="000000"/>
                <w:sz w:val="22"/>
                <w:szCs w:val="22"/>
              </w:rPr>
              <w:t>Cleaning Risk Assessment</w:t>
            </w:r>
          </w:p>
        </w:tc>
        <w:tc>
          <w:tcPr>
            <w:tcW w:w="2604" w:type="pct"/>
          </w:tcPr>
          <w:p w:rsidRPr="005531F9" w:rsidR="008B4B32" w:rsidP="005733D0" w:rsidRDefault="008B4B32" w14:paraId="18497689"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69">
              <w:r w:rsidRPr="005531F9">
                <w:rPr>
                  <w:rFonts w:ascii="Arial" w:hAnsi="Arial" w:eastAsia="Arial" w:cs="Arial"/>
                  <w:color w:val="0563C1"/>
                  <w:sz w:val="22"/>
                  <w:szCs w:val="22"/>
                  <w:u w:val="single"/>
                </w:rPr>
                <w:t>Premises and Security Risk Assessment</w:t>
              </w:r>
            </w:hyperlink>
          </w:p>
        </w:tc>
      </w:tr>
      <w:tr w:rsidR="008B4B32" w:rsidTr="005733D0" w14:paraId="05FFF5E9" w14:textId="77777777">
        <w:trPr>
          <w:jc w:val="center"/>
        </w:trPr>
        <w:tc>
          <w:tcPr>
            <w:tcW w:w="2396" w:type="pct"/>
          </w:tcPr>
          <w:p w:rsidRPr="005531F9" w:rsidR="008B4B32" w:rsidP="005733D0" w:rsidRDefault="008B4B32" w14:paraId="3DD2EAC1"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0">
              <w:r w:rsidRPr="005531F9">
                <w:rPr>
                  <w:rFonts w:ascii="Arial" w:hAnsi="Arial" w:eastAsia="Arial" w:cs="Arial"/>
                  <w:color w:val="0563C1"/>
                  <w:sz w:val="22"/>
                  <w:szCs w:val="22"/>
                  <w:u w:val="single"/>
                </w:rPr>
                <w:t>COSHH Risk Assessment</w:t>
              </w:r>
            </w:hyperlink>
          </w:p>
        </w:tc>
        <w:tc>
          <w:tcPr>
            <w:tcW w:w="2604" w:type="pct"/>
          </w:tcPr>
          <w:p w:rsidRPr="005531F9" w:rsidR="008B4B32" w:rsidP="005733D0" w:rsidRDefault="008B4B32" w14:paraId="5F84D583"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1">
              <w:r w:rsidRPr="005531F9">
                <w:rPr>
                  <w:rFonts w:ascii="Arial" w:hAnsi="Arial" w:eastAsia="Arial" w:cs="Arial"/>
                  <w:color w:val="0563C1"/>
                  <w:sz w:val="22"/>
                  <w:szCs w:val="22"/>
                  <w:u w:val="single"/>
                </w:rPr>
                <w:t>Sharps Bin Risk Assessment</w:t>
              </w:r>
            </w:hyperlink>
          </w:p>
        </w:tc>
      </w:tr>
      <w:tr w:rsidR="008B4B32" w:rsidTr="005733D0" w14:paraId="1066FEB1" w14:textId="77777777">
        <w:trPr>
          <w:jc w:val="center"/>
        </w:trPr>
        <w:tc>
          <w:tcPr>
            <w:tcW w:w="2396" w:type="pct"/>
          </w:tcPr>
          <w:p w:rsidRPr="005531F9" w:rsidR="008B4B32" w:rsidP="005733D0" w:rsidRDefault="008B4B32" w14:paraId="47898DA9"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2">
              <w:r w:rsidRPr="005531F9">
                <w:rPr>
                  <w:rFonts w:ascii="Arial" w:hAnsi="Arial" w:eastAsia="Arial" w:cs="Arial"/>
                  <w:color w:val="0563C1"/>
                  <w:sz w:val="22"/>
                  <w:szCs w:val="22"/>
                  <w:u w:val="single"/>
                </w:rPr>
                <w:t>COVID-19 Risk Assessment</w:t>
              </w:r>
            </w:hyperlink>
          </w:p>
        </w:tc>
        <w:tc>
          <w:tcPr>
            <w:tcW w:w="2604" w:type="pct"/>
          </w:tcPr>
          <w:p w:rsidRPr="005531F9" w:rsidR="008B4B32" w:rsidP="005733D0" w:rsidRDefault="008B4B32" w14:paraId="030C7812"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Spillages Risk Assessment</w:t>
            </w:r>
          </w:p>
        </w:tc>
      </w:tr>
      <w:tr w:rsidR="008B4B32" w:rsidTr="005733D0" w14:paraId="4D109BCD" w14:textId="77777777">
        <w:trPr>
          <w:jc w:val="center"/>
        </w:trPr>
        <w:tc>
          <w:tcPr>
            <w:tcW w:w="2396" w:type="pct"/>
          </w:tcPr>
          <w:p w:rsidRPr="005531F9" w:rsidR="008B4B32" w:rsidP="005733D0" w:rsidRDefault="008B4B32" w14:paraId="5A458FF6"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Disclosure &amp; Barring Risk Assessment</w:t>
            </w:r>
          </w:p>
        </w:tc>
        <w:tc>
          <w:tcPr>
            <w:tcW w:w="2604" w:type="pct"/>
          </w:tcPr>
          <w:p w:rsidRPr="005531F9" w:rsidR="008B4B32" w:rsidP="005733D0" w:rsidRDefault="008B4B32" w14:paraId="39B0C209"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Surgery Work Areas Risk Assessment</w:t>
            </w:r>
          </w:p>
        </w:tc>
      </w:tr>
      <w:tr w:rsidR="008B4B32" w:rsidTr="005733D0" w14:paraId="62F61E4E" w14:textId="77777777">
        <w:trPr>
          <w:jc w:val="center"/>
        </w:trPr>
        <w:tc>
          <w:tcPr>
            <w:tcW w:w="2396" w:type="pct"/>
          </w:tcPr>
          <w:p w:rsidRPr="005531F9" w:rsidR="008B4B32" w:rsidP="005733D0" w:rsidRDefault="008B4B32" w14:paraId="1135DAB9"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Equipment Used Off-Site Risk Assessment</w:t>
            </w:r>
          </w:p>
        </w:tc>
        <w:tc>
          <w:tcPr>
            <w:tcW w:w="2604" w:type="pct"/>
          </w:tcPr>
          <w:p w:rsidRPr="005531F9" w:rsidR="008B4B32" w:rsidP="005733D0" w:rsidRDefault="008B4B32" w14:paraId="5A14971D"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Use of External Paths and Steps Risk Assessment</w:t>
            </w:r>
          </w:p>
        </w:tc>
      </w:tr>
      <w:tr w:rsidR="008B4B32" w:rsidTr="005733D0" w14:paraId="6EED4C4C" w14:textId="77777777">
        <w:trPr>
          <w:jc w:val="center"/>
        </w:trPr>
        <w:tc>
          <w:tcPr>
            <w:tcW w:w="2396" w:type="pct"/>
          </w:tcPr>
          <w:p w:rsidRPr="005531F9" w:rsidR="008B4B32" w:rsidP="005733D0" w:rsidRDefault="008B4B32" w14:paraId="16F59052"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Exposure to Bodily Fluids Risk Assessment</w:t>
            </w:r>
          </w:p>
        </w:tc>
        <w:tc>
          <w:tcPr>
            <w:tcW w:w="2604" w:type="pct"/>
          </w:tcPr>
          <w:p w:rsidRPr="005531F9" w:rsidR="008B4B32" w:rsidP="005733D0" w:rsidRDefault="008B4B32" w14:paraId="65AE6889"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3">
              <w:r w:rsidRPr="005531F9">
                <w:rPr>
                  <w:rFonts w:ascii="Arial" w:hAnsi="Arial" w:eastAsia="Arial" w:cs="Arial"/>
                  <w:color w:val="0563C1"/>
                  <w:sz w:val="22"/>
                  <w:szCs w:val="22"/>
                  <w:u w:val="single"/>
                </w:rPr>
                <w:t>Vaccination Clinic Off-Site Risk Assessment</w:t>
              </w:r>
            </w:hyperlink>
          </w:p>
        </w:tc>
      </w:tr>
      <w:tr w:rsidR="008B4B32" w:rsidTr="005733D0" w14:paraId="5BECD966" w14:textId="77777777">
        <w:trPr>
          <w:jc w:val="center"/>
        </w:trPr>
        <w:tc>
          <w:tcPr>
            <w:tcW w:w="2396" w:type="pct"/>
          </w:tcPr>
          <w:p w:rsidRPr="005531F9" w:rsidR="008B4B32" w:rsidP="005733D0" w:rsidRDefault="008B4B32" w14:paraId="2094FB78"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Fire Risk Assessment</w:t>
            </w:r>
          </w:p>
        </w:tc>
        <w:tc>
          <w:tcPr>
            <w:tcW w:w="2604" w:type="pct"/>
          </w:tcPr>
          <w:p w:rsidRPr="005531F9" w:rsidR="008B4B32" w:rsidP="005733D0" w:rsidRDefault="008B4B32" w14:paraId="0E7FE7D0"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4">
              <w:r w:rsidRPr="005531F9">
                <w:rPr>
                  <w:rFonts w:ascii="Arial" w:hAnsi="Arial" w:eastAsia="Arial" w:cs="Arial"/>
                  <w:color w:val="0563C1"/>
                  <w:sz w:val="22"/>
                  <w:szCs w:val="22"/>
                  <w:u w:val="single"/>
                </w:rPr>
                <w:t>Waste Risk Assessment</w:t>
              </w:r>
            </w:hyperlink>
          </w:p>
        </w:tc>
      </w:tr>
      <w:tr w:rsidR="008B4B32" w:rsidTr="005733D0" w14:paraId="41FF375D" w14:textId="77777777">
        <w:trPr>
          <w:jc w:val="center"/>
        </w:trPr>
        <w:tc>
          <w:tcPr>
            <w:tcW w:w="2396" w:type="pct"/>
          </w:tcPr>
          <w:p w:rsidRPr="005531F9" w:rsidR="008B4B32" w:rsidP="005733D0" w:rsidRDefault="008B4B32" w14:paraId="285CF8CB" w14:textId="48251271">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First</w:t>
            </w:r>
            <w:r w:rsidR="003329E0">
              <w:rPr>
                <w:rFonts w:ascii="Arial" w:hAnsi="Arial" w:eastAsia="Arial" w:cs="Arial"/>
                <w:color w:val="000000"/>
                <w:sz w:val="22"/>
                <w:szCs w:val="22"/>
              </w:rPr>
              <w:t xml:space="preserve"> </w:t>
            </w:r>
            <w:r w:rsidRPr="005531F9">
              <w:rPr>
                <w:rFonts w:ascii="Arial" w:hAnsi="Arial" w:eastAsia="Arial" w:cs="Arial"/>
                <w:color w:val="000000"/>
                <w:sz w:val="22"/>
                <w:szCs w:val="22"/>
              </w:rPr>
              <w:t>Aid Risk Assessment</w:t>
            </w:r>
          </w:p>
        </w:tc>
        <w:tc>
          <w:tcPr>
            <w:tcW w:w="2604" w:type="pct"/>
          </w:tcPr>
          <w:p w:rsidRPr="005531F9" w:rsidR="008B4B32" w:rsidP="005733D0" w:rsidRDefault="008B4B32" w14:paraId="11C15C51" w14:textId="77777777">
            <w:pPr>
              <w:pBdr>
                <w:top w:val="nil"/>
                <w:left w:val="nil"/>
                <w:bottom w:val="nil"/>
                <w:right w:val="nil"/>
                <w:between w:val="nil"/>
              </w:pBdr>
              <w:spacing w:before="40" w:after="40" w:line="240" w:lineRule="auto"/>
              <w:rPr>
                <w:rFonts w:ascii="Arial" w:hAnsi="Arial" w:eastAsia="Arial" w:cs="Arial"/>
                <w:color w:val="FF0000"/>
                <w:sz w:val="22"/>
                <w:szCs w:val="22"/>
              </w:rPr>
            </w:pPr>
            <w:r w:rsidRPr="005531F9">
              <w:rPr>
                <w:rFonts w:ascii="Arial" w:hAnsi="Arial" w:eastAsia="Arial" w:cs="Arial"/>
                <w:color w:val="000000"/>
                <w:sz w:val="22"/>
                <w:szCs w:val="22"/>
              </w:rPr>
              <w:t>Wheelchair Use Risk Assessment</w:t>
            </w:r>
          </w:p>
        </w:tc>
      </w:tr>
      <w:tr w:rsidR="008B4B32" w:rsidTr="005733D0" w14:paraId="08EAC2F7" w14:textId="77777777">
        <w:trPr>
          <w:jc w:val="center"/>
        </w:trPr>
        <w:tc>
          <w:tcPr>
            <w:tcW w:w="2396" w:type="pct"/>
          </w:tcPr>
          <w:p w:rsidRPr="005531F9" w:rsidR="008B4B32" w:rsidP="005733D0" w:rsidRDefault="008B4B32" w14:paraId="76FBBD81"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Legionella Risk Assessment</w:t>
            </w:r>
          </w:p>
        </w:tc>
        <w:tc>
          <w:tcPr>
            <w:tcW w:w="2604" w:type="pct"/>
          </w:tcPr>
          <w:p w:rsidRPr="005531F9" w:rsidR="008B4B32" w:rsidP="005733D0" w:rsidRDefault="008B4B32" w14:paraId="32A1EC15"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5">
              <w:r w:rsidRPr="005531F9">
                <w:rPr>
                  <w:rFonts w:ascii="Arial" w:hAnsi="Arial" w:eastAsia="Arial" w:cs="Arial"/>
                  <w:color w:val="0563C1"/>
                  <w:sz w:val="22"/>
                  <w:szCs w:val="22"/>
                  <w:u w:val="single"/>
                </w:rPr>
                <w:t>Workplace Fans &amp; COVID-19 Risk Assessment</w:t>
              </w:r>
            </w:hyperlink>
          </w:p>
        </w:tc>
      </w:tr>
      <w:tr w:rsidR="008B4B32" w:rsidTr="005733D0" w14:paraId="52EFF938" w14:textId="77777777">
        <w:trPr>
          <w:jc w:val="center"/>
        </w:trPr>
        <w:tc>
          <w:tcPr>
            <w:tcW w:w="2396" w:type="pct"/>
          </w:tcPr>
          <w:p w:rsidRPr="005531F9" w:rsidR="008B4B32" w:rsidP="005733D0" w:rsidRDefault="008B4B32" w14:paraId="31462F56"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Liquid Nitrogen Risk Assessment</w:t>
            </w:r>
          </w:p>
        </w:tc>
        <w:tc>
          <w:tcPr>
            <w:tcW w:w="2604" w:type="pct"/>
          </w:tcPr>
          <w:p w:rsidRPr="005531F9" w:rsidR="008B4B32" w:rsidP="005733D0" w:rsidRDefault="008B4B32" w14:paraId="6C92B328"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6">
              <w:r w:rsidRPr="005531F9">
                <w:rPr>
                  <w:rFonts w:ascii="Arial" w:hAnsi="Arial" w:eastAsia="Arial" w:cs="Arial"/>
                  <w:color w:val="0563C1"/>
                  <w:sz w:val="22"/>
                  <w:szCs w:val="22"/>
                  <w:u w:val="single"/>
                </w:rPr>
                <w:t>Workplace Driving Risk Assessment</w:t>
              </w:r>
            </w:hyperlink>
          </w:p>
        </w:tc>
      </w:tr>
      <w:tr w:rsidR="008B4B32" w:rsidTr="005733D0" w14:paraId="5C83E669" w14:textId="77777777">
        <w:trPr>
          <w:jc w:val="center"/>
        </w:trPr>
        <w:tc>
          <w:tcPr>
            <w:tcW w:w="2396" w:type="pct"/>
          </w:tcPr>
          <w:p w:rsidRPr="005531F9" w:rsidR="008B4B32" w:rsidP="005733D0" w:rsidRDefault="008B4B32" w14:paraId="5B38C491" w14:textId="54BF07D9">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Lone</w:t>
            </w:r>
            <w:r w:rsidR="003329E0">
              <w:rPr>
                <w:rFonts w:ascii="Arial" w:hAnsi="Arial" w:eastAsia="Arial" w:cs="Arial"/>
                <w:color w:val="000000"/>
                <w:sz w:val="22"/>
                <w:szCs w:val="22"/>
              </w:rPr>
              <w:t>-</w:t>
            </w:r>
            <w:r w:rsidRPr="005531F9">
              <w:rPr>
                <w:rFonts w:ascii="Arial" w:hAnsi="Arial" w:eastAsia="Arial" w:cs="Arial"/>
                <w:color w:val="000000"/>
                <w:sz w:val="22"/>
                <w:szCs w:val="22"/>
              </w:rPr>
              <w:t>Working Risk Assessment</w:t>
            </w:r>
          </w:p>
        </w:tc>
        <w:tc>
          <w:tcPr>
            <w:tcW w:w="2604" w:type="pct"/>
          </w:tcPr>
          <w:p w:rsidRPr="005531F9" w:rsidR="008B4B32" w:rsidP="005733D0" w:rsidRDefault="008B4B32" w14:paraId="2BD9C5BE"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Working at Height Risk Assessment</w:t>
            </w:r>
          </w:p>
        </w:tc>
      </w:tr>
      <w:tr w:rsidR="008B4B32" w:rsidTr="005733D0" w14:paraId="4A0EFDCF" w14:textId="77777777">
        <w:trPr>
          <w:jc w:val="center"/>
        </w:trPr>
        <w:tc>
          <w:tcPr>
            <w:tcW w:w="2396" w:type="pct"/>
          </w:tcPr>
          <w:p w:rsidRPr="005531F9" w:rsidR="008B4B32" w:rsidP="005733D0" w:rsidRDefault="008B4B32" w14:paraId="4B2B228F" w14:textId="77777777">
            <w:pPr>
              <w:pBdr>
                <w:top w:val="nil"/>
                <w:left w:val="nil"/>
                <w:bottom w:val="nil"/>
                <w:right w:val="nil"/>
                <w:between w:val="nil"/>
              </w:pBdr>
              <w:spacing w:before="40" w:after="40" w:line="240" w:lineRule="auto"/>
              <w:rPr>
                <w:rFonts w:ascii="Arial" w:hAnsi="Arial" w:eastAsia="Arial" w:cs="Arial"/>
                <w:color w:val="000000"/>
                <w:sz w:val="22"/>
                <w:szCs w:val="22"/>
              </w:rPr>
            </w:pPr>
            <w:hyperlink r:id="rId77">
              <w:r w:rsidRPr="005531F9">
                <w:rPr>
                  <w:rFonts w:ascii="Arial" w:hAnsi="Arial" w:eastAsia="Arial" w:cs="Arial"/>
                  <w:color w:val="0563C1"/>
                  <w:sz w:val="22"/>
                  <w:szCs w:val="22"/>
                  <w:u w:val="single"/>
                </w:rPr>
                <w:t>Manual Handling Risk Assessment</w:t>
              </w:r>
            </w:hyperlink>
          </w:p>
        </w:tc>
        <w:tc>
          <w:tcPr>
            <w:tcW w:w="2604" w:type="pct"/>
          </w:tcPr>
          <w:p w:rsidRPr="005531F9" w:rsidR="008B4B32" w:rsidP="005733D0" w:rsidRDefault="008B4B32" w14:paraId="50D9AEAD"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Working Off-Site Risk Assessment</w:t>
            </w:r>
          </w:p>
        </w:tc>
      </w:tr>
      <w:tr w:rsidR="008B4B32" w:rsidTr="005733D0" w14:paraId="346A5E15" w14:textId="77777777">
        <w:trPr>
          <w:jc w:val="center"/>
        </w:trPr>
        <w:tc>
          <w:tcPr>
            <w:tcW w:w="2396" w:type="pct"/>
          </w:tcPr>
          <w:p w:rsidRPr="005531F9" w:rsidR="008B4B32" w:rsidP="005733D0" w:rsidRDefault="008B4B32" w14:paraId="3C2BDBAC"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 xml:space="preserve">Medical Student Risk Assessment </w:t>
            </w:r>
          </w:p>
        </w:tc>
        <w:tc>
          <w:tcPr>
            <w:tcW w:w="2604" w:type="pct"/>
          </w:tcPr>
          <w:p w:rsidRPr="005531F9" w:rsidR="008B4B32" w:rsidP="005733D0" w:rsidRDefault="008B4B32" w14:paraId="7997176B" w14:textId="77777777">
            <w:pPr>
              <w:pBdr>
                <w:top w:val="nil"/>
                <w:left w:val="nil"/>
                <w:bottom w:val="nil"/>
                <w:right w:val="nil"/>
                <w:between w:val="nil"/>
              </w:pBdr>
              <w:spacing w:before="40" w:after="40" w:line="240" w:lineRule="auto"/>
              <w:rPr>
                <w:rFonts w:ascii="Arial" w:hAnsi="Arial" w:eastAsia="Arial" w:cs="Arial"/>
                <w:color w:val="000000"/>
                <w:sz w:val="22"/>
                <w:szCs w:val="22"/>
              </w:rPr>
            </w:pPr>
            <w:r w:rsidRPr="005531F9">
              <w:rPr>
                <w:rFonts w:ascii="Arial" w:hAnsi="Arial" w:eastAsia="Arial" w:cs="Arial"/>
                <w:color w:val="000000"/>
                <w:sz w:val="22"/>
                <w:szCs w:val="22"/>
              </w:rPr>
              <w:t>Young Person’s Risk Assessment</w:t>
            </w:r>
          </w:p>
        </w:tc>
      </w:tr>
    </w:tbl>
    <w:p w:rsidRPr="001341BC" w:rsidR="008B4B32" w:rsidP="008B4B32" w:rsidRDefault="008B4B32" w14:paraId="408661CA" w14:textId="18A52C64">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b/>
      </w:r>
    </w:p>
    <w:p w:rsidRPr="00397024" w:rsidR="008B4B32" w:rsidP="001341BC" w:rsidRDefault="009E37DB" w14:paraId="5CF54C1A" w14:textId="67DA29FE">
      <w:pPr>
        <w:pBdr>
          <w:top w:val="nil"/>
          <w:left w:val="nil"/>
          <w:bottom w:val="nil"/>
          <w:right w:val="nil"/>
          <w:between w:val="nil"/>
        </w:pBdr>
        <w:rPr>
          <w:rFonts w:ascii="Arial" w:hAnsi="Arial" w:eastAsia="Arial" w:cs="Arial"/>
          <w:sz w:val="22"/>
          <w:szCs w:val="22"/>
        </w:rPr>
      </w:pPr>
      <w:r>
        <w:rPr>
          <w:rFonts w:ascii="Arial" w:hAnsi="Arial" w:eastAsia="Arial" w:cs="Arial"/>
          <w:sz w:val="22"/>
          <w:szCs w:val="22"/>
        </w:rPr>
        <w:t xml:space="preserve">A library of risk assessments </w:t>
      </w:r>
      <w:r w:rsidR="00362063">
        <w:rPr>
          <w:rFonts w:ascii="Arial" w:hAnsi="Arial" w:eastAsia="Arial" w:cs="Arial"/>
          <w:sz w:val="22"/>
          <w:szCs w:val="22"/>
        </w:rPr>
        <w:t xml:space="preserve">will </w:t>
      </w:r>
      <w:r>
        <w:rPr>
          <w:rFonts w:ascii="Arial" w:hAnsi="Arial" w:eastAsia="Arial" w:cs="Arial"/>
          <w:sz w:val="22"/>
          <w:szCs w:val="22"/>
        </w:rPr>
        <w:t>soon be published on Risk Manager, which will be available on the HUB.</w:t>
      </w:r>
    </w:p>
    <w:p w:rsidR="00FC3CD6" w:rsidP="007E424D" w:rsidRDefault="00FC3CD6" w14:paraId="188584A3" w14:textId="70AB2571">
      <w:pPr>
        <w:pStyle w:val="Heading2"/>
        <w:numPr>
          <w:ilvl w:val="1"/>
          <w:numId w:val="72"/>
        </w:numPr>
        <w:spacing w:before="240"/>
        <w:ind w:left="709" w:hanging="709"/>
        <w:rPr>
          <w:rFonts w:ascii="Arial" w:hAnsi="Arial" w:eastAsia="Arial" w:cs="Arial"/>
          <w:smallCaps w:val="0"/>
          <w:sz w:val="24"/>
          <w:szCs w:val="24"/>
        </w:rPr>
      </w:pPr>
      <w:bookmarkStart w:name="_Toc108796275" w:id="324"/>
      <w:r>
        <w:rPr>
          <w:rFonts w:ascii="Arial" w:hAnsi="Arial" w:eastAsia="Arial" w:cs="Arial"/>
          <w:smallCaps w:val="0"/>
          <w:sz w:val="24"/>
          <w:szCs w:val="24"/>
        </w:rPr>
        <w:t>Risk assessment process</w:t>
      </w:r>
      <w:bookmarkEnd w:id="324"/>
    </w:p>
    <w:p w:rsidR="00FC3CD6" w:rsidP="00FC3CD6" w:rsidRDefault="00FC3CD6" w14:paraId="4A029AFE" w14:textId="77777777">
      <w:pPr>
        <w:rPr>
          <w:rFonts w:ascii="Arial" w:hAnsi="Arial" w:eastAsia="Arial" w:cs="Arial"/>
          <w:color w:val="000000"/>
          <w:sz w:val="22"/>
          <w:szCs w:val="22"/>
        </w:rPr>
      </w:pPr>
    </w:p>
    <w:p w:rsidR="004A45E5" w:rsidP="00FC3CD6" w:rsidRDefault="004A45E5" w14:paraId="60F290DA" w14:textId="77D0E1F2">
      <w:pPr>
        <w:rPr>
          <w:rFonts w:ascii="Arial" w:hAnsi="Arial" w:eastAsia="Arial" w:cs="Arial"/>
          <w:color w:val="000000"/>
          <w:sz w:val="22"/>
          <w:szCs w:val="22"/>
        </w:rPr>
      </w:pPr>
      <w:r>
        <w:rPr>
          <w:rFonts w:ascii="Arial" w:hAnsi="Arial" w:eastAsia="Arial" w:cs="Arial"/>
          <w:color w:val="000000"/>
          <w:sz w:val="22"/>
          <w:szCs w:val="22"/>
        </w:rPr>
        <w:t xml:space="preserve">To </w:t>
      </w:r>
      <w:r w:rsidR="002642A5">
        <w:rPr>
          <w:rFonts w:ascii="Arial" w:hAnsi="Arial" w:eastAsia="Arial" w:cs="Arial"/>
          <w:color w:val="000000"/>
          <w:sz w:val="22"/>
          <w:szCs w:val="22"/>
        </w:rPr>
        <w:t>carry out</w:t>
      </w:r>
      <w:r>
        <w:rPr>
          <w:rFonts w:ascii="Arial" w:hAnsi="Arial" w:eastAsia="Arial" w:cs="Arial"/>
          <w:color w:val="000000"/>
          <w:sz w:val="22"/>
          <w:szCs w:val="22"/>
        </w:rPr>
        <w:t xml:space="preserve"> a risk assessment, assessors must undertake an assessment of consequence and a separate assessment of likelihood and rate each independently. </w:t>
      </w:r>
    </w:p>
    <w:p w:rsidR="004A45E5" w:rsidP="00FC3CD6" w:rsidRDefault="004A45E5" w14:paraId="6112752E" w14:textId="77777777">
      <w:pPr>
        <w:rPr>
          <w:rFonts w:ascii="Arial" w:hAnsi="Arial" w:eastAsia="Arial" w:cs="Arial"/>
          <w:color w:val="000000"/>
          <w:sz w:val="22"/>
          <w:szCs w:val="22"/>
        </w:rPr>
      </w:pPr>
    </w:p>
    <w:p w:rsidR="00FC3CD6" w:rsidP="00FC3CD6" w:rsidRDefault="00FC3CD6" w14:paraId="6100E913" w14:textId="7CC38429">
      <w:pPr>
        <w:rPr>
          <w:rFonts w:ascii="Arial" w:hAnsi="Arial" w:eastAsia="Arial" w:cs="Arial"/>
          <w:color w:val="000000"/>
          <w:sz w:val="22"/>
          <w:szCs w:val="22"/>
        </w:rPr>
      </w:pPr>
      <w:r w:rsidRPr="22F3D2C2" w:rsidR="00FC3CD6">
        <w:rPr>
          <w:rFonts w:ascii="Arial" w:hAnsi="Arial" w:eastAsia="Arial" w:cs="Arial"/>
          <w:color w:val="000000" w:themeColor="text1" w:themeTint="FF" w:themeShade="FF"/>
          <w:sz w:val="22"/>
          <w:szCs w:val="22"/>
        </w:rPr>
        <w:t xml:space="preserve">The risk assessment process </w:t>
      </w:r>
      <w:r w:rsidRPr="22F3D2C2" w:rsidR="004A45E5">
        <w:rPr>
          <w:rFonts w:ascii="Arial" w:hAnsi="Arial" w:eastAsia="Arial" w:cs="Arial"/>
          <w:color w:val="000000" w:themeColor="text1" w:themeTint="FF" w:themeShade="FF"/>
          <w:sz w:val="22"/>
          <w:szCs w:val="22"/>
        </w:rPr>
        <w:t xml:space="preserve">is detailed in the </w:t>
      </w:r>
      <w:r w:rsidRPr="22F3D2C2" w:rsidR="31E78DD6">
        <w:rPr>
          <w:rFonts w:ascii="Arial" w:hAnsi="Arial" w:eastAsia="Arial" w:cs="Arial"/>
          <w:color w:val="000000" w:themeColor="text1" w:themeTint="FF" w:themeShade="FF"/>
          <w:sz w:val="22"/>
          <w:szCs w:val="22"/>
        </w:rPr>
        <w:t>organisations</w:t>
      </w:r>
      <w:r w:rsidRPr="22F3D2C2" w:rsidR="004A45E5">
        <w:rPr>
          <w:rFonts w:ascii="Arial" w:hAnsi="Arial" w:eastAsia="Arial" w:cs="Arial"/>
          <w:color w:val="000000" w:themeColor="text1" w:themeTint="FF" w:themeShade="FF"/>
          <w:sz w:val="22"/>
          <w:szCs w:val="22"/>
        </w:rPr>
        <w:t xml:space="preserve"> </w:t>
      </w:r>
      <w:hyperlink r:id="R79dfc645c5a549f0">
        <w:r w:rsidRPr="22F3D2C2" w:rsidR="004A45E5">
          <w:rPr>
            <w:rStyle w:val="Hyperlink"/>
            <w:rFonts w:ascii="Arial" w:hAnsi="Arial" w:eastAsia="Arial" w:cs="Arial"/>
            <w:sz w:val="22"/>
            <w:szCs w:val="22"/>
          </w:rPr>
          <w:t>Risk assessment guidance document</w:t>
        </w:r>
      </w:hyperlink>
      <w:r w:rsidRPr="22F3D2C2" w:rsidR="004A45E5">
        <w:rPr>
          <w:rFonts w:ascii="Arial" w:hAnsi="Arial" w:eastAsia="Arial" w:cs="Arial"/>
          <w:color w:val="000000" w:themeColor="text1" w:themeTint="FF" w:themeShade="FF"/>
          <w:sz w:val="22"/>
          <w:szCs w:val="22"/>
        </w:rPr>
        <w:t>.</w:t>
      </w:r>
    </w:p>
    <w:p w:rsidR="00451619" w:rsidP="00FC3CD6" w:rsidRDefault="00451619" w14:paraId="28BDAE23" w14:textId="0FCE445E">
      <w:pPr>
        <w:rPr>
          <w:rFonts w:ascii="Arial" w:hAnsi="Arial" w:eastAsia="Arial" w:cs="Arial"/>
          <w:color w:val="000000"/>
          <w:sz w:val="22"/>
          <w:szCs w:val="22"/>
        </w:rPr>
      </w:pPr>
    </w:p>
    <w:p w:rsidRPr="00D3377F" w:rsidR="00451619" w:rsidP="00451619" w:rsidRDefault="00451619" w14:paraId="5B58CF3C" w14:textId="43E67C40">
      <w:pPr>
        <w:rPr>
          <w:rFonts w:ascii="Arial" w:hAnsi="Arial" w:cs="Arial"/>
          <w:sz w:val="22"/>
          <w:szCs w:val="22"/>
          <w:lang w:val="en-US"/>
        </w:rPr>
      </w:pPr>
      <w:r>
        <w:rPr>
          <w:rFonts w:ascii="Arial" w:hAnsi="Arial" w:cs="Arial"/>
          <w:noProof/>
          <w:sz w:val="22"/>
          <w:szCs w:val="22"/>
        </w:rPr>
        <w:drawing>
          <wp:anchor distT="0" distB="0" distL="114300" distR="114300" simplePos="0" relativeHeight="251753472" behindDoc="0" locked="0" layoutInCell="1" allowOverlap="1" wp14:anchorId="791318DE" wp14:editId="6CAE0850">
            <wp:simplePos x="0" y="0"/>
            <wp:positionH relativeFrom="column">
              <wp:posOffset>0</wp:posOffset>
            </wp:positionH>
            <wp:positionV relativeFrom="paragraph">
              <wp:posOffset>1270</wp:posOffset>
            </wp:positionV>
            <wp:extent cx="373359" cy="371475"/>
            <wp:effectExtent l="0" t="0" r="8255" b="0"/>
            <wp:wrapSquare wrapText="bothSides"/>
            <wp:docPr id="50" name="Picture 50"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79">
        <w:r w:rsidRPr="00451619">
          <w:rPr>
            <w:rStyle w:val="Hyperlink"/>
            <w:rFonts w:ascii="Arial" w:hAnsi="Arial" w:cs="Arial"/>
            <w:sz w:val="22"/>
            <w:szCs w:val="22"/>
            <w:lang w:val="en-US"/>
          </w:rPr>
          <w:t>Risk Assessments</w:t>
        </w:r>
      </w:hyperlink>
      <w:r>
        <w:rPr>
          <w:rFonts w:ascii="Arial" w:hAnsi="Arial" w:cs="Arial"/>
          <w:sz w:val="22"/>
          <w:szCs w:val="22"/>
          <w:lang w:val="en-US"/>
        </w:rPr>
        <w:t xml:space="preserve"> eLearning is available on the </w:t>
      </w:r>
      <w:hyperlink w:history="1" r:id="rId80">
        <w:r w:rsidRPr="001B1414">
          <w:rPr>
            <w:rStyle w:val="Hyperlink"/>
            <w:rFonts w:ascii="Arial" w:hAnsi="Arial" w:cs="Arial" w:eastAsiaTheme="majorEastAsia"/>
            <w:sz w:val="22"/>
            <w:szCs w:val="22"/>
            <w:lang w:val="en-US"/>
          </w:rPr>
          <w:t>HUB</w:t>
        </w:r>
      </w:hyperlink>
      <w:r w:rsidRPr="002642A5">
        <w:rPr>
          <w:rStyle w:val="Hyperlink"/>
          <w:rFonts w:ascii="Arial" w:hAnsi="Arial" w:cs="Arial" w:eastAsiaTheme="majorEastAsia"/>
          <w:color w:val="auto"/>
          <w:sz w:val="22"/>
          <w:szCs w:val="22"/>
          <w:u w:val="none"/>
          <w:lang w:val="en-US"/>
        </w:rPr>
        <w:t>.</w:t>
      </w:r>
    </w:p>
    <w:p w:rsidR="00451619" w:rsidP="00FC3CD6" w:rsidRDefault="00451619" w14:paraId="772180D8" w14:textId="77777777">
      <w:pPr>
        <w:rPr>
          <w:rFonts w:ascii="Arial" w:hAnsi="Arial" w:eastAsia="Arial" w:cs="Arial"/>
          <w:color w:val="000000"/>
          <w:sz w:val="22"/>
          <w:szCs w:val="22"/>
        </w:rPr>
      </w:pPr>
    </w:p>
    <w:p w:rsidRPr="00523BAB" w:rsidR="00523BAB" w:rsidP="007E424D" w:rsidRDefault="00523BAB" w14:paraId="74A7BFD5" w14:textId="2E66CBB3">
      <w:pPr>
        <w:pStyle w:val="Heading1"/>
        <w:keepLines/>
        <w:numPr>
          <w:ilvl w:val="0"/>
          <w:numId w:val="72"/>
        </w:numPr>
        <w:pBdr>
          <w:bottom w:val="single" w:color="595959" w:sz="4" w:space="1"/>
        </w:pBdr>
        <w:spacing w:before="360" w:after="160" w:line="259" w:lineRule="auto"/>
        <w:rPr>
          <w:sz w:val="28"/>
          <w:szCs w:val="28"/>
        </w:rPr>
      </w:pPr>
      <w:bookmarkStart w:name="_Toc101950366" w:id="325"/>
      <w:bookmarkStart w:name="_Toc101950367" w:id="326"/>
      <w:bookmarkStart w:name="_Toc101950368" w:id="327"/>
      <w:bookmarkStart w:name="_Toc101950369" w:id="328"/>
      <w:bookmarkStart w:name="_Toc101950370" w:id="329"/>
      <w:bookmarkStart w:name="_Toc101950371" w:id="330"/>
      <w:bookmarkStart w:name="_Toc101950372" w:id="331"/>
      <w:bookmarkStart w:name="_Toc101950373" w:id="332"/>
      <w:bookmarkStart w:name="_Toc101950374" w:id="333"/>
      <w:bookmarkStart w:name="_Toc101950375" w:id="334"/>
      <w:bookmarkStart w:name="_Toc101950376" w:id="335"/>
      <w:bookmarkStart w:name="_Toc101950377" w:id="336"/>
      <w:bookmarkStart w:name="_Toc101950378" w:id="337"/>
      <w:bookmarkStart w:name="_Toc101950379" w:id="338"/>
      <w:bookmarkStart w:name="_Toc101950380" w:id="339"/>
      <w:bookmarkStart w:name="_Toc101950381" w:id="340"/>
      <w:bookmarkStart w:name="_Toc101950382" w:id="341"/>
      <w:bookmarkStart w:name="_Toc101950383" w:id="342"/>
      <w:bookmarkStart w:name="_Toc101950384" w:id="343"/>
      <w:bookmarkStart w:name="_Toc101950385" w:id="344"/>
      <w:bookmarkStart w:name="_Toc101950386" w:id="345"/>
      <w:bookmarkStart w:name="_Toc101950387" w:id="346"/>
      <w:bookmarkStart w:name="_Toc101950388" w:id="347"/>
      <w:bookmarkStart w:name="_Toc101950389" w:id="348"/>
      <w:bookmarkStart w:name="_Toc101950390" w:id="349"/>
      <w:bookmarkStart w:name="_Toc101950391" w:id="350"/>
      <w:bookmarkStart w:name="_Toc101950392" w:id="351"/>
      <w:bookmarkStart w:name="_Toc101950393" w:id="352"/>
      <w:bookmarkStart w:name="_Toc101950394" w:id="353"/>
      <w:bookmarkStart w:name="_Toc101950395" w:id="354"/>
      <w:bookmarkStart w:name="_Toc101950396" w:id="355"/>
      <w:bookmarkStart w:name="_Toc101950397" w:id="356"/>
      <w:bookmarkStart w:name="_Toc101950398" w:id="357"/>
      <w:bookmarkStart w:name="_Toc101950399" w:id="358"/>
      <w:bookmarkStart w:name="_Toc101950400" w:id="359"/>
      <w:bookmarkStart w:name="_Toc101950401" w:id="360"/>
      <w:bookmarkStart w:name="_Toc101950402" w:id="361"/>
      <w:bookmarkStart w:name="_Toc101950403" w:id="362"/>
      <w:bookmarkStart w:name="_Toc101950404" w:id="363"/>
      <w:bookmarkStart w:name="_Toc101950405" w:id="364"/>
      <w:bookmarkStart w:name="_Toc101950406" w:id="365"/>
      <w:bookmarkStart w:name="_Toc101950407" w:id="366"/>
      <w:bookmarkStart w:name="_Toc101950408" w:id="367"/>
      <w:bookmarkStart w:name="_Toc101950409" w:id="368"/>
      <w:bookmarkStart w:name="_Toc101950410" w:id="369"/>
      <w:bookmarkStart w:name="_Toc101950411" w:id="370"/>
      <w:bookmarkStart w:name="_Toc101950412" w:id="371"/>
      <w:bookmarkStart w:name="_Toc101950413" w:id="372"/>
      <w:bookmarkStart w:name="_Toc101950414" w:id="373"/>
      <w:bookmarkStart w:name="_Toc101950415" w:id="374"/>
      <w:bookmarkStart w:name="_Toc101950416" w:id="375"/>
      <w:bookmarkStart w:name="_Toc101950417" w:id="376"/>
      <w:bookmarkStart w:name="_Toc101950418" w:id="377"/>
      <w:bookmarkStart w:name="_Toc101950419" w:id="378"/>
      <w:bookmarkStart w:name="_Toc101950422" w:id="379"/>
      <w:bookmarkStart w:name="_Toc101950639" w:id="380"/>
      <w:bookmarkStart w:name="_Toc101950640" w:id="381"/>
      <w:bookmarkStart w:name="_Toc101950641" w:id="382"/>
      <w:bookmarkStart w:name="_Toc101950642" w:id="383"/>
      <w:bookmarkStart w:name="_Toc101950679" w:id="384"/>
      <w:bookmarkStart w:name="_Toc101950680" w:id="385"/>
      <w:bookmarkStart w:name="_Toc101950681" w:id="386"/>
      <w:bookmarkStart w:name="_Toc101950682" w:id="387"/>
      <w:bookmarkStart w:name="_Toc101950692" w:id="388"/>
      <w:bookmarkStart w:name="_Toc101950734" w:id="389"/>
      <w:bookmarkStart w:name="_Toc101950735" w:id="390"/>
      <w:bookmarkStart w:name="_Toc101950736" w:id="391"/>
      <w:bookmarkStart w:name="_Toc101950749" w:id="392"/>
      <w:bookmarkStart w:name="_Toc101950750" w:id="393"/>
      <w:bookmarkStart w:name="_Toc101950751" w:id="394"/>
      <w:bookmarkStart w:name="_Toc101950753" w:id="395"/>
      <w:bookmarkStart w:name="_Toc101950754" w:id="396"/>
      <w:bookmarkStart w:name="_Toc108796276" w:id="397"/>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sz w:val="28"/>
          <w:szCs w:val="28"/>
        </w:rPr>
        <w:t xml:space="preserve">Health and safety </w:t>
      </w:r>
      <w:r w:rsidR="002E58E3">
        <w:rPr>
          <w:sz w:val="28"/>
          <w:szCs w:val="28"/>
        </w:rPr>
        <w:t>guidance</w:t>
      </w:r>
      <w:bookmarkEnd w:id="397"/>
    </w:p>
    <w:p w:rsidR="0076713E" w:rsidP="007E424D" w:rsidRDefault="00BD1949" w14:paraId="00000C67" w14:textId="77777777">
      <w:pPr>
        <w:pStyle w:val="Heading2"/>
        <w:numPr>
          <w:ilvl w:val="1"/>
          <w:numId w:val="72"/>
        </w:numPr>
        <w:spacing w:before="240"/>
        <w:ind w:left="709" w:hanging="709"/>
        <w:rPr>
          <w:rFonts w:ascii="Arial" w:hAnsi="Arial" w:eastAsia="Arial" w:cs="Arial"/>
          <w:smallCaps w:val="0"/>
          <w:sz w:val="24"/>
          <w:szCs w:val="24"/>
        </w:rPr>
      </w:pPr>
      <w:bookmarkStart w:name="_Toc108796277" w:id="398"/>
      <w:r>
        <w:rPr>
          <w:rFonts w:ascii="Arial" w:hAnsi="Arial" w:eastAsia="Arial" w:cs="Arial"/>
          <w:smallCaps w:val="0"/>
          <w:sz w:val="24"/>
          <w:szCs w:val="24"/>
        </w:rPr>
        <w:t>Accident reporting</w:t>
      </w:r>
      <w:bookmarkEnd w:id="398"/>
    </w:p>
    <w:p w:rsidR="0076713E" w:rsidRDefault="0076713E" w14:paraId="00000C68" w14:textId="77777777">
      <w:pPr>
        <w:rPr>
          <w:rFonts w:ascii="Arial" w:hAnsi="Arial" w:eastAsia="Arial" w:cs="Arial"/>
          <w:sz w:val="22"/>
          <w:szCs w:val="22"/>
        </w:rPr>
      </w:pPr>
    </w:p>
    <w:p w:rsidR="0076713E" w:rsidRDefault="00BD1949" w14:paraId="00000C6B" w14:textId="501DA390">
      <w:pPr>
        <w:rPr>
          <w:rFonts w:ascii="Arial" w:hAnsi="Arial" w:eastAsia="Arial" w:cs="Arial"/>
          <w:sz w:val="22"/>
          <w:szCs w:val="22"/>
        </w:rPr>
      </w:pPr>
      <w:r>
        <w:rPr>
          <w:rFonts w:ascii="Arial" w:hAnsi="Arial" w:eastAsia="Arial" w:cs="Arial"/>
          <w:sz w:val="22"/>
          <w:szCs w:val="22"/>
        </w:rPr>
        <w:t>As part of its general duty of care, outlined under the Health and Safety at Work etc. Act 1974 and the Reporting of Injuries, Diseases and Dangerous Occurrences Regulations 201</w:t>
      </w:r>
      <w:r w:rsidR="006F232D">
        <w:rPr>
          <w:rFonts w:ascii="Arial" w:hAnsi="Arial" w:eastAsia="Arial" w:cs="Arial"/>
          <w:sz w:val="22"/>
          <w:szCs w:val="22"/>
        </w:rPr>
        <w:t xml:space="preserve">3, the </w:t>
      </w:r>
      <w:r>
        <w:rPr>
          <w:rFonts w:ascii="Arial" w:hAnsi="Arial" w:eastAsia="Arial" w:cs="Arial"/>
          <w:sz w:val="22"/>
          <w:szCs w:val="22"/>
        </w:rPr>
        <w:t xml:space="preserve">organisation must recognise the importance of reporting all work-related accidents, incidents and near-miss incidents which result in death or injury. </w:t>
      </w:r>
    </w:p>
    <w:p w:rsidR="0076713E" w:rsidRDefault="0076713E" w14:paraId="00000C6C" w14:textId="77777777">
      <w:pPr>
        <w:rPr>
          <w:rFonts w:ascii="Arial" w:hAnsi="Arial" w:eastAsia="Arial" w:cs="Arial"/>
          <w:sz w:val="22"/>
          <w:szCs w:val="22"/>
        </w:rPr>
      </w:pPr>
    </w:p>
    <w:p w:rsidR="0076713E" w:rsidRDefault="00BD1949" w14:paraId="00000C6D" w14:textId="77777777">
      <w:pPr>
        <w:rPr>
          <w:rFonts w:ascii="Arial" w:hAnsi="Arial" w:eastAsia="Arial" w:cs="Arial"/>
          <w:sz w:val="22"/>
          <w:szCs w:val="22"/>
        </w:rPr>
      </w:pPr>
      <w:r>
        <w:rPr>
          <w:rFonts w:ascii="Arial" w:hAnsi="Arial" w:eastAsia="Arial" w:cs="Arial"/>
          <w:sz w:val="22"/>
          <w:szCs w:val="22"/>
        </w:rPr>
        <w:t>The collection and dissemination of this data is an important means of establishing accident prevention strategies for those working in the organisation or away from the premises.</w:t>
      </w:r>
    </w:p>
    <w:p w:rsidR="0076713E" w:rsidRDefault="0076713E" w14:paraId="00000C6E" w14:textId="77777777">
      <w:pPr>
        <w:rPr>
          <w:rFonts w:ascii="Arial" w:hAnsi="Arial" w:eastAsia="Arial" w:cs="Arial"/>
          <w:sz w:val="22"/>
          <w:szCs w:val="22"/>
        </w:rPr>
      </w:pPr>
    </w:p>
    <w:p w:rsidR="0076713E" w:rsidRDefault="00BD1949" w14:paraId="00000C6F" w14:textId="6A6CBCBE">
      <w:pPr>
        <w:rPr>
          <w:rFonts w:ascii="Arial" w:hAnsi="Arial" w:eastAsia="Arial" w:cs="Arial"/>
          <w:sz w:val="22"/>
          <w:szCs w:val="22"/>
        </w:rPr>
      </w:pPr>
      <w:r>
        <w:rPr>
          <w:rFonts w:ascii="Arial" w:hAnsi="Arial" w:eastAsia="Arial" w:cs="Arial"/>
          <w:sz w:val="22"/>
          <w:szCs w:val="22"/>
        </w:rPr>
        <w:t xml:space="preserve">Accidents that occur to members of the public or others who are not at work at the organisation’s premises must be reported if the injury results in death or the person </w:t>
      </w:r>
      <w:proofErr w:type="gramStart"/>
      <w:r w:rsidR="00FC0729">
        <w:rPr>
          <w:rFonts w:ascii="Arial" w:hAnsi="Arial" w:eastAsia="Arial" w:cs="Arial"/>
          <w:sz w:val="22"/>
          <w:szCs w:val="22"/>
        </w:rPr>
        <w:t>is</w:t>
      </w:r>
      <w:proofErr w:type="gramEnd"/>
      <w:r w:rsidR="00FC0729">
        <w:rPr>
          <w:rFonts w:ascii="Arial" w:hAnsi="Arial" w:eastAsia="Arial" w:cs="Arial"/>
          <w:sz w:val="22"/>
          <w:szCs w:val="22"/>
        </w:rPr>
        <w:t xml:space="preserve"> </w:t>
      </w:r>
      <w:r>
        <w:rPr>
          <w:rFonts w:ascii="Arial" w:hAnsi="Arial" w:eastAsia="Arial" w:cs="Arial"/>
          <w:sz w:val="22"/>
          <w:szCs w:val="22"/>
        </w:rPr>
        <w:t>being taken from the scene directly to hospital for treatment for that injury. There is no need to report an incident if a person is taken to hospital when no injury is apparent and this is only as a precaution.</w:t>
      </w:r>
    </w:p>
    <w:p w:rsidR="0076713E" w:rsidRDefault="0076713E" w14:paraId="00000C70" w14:textId="77777777">
      <w:pPr>
        <w:rPr>
          <w:rFonts w:ascii="Arial" w:hAnsi="Arial" w:eastAsia="Arial" w:cs="Arial"/>
          <w:sz w:val="22"/>
          <w:szCs w:val="22"/>
        </w:rPr>
      </w:pPr>
    </w:p>
    <w:p w:rsidRPr="00A12678" w:rsidR="006F232D" w:rsidP="006F232D" w:rsidRDefault="006F232D" w14:paraId="0DDC2FC4" w14:textId="77777777">
      <w:pPr>
        <w:suppressAutoHyphens/>
        <w:rPr>
          <w:rFonts w:ascii="Arial" w:hAnsi="Arial"/>
          <w:sz w:val="28"/>
        </w:rPr>
      </w:pPr>
      <w:bookmarkStart w:name="_Hlk69381738" w:id="399"/>
      <w:r w:rsidRPr="00A12678">
        <w:rPr>
          <w:rFonts w:ascii="Arial" w:hAnsi="Arial" w:cs="Arial"/>
          <w:sz w:val="22"/>
          <w:szCs w:val="22"/>
          <w:lang w:val="en-US"/>
        </w:rPr>
        <w:t xml:space="preserve">All accidents and incidents including </w:t>
      </w:r>
      <w:r>
        <w:rPr>
          <w:rFonts w:ascii="Arial" w:hAnsi="Arial" w:cs="Arial"/>
          <w:sz w:val="22"/>
          <w:szCs w:val="22"/>
          <w:lang w:val="en-US"/>
        </w:rPr>
        <w:t xml:space="preserve">near </w:t>
      </w:r>
      <w:r w:rsidRPr="00A12678">
        <w:rPr>
          <w:rFonts w:ascii="Arial" w:hAnsi="Arial" w:cs="Arial"/>
          <w:sz w:val="22"/>
          <w:szCs w:val="22"/>
          <w:lang w:val="en-US"/>
        </w:rPr>
        <w:t xml:space="preserve">misses will be reported and recorded in the accident book held by the </w:t>
      </w:r>
      <w:proofErr w:type="spellStart"/>
      <w:r>
        <w:rPr>
          <w:rFonts w:ascii="Arial" w:hAnsi="Arial" w:cs="Arial"/>
          <w:sz w:val="22"/>
          <w:szCs w:val="22"/>
          <w:lang w:val="en-US"/>
        </w:rPr>
        <w:t>organisation</w:t>
      </w:r>
      <w:proofErr w:type="spellEnd"/>
      <w:r w:rsidRPr="00A12678">
        <w:rPr>
          <w:rFonts w:ascii="Arial" w:hAnsi="Arial" w:cs="Arial"/>
          <w:sz w:val="22"/>
          <w:szCs w:val="22"/>
          <w:lang w:val="en-US"/>
        </w:rPr>
        <w:t xml:space="preserve"> where appropriate. It is important that all staff and workers know how to report an incident and to whom. The person receiving a report should also have adequate training/experience to know what is expected of them and the actions to take.</w:t>
      </w:r>
    </w:p>
    <w:p w:rsidR="006F232D" w:rsidP="006F232D" w:rsidRDefault="006F232D" w14:paraId="53211B6A" w14:textId="77777777">
      <w:pPr>
        <w:rPr>
          <w:rFonts w:ascii="Arial" w:hAnsi="Arial" w:cs="Arial"/>
          <w:sz w:val="22"/>
          <w:szCs w:val="22"/>
          <w:lang w:val="en-US"/>
        </w:rPr>
      </w:pPr>
    </w:p>
    <w:p w:rsidRPr="00A12678" w:rsidR="006F232D" w:rsidP="006F232D" w:rsidRDefault="006F232D" w14:paraId="3825879A" w14:textId="2372DDD8">
      <w:pPr>
        <w:suppressAutoHyphens/>
        <w:rPr>
          <w:rFonts w:ascii="Arial" w:hAnsi="Arial"/>
          <w:sz w:val="28"/>
        </w:rPr>
      </w:pPr>
      <w:r w:rsidRPr="00A12678">
        <w:rPr>
          <w:rFonts w:ascii="Arial" w:hAnsi="Arial" w:cs="Arial"/>
          <w:sz w:val="22"/>
          <w:szCs w:val="22"/>
          <w:lang w:val="en-US"/>
        </w:rPr>
        <w:t>The report should be completed either by the injured person (for minor injuries), the first</w:t>
      </w:r>
      <w:r w:rsidR="008F1BF0">
        <w:rPr>
          <w:rFonts w:ascii="Arial" w:hAnsi="Arial" w:cs="Arial"/>
          <w:sz w:val="22"/>
          <w:szCs w:val="22"/>
          <w:lang w:val="en-US"/>
        </w:rPr>
        <w:t>-</w:t>
      </w:r>
      <w:r w:rsidRPr="00A12678">
        <w:rPr>
          <w:rFonts w:ascii="Arial" w:hAnsi="Arial" w:cs="Arial"/>
          <w:sz w:val="22"/>
          <w:szCs w:val="22"/>
          <w:lang w:val="en-US"/>
        </w:rPr>
        <w:t xml:space="preserve">aider, or the person reporting the incident should an injury render an employee unable to report it themselves. </w:t>
      </w:r>
    </w:p>
    <w:bookmarkEnd w:id="399"/>
    <w:p w:rsidR="006F232D" w:rsidP="006F232D" w:rsidRDefault="006F232D" w14:paraId="12CFED79" w14:textId="77777777">
      <w:pPr>
        <w:rPr>
          <w:rFonts w:ascii="Arial" w:hAnsi="Arial" w:cs="Arial"/>
          <w:sz w:val="22"/>
          <w:szCs w:val="22"/>
          <w:lang w:val="en-US"/>
        </w:rPr>
      </w:pPr>
    </w:p>
    <w:p w:rsidRPr="00C33DA3" w:rsidR="006F232D" w:rsidP="006F232D" w:rsidRDefault="006F232D" w14:paraId="4DD5FC38" w14:textId="3223B3EE">
      <w:pPr>
        <w:rPr>
          <w:rFonts w:ascii="Arial" w:hAnsi="Arial" w:cs="Arial"/>
          <w:sz w:val="22"/>
          <w:szCs w:val="22"/>
          <w:lang w:val="en-US"/>
        </w:rPr>
      </w:pPr>
      <w:r w:rsidRPr="00C33DA3">
        <w:rPr>
          <w:rFonts w:ascii="Arial" w:hAnsi="Arial" w:cs="Arial"/>
          <w:sz w:val="22"/>
          <w:szCs w:val="22"/>
          <w:lang w:val="en-US"/>
        </w:rPr>
        <w:t>Details of near</w:t>
      </w:r>
      <w:r w:rsidR="008F1BF0">
        <w:rPr>
          <w:rFonts w:ascii="Arial" w:hAnsi="Arial" w:cs="Arial"/>
          <w:sz w:val="22"/>
          <w:szCs w:val="22"/>
          <w:lang w:val="en-US"/>
        </w:rPr>
        <w:t>-</w:t>
      </w:r>
      <w:r w:rsidRPr="00C33DA3">
        <w:rPr>
          <w:rFonts w:ascii="Arial" w:hAnsi="Arial" w:cs="Arial"/>
          <w:sz w:val="22"/>
          <w:szCs w:val="22"/>
          <w:lang w:val="en-US"/>
        </w:rPr>
        <w:t>miss incidents should</w:t>
      </w:r>
      <w:r>
        <w:rPr>
          <w:rFonts w:ascii="Arial" w:hAnsi="Arial" w:cs="Arial"/>
          <w:sz w:val="22"/>
          <w:szCs w:val="22"/>
          <w:lang w:val="en-US"/>
        </w:rPr>
        <w:t xml:space="preserve"> be reported separately to the </w:t>
      </w:r>
      <w:proofErr w:type="spellStart"/>
      <w:r>
        <w:rPr>
          <w:rFonts w:ascii="Arial" w:hAnsi="Arial" w:cs="Arial"/>
          <w:sz w:val="22"/>
          <w:szCs w:val="22"/>
          <w:lang w:val="en-US"/>
        </w:rPr>
        <w:t>organisation</w:t>
      </w:r>
      <w:proofErr w:type="spellEnd"/>
      <w:r w:rsidRPr="00C33DA3">
        <w:rPr>
          <w:rFonts w:ascii="Arial" w:hAnsi="Arial" w:cs="Arial"/>
          <w:sz w:val="22"/>
          <w:szCs w:val="22"/>
          <w:lang w:val="en-US"/>
        </w:rPr>
        <w:t>.</w:t>
      </w:r>
    </w:p>
    <w:p w:rsidR="006F232D" w:rsidRDefault="006F232D" w14:paraId="3EB8C4E0" w14:textId="77777777">
      <w:pPr>
        <w:rPr>
          <w:rFonts w:ascii="Arial" w:hAnsi="Arial" w:eastAsia="Arial" w:cs="Arial"/>
          <w:sz w:val="22"/>
          <w:szCs w:val="22"/>
        </w:rPr>
      </w:pPr>
    </w:p>
    <w:p w:rsidRPr="00A12678" w:rsidR="006F232D" w:rsidP="006F232D" w:rsidRDefault="006F232D" w14:paraId="6CD928FE" w14:textId="35308B40">
      <w:pPr>
        <w:suppressAutoHyphens/>
        <w:rPr>
          <w:rFonts w:ascii="Arial" w:hAnsi="Arial" w:cs="Arial"/>
          <w:sz w:val="22"/>
          <w:szCs w:val="22"/>
          <w:lang w:val="en-US"/>
        </w:rPr>
      </w:pPr>
      <w:bookmarkStart w:name="_Hlk69380329" w:id="400"/>
      <w:r w:rsidR="006F232D">
        <w:rPr>
          <w:rFonts w:ascii="Arial" w:hAnsi="Arial" w:cs="Arial"/>
          <w:sz w:val="22"/>
          <w:szCs w:val="22"/>
          <w:lang w:val="en-US"/>
        </w:rPr>
        <w:t>In accordance with</w:t>
      </w:r>
      <w:r w:rsidR="006F232D">
        <w:rPr>
          <w:rFonts w:ascii="Arial" w:hAnsi="Arial" w:cs="Arial"/>
          <w:sz w:val="22"/>
          <w:szCs w:val="22"/>
          <w:lang w:val="en-US"/>
        </w:rPr>
        <w:t xml:space="preserve"> t</w:t>
      </w:r>
      <w:r w:rsidRPr="00A12678" w:rsidR="006F232D">
        <w:rPr>
          <w:rFonts w:ascii="Arial" w:hAnsi="Arial" w:cs="Arial"/>
          <w:sz w:val="22"/>
          <w:szCs w:val="22"/>
          <w:lang w:val="en-US"/>
        </w:rPr>
        <w:t>he Reporting of Injuries, Diseases and Dangerous Occurrence</w:t>
      </w:r>
      <w:r w:rsidR="008F1BF0">
        <w:rPr>
          <w:rFonts w:ascii="Arial" w:hAnsi="Arial" w:cs="Arial"/>
          <w:sz w:val="22"/>
          <w:szCs w:val="22"/>
          <w:lang w:val="en-US"/>
        </w:rPr>
        <w:t>s</w:t>
      </w:r>
      <w:r w:rsidRPr="00A12678" w:rsidR="006F232D">
        <w:rPr>
          <w:rFonts w:ascii="Arial" w:hAnsi="Arial" w:cs="Arial"/>
          <w:sz w:val="22"/>
          <w:szCs w:val="22"/>
          <w:lang w:val="en-US"/>
        </w:rPr>
        <w:t xml:space="preserve"> Regulations (RIDDOR) 2013, certain work-related accidents, </w:t>
      </w:r>
      <w:r w:rsidRPr="00A12678" w:rsidR="570C5EBC">
        <w:rPr>
          <w:rFonts w:ascii="Arial" w:hAnsi="Arial" w:cs="Arial"/>
          <w:sz w:val="22"/>
          <w:szCs w:val="22"/>
          <w:lang w:val="en-US"/>
        </w:rPr>
        <w:t xml:space="preserve">diseases,</w:t>
      </w:r>
      <w:r w:rsidRPr="00A12678" w:rsidR="006F232D">
        <w:rPr>
          <w:rFonts w:ascii="Arial" w:hAnsi="Arial" w:cs="Arial"/>
          <w:sz w:val="22"/>
          <w:szCs w:val="22"/>
          <w:lang w:val="en-US"/>
        </w:rPr>
        <w:t xml:space="preserve"> and dangerous occurrences will be reported</w:t>
      </w:r>
      <w:r w:rsidRPr="00A12678">
        <w:rPr>
          <w:rFonts w:ascii="Arial" w:hAnsi="Arial" w:eastAsia="Arial" w:cs="Arial"/>
          <w:sz w:val="22"/>
          <w:szCs w:val="22"/>
          <w:vertAlign w:val="superscript"/>
          <w:lang w:val="en-US"/>
        </w:rPr>
        <w:footnoteReference w:id="38"/>
      </w:r>
      <w:r w:rsidRPr="00A12678" w:rsidR="006F232D">
        <w:rPr>
          <w:rFonts w:ascii="Arial" w:hAnsi="Arial" w:cs="Arial"/>
          <w:sz w:val="22"/>
          <w:szCs w:val="22"/>
          <w:lang w:val="en-US"/>
        </w:rPr>
        <w:t xml:space="preserve"> to the enforcing authorities. The method of reporting is through the Incident Contact Centre (ICC)</w:t>
      </w:r>
      <w:r w:rsidRPr="00A12678" w:rsidR="7CC97902">
        <w:rPr>
          <w:rFonts w:ascii="Arial" w:hAnsi="Arial" w:cs="Arial"/>
          <w:sz w:val="22"/>
          <w:szCs w:val="22"/>
          <w:lang w:val="en-US"/>
        </w:rPr>
        <w:t xml:space="preserve">. </w:t>
      </w:r>
    </w:p>
    <w:bookmarkEnd w:id="400"/>
    <w:p w:rsidR="006F232D" w:rsidRDefault="006F232D" w14:paraId="34A65A0B" w14:textId="77777777">
      <w:pPr>
        <w:rPr>
          <w:rFonts w:ascii="Arial" w:hAnsi="Arial" w:eastAsia="Arial" w:cs="Arial"/>
          <w:sz w:val="22"/>
          <w:szCs w:val="22"/>
        </w:rPr>
      </w:pPr>
    </w:p>
    <w:p w:rsidR="00B47A37" w:rsidP="00B47A37" w:rsidRDefault="00BD1949" w14:paraId="02F1A254" w14:textId="05E219E0">
      <w:pPr>
        <w:rPr>
          <w:rFonts w:ascii="Arial" w:hAnsi="Arial" w:eastAsia="Arial" w:cs="Arial"/>
          <w:sz w:val="22"/>
          <w:szCs w:val="22"/>
        </w:rPr>
      </w:pPr>
      <w:r w:rsidRPr="00B47A37">
        <w:rPr>
          <w:rFonts w:ascii="Arial" w:hAnsi="Arial" w:eastAsia="Arial" w:cs="Arial"/>
          <w:sz w:val="22"/>
          <w:szCs w:val="22"/>
        </w:rPr>
        <w:t xml:space="preserve">For further detailed information, see the organisation’s </w:t>
      </w:r>
      <w:hyperlink r:id="rId81">
        <w:r w:rsidRPr="00B47A37" w:rsidR="00D878AA">
          <w:rPr>
            <w:rFonts w:ascii="Arial" w:hAnsi="Arial" w:eastAsia="Arial" w:cs="Arial"/>
            <w:color w:val="0563C1"/>
            <w:sz w:val="22"/>
            <w:szCs w:val="22"/>
            <w:u w:val="single"/>
          </w:rPr>
          <w:t>Accident Reporting Policy</w:t>
        </w:r>
      </w:hyperlink>
      <w:r w:rsidR="008F1BF0">
        <w:rPr>
          <w:rFonts w:ascii="Arial" w:hAnsi="Arial" w:eastAsia="Arial" w:cs="Arial"/>
          <w:sz w:val="22"/>
          <w:szCs w:val="22"/>
        </w:rPr>
        <w:t>, also, if applicable:</w:t>
      </w:r>
    </w:p>
    <w:p w:rsidR="00B47A37" w:rsidP="00B47A37" w:rsidRDefault="00B47A37" w14:paraId="291A210D" w14:textId="77777777">
      <w:pPr>
        <w:rPr>
          <w:rFonts w:ascii="Arial" w:hAnsi="Arial" w:eastAsia="Arial" w:cs="Arial"/>
          <w:sz w:val="22"/>
          <w:szCs w:val="22"/>
        </w:rPr>
      </w:pPr>
    </w:p>
    <w:p w:rsidRPr="00B47A37" w:rsidR="00B47A37" w:rsidP="00C61A28" w:rsidRDefault="00B47A37" w14:paraId="5817814E" w14:textId="2C3370BC">
      <w:pPr>
        <w:pStyle w:val="ListParagraph"/>
        <w:numPr>
          <w:ilvl w:val="0"/>
          <w:numId w:val="104"/>
        </w:numPr>
        <w:rPr>
          <w:rFonts w:ascii="Arial" w:hAnsi="Arial" w:eastAsia="Arial" w:cs="Arial"/>
          <w:sz w:val="22"/>
          <w:szCs w:val="22"/>
        </w:rPr>
      </w:pPr>
      <w:hyperlink w:history="1" r:id="rId82">
        <w:r w:rsidRPr="00B47A37">
          <w:rPr>
            <w:rFonts w:ascii="Arial" w:hAnsi="Arial" w:eastAsia="Arial" w:cs="Arial"/>
            <w:color w:val="0563C1" w:themeColor="hyperlink"/>
            <w:sz w:val="22"/>
            <w:szCs w:val="22"/>
            <w:u w:val="single"/>
          </w:rPr>
          <w:t>Accident Reporting Policy (Northern Ireland)</w:t>
        </w:r>
      </w:hyperlink>
    </w:p>
    <w:p w:rsidRPr="00B47A37" w:rsidR="00B47A37" w:rsidP="00C61A28" w:rsidRDefault="00B47A37" w14:paraId="18C862AF" w14:textId="77777777">
      <w:pPr>
        <w:numPr>
          <w:ilvl w:val="0"/>
          <w:numId w:val="103"/>
        </w:numPr>
        <w:contextualSpacing/>
        <w:rPr>
          <w:rFonts w:ascii="Arial" w:hAnsi="Arial" w:eastAsia="Arial" w:cs="Arial"/>
          <w:sz w:val="22"/>
          <w:szCs w:val="22"/>
        </w:rPr>
      </w:pPr>
      <w:hyperlink w:history="1" r:id="rId83">
        <w:r w:rsidRPr="00B47A37">
          <w:rPr>
            <w:rFonts w:ascii="Arial" w:hAnsi="Arial" w:eastAsia="Arial" w:cs="Arial"/>
            <w:color w:val="0563C1" w:themeColor="hyperlink"/>
            <w:sz w:val="22"/>
            <w:szCs w:val="22"/>
            <w:u w:val="single"/>
          </w:rPr>
          <w:t>Accident Reporting Policy (Scotland)</w:t>
        </w:r>
      </w:hyperlink>
    </w:p>
    <w:p w:rsidRPr="00B47A37" w:rsidR="00B47A37" w:rsidP="00C61A28" w:rsidRDefault="00B47A37" w14:paraId="5A7E82C7" w14:textId="77777777">
      <w:pPr>
        <w:numPr>
          <w:ilvl w:val="0"/>
          <w:numId w:val="103"/>
        </w:numPr>
        <w:contextualSpacing/>
        <w:rPr>
          <w:rFonts w:ascii="Arial" w:hAnsi="Arial" w:eastAsia="Arial" w:cs="Arial"/>
          <w:sz w:val="22"/>
          <w:szCs w:val="22"/>
        </w:rPr>
      </w:pPr>
      <w:hyperlink w:history="1" r:id="rId84">
        <w:r w:rsidRPr="00B47A37">
          <w:rPr>
            <w:rFonts w:ascii="Arial" w:hAnsi="Arial" w:eastAsia="Arial" w:cs="Arial"/>
            <w:color w:val="0563C1" w:themeColor="hyperlink"/>
            <w:sz w:val="22"/>
            <w:szCs w:val="22"/>
            <w:u w:val="single"/>
          </w:rPr>
          <w:t>Accident Reporting Policy (Wales)</w:t>
        </w:r>
      </w:hyperlink>
    </w:p>
    <w:p w:rsidR="00B47A37" w:rsidRDefault="00B47A37" w14:paraId="4D67079F" w14:textId="0AE9A472">
      <w:pPr>
        <w:rPr>
          <w:rFonts w:ascii="Arial" w:hAnsi="Arial" w:eastAsia="Arial" w:cs="Arial"/>
          <w:sz w:val="22"/>
          <w:szCs w:val="22"/>
        </w:rPr>
      </w:pPr>
    </w:p>
    <w:p w:rsidRPr="00D3377F" w:rsidR="000B5A09" w:rsidP="000B5A09" w:rsidRDefault="000B5A09" w14:paraId="409C0366" w14:textId="16DC5278">
      <w:pPr>
        <w:rPr>
          <w:rFonts w:ascii="Arial" w:hAnsi="Arial" w:cs="Arial"/>
          <w:sz w:val="22"/>
          <w:szCs w:val="22"/>
          <w:lang w:val="en-US"/>
        </w:rPr>
      </w:pPr>
      <w:r>
        <w:rPr>
          <w:rFonts w:ascii="Arial" w:hAnsi="Arial" w:cs="Arial"/>
          <w:noProof/>
          <w:sz w:val="22"/>
          <w:szCs w:val="22"/>
        </w:rPr>
        <w:drawing>
          <wp:anchor distT="0" distB="0" distL="114300" distR="114300" simplePos="0" relativeHeight="251685888" behindDoc="0" locked="0" layoutInCell="1" allowOverlap="1" wp14:anchorId="4781F3DB" wp14:editId="5F74E549">
            <wp:simplePos x="0" y="0"/>
            <wp:positionH relativeFrom="column">
              <wp:posOffset>0</wp:posOffset>
            </wp:positionH>
            <wp:positionV relativeFrom="paragraph">
              <wp:posOffset>1270</wp:posOffset>
            </wp:positionV>
            <wp:extent cx="373359" cy="371475"/>
            <wp:effectExtent l="0" t="0" r="8255" b="0"/>
            <wp:wrapSquare wrapText="bothSides"/>
            <wp:docPr id="11" name="Picture 11"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85">
        <w:r w:rsidRPr="000B5A09">
          <w:rPr>
            <w:rStyle w:val="Hyperlink"/>
            <w:rFonts w:ascii="Arial" w:hAnsi="Arial" w:cs="Arial"/>
            <w:sz w:val="22"/>
            <w:szCs w:val="22"/>
            <w:lang w:val="en-US"/>
          </w:rPr>
          <w:t>Accident and Incident Reporting</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86">
        <w:r w:rsidRPr="001B1414">
          <w:rPr>
            <w:rStyle w:val="Hyperlink"/>
            <w:rFonts w:ascii="Arial" w:hAnsi="Arial" w:cs="Arial" w:eastAsiaTheme="majorEastAsia"/>
            <w:sz w:val="22"/>
            <w:szCs w:val="22"/>
            <w:lang w:val="en-US"/>
          </w:rPr>
          <w:t>HUB</w:t>
        </w:r>
      </w:hyperlink>
      <w:r w:rsidRPr="008F1BF0">
        <w:rPr>
          <w:rStyle w:val="Hyperlink"/>
          <w:rFonts w:ascii="Arial" w:hAnsi="Arial" w:cs="Arial" w:eastAsiaTheme="majorEastAsia"/>
          <w:color w:val="auto"/>
          <w:sz w:val="22"/>
          <w:szCs w:val="22"/>
          <w:u w:val="none"/>
          <w:lang w:val="en-US"/>
        </w:rPr>
        <w:t>.</w:t>
      </w:r>
    </w:p>
    <w:p w:rsidRPr="00D4688A" w:rsidR="000B5A09" w:rsidP="000B5A09" w:rsidRDefault="000B5A09" w14:paraId="3C3B3C38" w14:textId="77777777">
      <w:pPr>
        <w:rPr>
          <w:rFonts w:ascii="Arial" w:hAnsi="Arial" w:eastAsia="Arial" w:cs="Arial"/>
          <w:sz w:val="22"/>
          <w:szCs w:val="22"/>
        </w:rPr>
      </w:pPr>
    </w:p>
    <w:p w:rsidR="000B5A09" w:rsidRDefault="000B5A09" w14:paraId="405668E1" w14:textId="57760684">
      <w:pPr>
        <w:rPr>
          <w:rFonts w:ascii="Arial" w:hAnsi="Arial" w:eastAsia="Arial" w:cs="Arial"/>
          <w:sz w:val="22"/>
          <w:szCs w:val="22"/>
        </w:rPr>
      </w:pPr>
    </w:p>
    <w:p w:rsidR="005531F9" w:rsidRDefault="005531F9" w14:paraId="65E4DBDB" w14:textId="77777777">
      <w:pPr>
        <w:rPr>
          <w:rFonts w:ascii="Arial" w:hAnsi="Arial" w:eastAsia="Arial" w:cs="Arial"/>
          <w:sz w:val="22"/>
          <w:szCs w:val="22"/>
        </w:rPr>
      </w:pPr>
    </w:p>
    <w:p w:rsidR="005531F9" w:rsidRDefault="005531F9" w14:paraId="0DB27A08" w14:textId="77777777">
      <w:pPr>
        <w:rPr>
          <w:rFonts w:ascii="Arial" w:hAnsi="Arial" w:eastAsia="Arial" w:cs="Arial"/>
          <w:sz w:val="22"/>
          <w:szCs w:val="22"/>
        </w:rPr>
      </w:pPr>
    </w:p>
    <w:p w:rsidR="00552852" w:rsidP="007E424D" w:rsidRDefault="000B5A09" w14:paraId="79900296" w14:textId="09E8C4AA">
      <w:pPr>
        <w:pStyle w:val="Heading2"/>
        <w:numPr>
          <w:ilvl w:val="1"/>
          <w:numId w:val="72"/>
        </w:numPr>
        <w:ind w:left="709" w:hanging="709"/>
        <w:rPr>
          <w:rFonts w:ascii="Arial" w:hAnsi="Arial" w:eastAsia="Arial" w:cs="Arial"/>
          <w:smallCaps w:val="0"/>
          <w:sz w:val="24"/>
          <w:szCs w:val="24"/>
        </w:rPr>
      </w:pPr>
      <w:bookmarkStart w:name="_Alerts" w:id="401"/>
      <w:bookmarkStart w:name="_Toc101950758" w:id="402"/>
      <w:bookmarkStart w:name="_Toc101950759" w:id="403"/>
      <w:bookmarkStart w:name="_Toc101950760" w:id="404"/>
      <w:bookmarkStart w:name="_Toc101950761" w:id="405"/>
      <w:bookmarkStart w:name="_Toc101950762" w:id="406"/>
      <w:bookmarkStart w:name="_Toc101950763" w:id="407"/>
      <w:bookmarkStart w:name="_Toc101950764" w:id="408"/>
      <w:bookmarkStart w:name="_Toc101950765" w:id="409"/>
      <w:bookmarkStart w:name="_Toc101950766" w:id="410"/>
      <w:bookmarkStart w:name="_Toc101950767" w:id="411"/>
      <w:bookmarkStart w:name="_Toc101950768" w:id="412"/>
      <w:bookmarkStart w:name="_Toc101950769" w:id="413"/>
      <w:bookmarkStart w:name="_Toc101950770" w:id="414"/>
      <w:bookmarkStart w:name="_Toc101950771" w:id="415"/>
      <w:bookmarkStart w:name="_Toc101950772" w:id="416"/>
      <w:bookmarkStart w:name="_Toc101950773" w:id="417"/>
      <w:bookmarkStart w:name="_Toc101950774" w:id="418"/>
      <w:bookmarkStart w:name="_Toc101950775" w:id="419"/>
      <w:bookmarkStart w:name="_Toc101950776" w:id="420"/>
      <w:bookmarkStart w:name="_Toc101950777" w:id="421"/>
      <w:bookmarkStart w:name="_Toc101950778" w:id="422"/>
      <w:bookmarkStart w:name="_Toc101950779" w:id="423"/>
      <w:bookmarkStart w:name="_Toc101950780" w:id="424"/>
      <w:bookmarkStart w:name="_Toc101950781" w:id="425"/>
      <w:bookmarkStart w:name="_Toc101950782" w:id="426"/>
      <w:bookmarkStart w:name="_Toc101950783" w:id="427"/>
      <w:bookmarkStart w:name="_Toc101950784" w:id="428"/>
      <w:bookmarkStart w:name="_Toc101950785" w:id="429"/>
      <w:bookmarkStart w:name="_Toc101950786" w:id="430"/>
      <w:bookmarkStart w:name="_Toc101950787" w:id="431"/>
      <w:bookmarkStart w:name="_Toc101950788" w:id="432"/>
      <w:bookmarkStart w:name="_Toc101950789" w:id="433"/>
      <w:bookmarkStart w:name="_Toc101950790" w:id="434"/>
      <w:bookmarkStart w:name="_Toc101950791" w:id="435"/>
      <w:bookmarkStart w:name="_Toc101950792" w:id="436"/>
      <w:bookmarkStart w:name="_Toc101950793" w:id="437"/>
      <w:bookmarkStart w:name="_Toc101950794" w:id="438"/>
      <w:bookmarkStart w:name="_Toc101950795" w:id="439"/>
      <w:bookmarkStart w:name="_Toc101950796" w:id="440"/>
      <w:bookmarkStart w:name="_Toc101950797" w:id="441"/>
      <w:bookmarkStart w:name="_Toc101950798" w:id="442"/>
      <w:bookmarkStart w:name="_Toc101950799" w:id="443"/>
      <w:bookmarkStart w:name="_Toc101950800" w:id="444"/>
      <w:bookmarkStart w:name="_Toc101950801" w:id="445"/>
      <w:bookmarkStart w:name="_Toc101950802" w:id="446"/>
      <w:bookmarkStart w:name="_Toc101950803" w:id="447"/>
      <w:bookmarkStart w:name="_Toc101950804" w:id="448"/>
      <w:bookmarkStart w:name="_Toc101950805" w:id="449"/>
      <w:bookmarkStart w:name="_Toc101950806" w:id="450"/>
      <w:bookmarkStart w:name="_Toc101950807" w:id="451"/>
      <w:bookmarkStart w:name="_Toc101950808" w:id="452"/>
      <w:bookmarkStart w:name="_Toc101950809" w:id="453"/>
      <w:bookmarkStart w:name="_Toc101950810" w:id="454"/>
      <w:bookmarkStart w:name="_Toc101950811" w:id="455"/>
      <w:bookmarkStart w:name="_Toc101950812" w:id="456"/>
      <w:bookmarkStart w:name="_Toc101950813" w:id="457"/>
      <w:bookmarkStart w:name="_Toc101950814" w:id="458"/>
      <w:bookmarkStart w:name="_Toc101950815" w:id="459"/>
      <w:bookmarkStart w:name="_Toc108796278" w:id="46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Fonts w:ascii="Arial" w:hAnsi="Arial" w:eastAsia="Arial" w:cs="Arial"/>
          <w:smallCaps w:val="0"/>
          <w:sz w:val="24"/>
          <w:szCs w:val="24"/>
        </w:rPr>
        <w:t>C</w:t>
      </w:r>
      <w:r w:rsidR="00552852">
        <w:rPr>
          <w:rFonts w:ascii="Arial" w:hAnsi="Arial" w:eastAsia="Arial" w:cs="Arial"/>
          <w:smallCaps w:val="0"/>
          <w:sz w:val="24"/>
          <w:szCs w:val="24"/>
        </w:rPr>
        <w:t>alibration</w:t>
      </w:r>
      <w:r>
        <w:rPr>
          <w:rFonts w:ascii="Arial" w:hAnsi="Arial" w:eastAsia="Arial" w:cs="Arial"/>
          <w:smallCaps w:val="0"/>
          <w:sz w:val="24"/>
          <w:szCs w:val="24"/>
        </w:rPr>
        <w:t xml:space="preserve"> and Portable Appliance Testing</w:t>
      </w:r>
      <w:bookmarkEnd w:id="460"/>
    </w:p>
    <w:p w:rsidR="00552852" w:rsidP="00552852" w:rsidRDefault="00552852" w14:paraId="24C0220A" w14:textId="77777777">
      <w:pPr>
        <w:rPr>
          <w:rFonts w:ascii="Arial" w:hAnsi="Arial" w:eastAsia="Arial" w:cs="Arial"/>
          <w:sz w:val="22"/>
          <w:szCs w:val="22"/>
        </w:rPr>
      </w:pPr>
    </w:p>
    <w:p w:rsidRPr="00626576" w:rsidR="000B5A09" w:rsidP="000B5A09" w:rsidRDefault="000B5A09" w14:paraId="12223A4F" w14:textId="44638042">
      <w:pPr>
        <w:rPr>
          <w:rFonts w:ascii="Arial" w:hAnsi="Arial" w:cs="Arial"/>
          <w:sz w:val="22"/>
          <w:szCs w:val="22"/>
          <w:shd w:val="clear" w:color="auto" w:fill="FFFFFF"/>
        </w:rPr>
      </w:pPr>
      <w:r>
        <w:rPr>
          <w:rFonts w:ascii="Arial" w:hAnsi="Arial" w:eastAsia="Arial" w:cs="Arial"/>
          <w:sz w:val="22"/>
          <w:szCs w:val="22"/>
        </w:rPr>
        <w:t xml:space="preserve">Calibration is the process of checking a measuring instrument to see if it is accurate. </w:t>
      </w:r>
      <w:r w:rsidRPr="00626576">
        <w:rPr>
          <w:rFonts w:ascii="Arial" w:hAnsi="Arial" w:cs="Arial"/>
          <w:sz w:val="22"/>
          <w:szCs w:val="22"/>
          <w:shd w:val="clear" w:color="auto" w:fill="FFFFFF"/>
        </w:rPr>
        <w:t xml:space="preserve">Any equipment used by the organisation for providing care or treatment is to be confirmed as being safe for such use and is </w:t>
      </w:r>
      <w:r w:rsidR="006859A8">
        <w:rPr>
          <w:rFonts w:ascii="Arial" w:hAnsi="Arial" w:cs="Arial"/>
          <w:sz w:val="22"/>
          <w:szCs w:val="22"/>
          <w:shd w:val="clear" w:color="auto" w:fill="FFFFFF"/>
        </w:rPr>
        <w:t xml:space="preserve">to be </w:t>
      </w:r>
      <w:r w:rsidRPr="00626576">
        <w:rPr>
          <w:rFonts w:ascii="Arial" w:hAnsi="Arial" w:cs="Arial"/>
          <w:sz w:val="22"/>
          <w:szCs w:val="22"/>
          <w:shd w:val="clear" w:color="auto" w:fill="FFFFFF"/>
        </w:rPr>
        <w:t>used in a safe way. This includes medical equipment that is used for the specific purposes of diagnosis and treatment of disease or rehabilitation following disease or injury.</w:t>
      </w:r>
    </w:p>
    <w:p w:rsidR="000B5A09" w:rsidP="00552852" w:rsidRDefault="000B5A09" w14:paraId="0DEE82F2" w14:textId="77777777">
      <w:pPr>
        <w:rPr>
          <w:rFonts w:ascii="Arial" w:hAnsi="Arial" w:eastAsia="Arial" w:cs="Arial"/>
          <w:sz w:val="22"/>
          <w:szCs w:val="22"/>
        </w:rPr>
      </w:pPr>
    </w:p>
    <w:p w:rsidR="00552852" w:rsidP="00552852" w:rsidRDefault="00984ECC" w14:paraId="79E6A2AF" w14:textId="626CAF1D">
      <w:pPr>
        <w:rPr>
          <w:rFonts w:ascii="Arial" w:hAnsi="Arial" w:eastAsia="Arial" w:cs="Arial"/>
          <w:sz w:val="22"/>
          <w:szCs w:val="22"/>
        </w:rPr>
      </w:pPr>
      <w:r>
        <w:rPr>
          <w:rFonts w:ascii="Arial" w:hAnsi="Arial" w:eastAsia="Arial" w:cs="Arial"/>
          <w:sz w:val="22"/>
          <w:szCs w:val="22"/>
        </w:rPr>
        <w:t xml:space="preserve">Portable appliance testing (PAT) is the examination of electrical appliances and equipment to ensure that they are safe to use. </w:t>
      </w:r>
    </w:p>
    <w:p w:rsidR="00984ECC" w:rsidP="00552852" w:rsidRDefault="00984ECC" w14:paraId="271AC425" w14:textId="48E38FEA">
      <w:pPr>
        <w:rPr>
          <w:rFonts w:ascii="Arial" w:hAnsi="Arial" w:eastAsia="Arial" w:cs="Arial"/>
          <w:sz w:val="22"/>
          <w:szCs w:val="22"/>
        </w:rPr>
      </w:pPr>
    </w:p>
    <w:p w:rsidR="00984ECC" w:rsidP="00552852" w:rsidRDefault="00984ECC" w14:paraId="7E7B2E97" w14:textId="7BD1C15E">
      <w:pPr>
        <w:rPr>
          <w:rFonts w:ascii="Arial" w:hAnsi="Arial" w:eastAsia="Arial" w:cs="Arial"/>
          <w:sz w:val="22"/>
          <w:szCs w:val="22"/>
        </w:rPr>
      </w:pPr>
      <w:hyperlink r:id="R39989bb2c6444930">
        <w:r w:rsidRPr="22F3D2C2" w:rsidR="00984ECC">
          <w:rPr>
            <w:rStyle w:val="Hyperlink"/>
            <w:rFonts w:ascii="Arial" w:hAnsi="Arial" w:cs="Arial"/>
            <w:sz w:val="22"/>
            <w:szCs w:val="22"/>
          </w:rPr>
          <w:t>The Electricity at Work Regulations 1989</w:t>
        </w:r>
      </w:hyperlink>
      <w:r w:rsidRPr="22F3D2C2" w:rsidR="00984ECC">
        <w:rPr>
          <w:rFonts w:ascii="Arial" w:hAnsi="Arial" w:cs="Arial"/>
          <w:sz w:val="22"/>
          <w:szCs w:val="22"/>
        </w:rPr>
        <w:t xml:space="preserve"> do not specify the frequency of PAT inspection</w:t>
      </w:r>
      <w:r w:rsidRPr="22F3D2C2" w:rsidR="00984ECC">
        <w:rPr>
          <w:rFonts w:ascii="Arial" w:hAnsi="Arial" w:cs="Arial"/>
          <w:sz w:val="22"/>
          <w:szCs w:val="22"/>
        </w:rPr>
        <w:t>s</w:t>
      </w:r>
      <w:r w:rsidRPr="22F3D2C2" w:rsidR="00984ECC">
        <w:rPr>
          <w:rFonts w:ascii="Arial" w:hAnsi="Arial" w:cs="Arial"/>
          <w:sz w:val="22"/>
          <w:szCs w:val="22"/>
        </w:rPr>
        <w:t xml:space="preserve"> but require that “regular</w:t>
      </w:r>
      <w:r w:rsidRPr="22F3D2C2" w:rsidR="04FB7C33">
        <w:rPr>
          <w:rFonts w:ascii="Arial" w:hAnsi="Arial" w:cs="Arial"/>
          <w:sz w:val="22"/>
          <w:szCs w:val="22"/>
        </w:rPr>
        <w:t>,”</w:t>
      </w:r>
      <w:r w:rsidRPr="22F3D2C2" w:rsidR="00984ECC">
        <w:rPr>
          <w:rFonts w:ascii="Arial" w:hAnsi="Arial" w:cs="Arial"/>
          <w:sz w:val="22"/>
          <w:szCs w:val="22"/>
        </w:rPr>
        <w:t xml:space="preserve"> planned</w:t>
      </w:r>
      <w:r w:rsidRPr="22F3D2C2" w:rsidR="005F0966">
        <w:rPr>
          <w:rFonts w:ascii="Arial" w:hAnsi="Arial" w:cs="Arial"/>
          <w:sz w:val="22"/>
          <w:szCs w:val="22"/>
        </w:rPr>
        <w:t>,</w:t>
      </w:r>
      <w:r w:rsidRPr="22F3D2C2" w:rsidR="00984ECC">
        <w:rPr>
          <w:rFonts w:ascii="Arial" w:hAnsi="Arial" w:cs="Arial"/>
          <w:sz w:val="22"/>
          <w:szCs w:val="22"/>
        </w:rPr>
        <w:t xml:space="preserve"> formal inspection and testing of portable appliance equipment is carried out by a competent person.</w:t>
      </w:r>
    </w:p>
    <w:p w:rsidR="00552852" w:rsidP="00552852" w:rsidRDefault="00552852" w14:paraId="1FFC179A" w14:textId="1FEDF840">
      <w:pPr>
        <w:rPr>
          <w:rFonts w:ascii="Arial" w:hAnsi="Arial" w:eastAsia="Arial" w:cs="Arial"/>
          <w:sz w:val="22"/>
          <w:szCs w:val="22"/>
        </w:rPr>
      </w:pPr>
    </w:p>
    <w:p w:rsidR="00552852" w:rsidP="00552852" w:rsidRDefault="00984ECC" w14:paraId="4B42ACAF" w14:textId="0FB2DF84">
      <w:pPr>
        <w:rPr>
          <w:rFonts w:ascii="Arial" w:hAnsi="Arial" w:eastAsia="Arial" w:cs="Arial"/>
          <w:sz w:val="22"/>
          <w:szCs w:val="22"/>
        </w:rPr>
      </w:pPr>
      <w:r w:rsidR="00984ECC">
        <w:rPr>
          <w:rFonts w:ascii="Arial" w:hAnsi="Arial" w:eastAsia="Arial" w:cs="Arial"/>
          <w:sz w:val="22"/>
          <w:szCs w:val="22"/>
        </w:rPr>
        <w:t>PAT and calibration</w:t>
      </w:r>
      <w:r w:rsidR="00552852">
        <w:rPr>
          <w:rFonts w:ascii="Arial" w:hAnsi="Arial" w:eastAsia="Arial" w:cs="Arial"/>
          <w:sz w:val="22"/>
          <w:szCs w:val="22"/>
        </w:rPr>
        <w:t xml:space="preserve"> should be carried out by adequately trained and appropriately qualified engineers. In line with CQC inspection requirements</w:t>
      </w:r>
      <w:r w:rsidR="00552852">
        <w:rPr>
          <w:rFonts w:ascii="Arial" w:hAnsi="Arial" w:eastAsia="Arial" w:cs="Arial"/>
          <w:sz w:val="22"/>
          <w:szCs w:val="22"/>
          <w:vertAlign w:val="superscript"/>
        </w:rPr>
        <w:footnoteReference w:id="39"/>
      </w:r>
      <w:r w:rsidR="00552852">
        <w:rPr>
          <w:rFonts w:ascii="Arial" w:hAnsi="Arial" w:eastAsia="Arial" w:cs="Arial"/>
          <w:sz w:val="22"/>
          <w:szCs w:val="22"/>
        </w:rPr>
        <w:t>, good records are important in effective device management and should provide evidence of:</w:t>
      </w:r>
    </w:p>
    <w:p w:rsidR="00552852" w:rsidP="00552852" w:rsidRDefault="00552852" w14:paraId="57E7A0B8" w14:textId="77777777">
      <w:pPr>
        <w:rPr>
          <w:rFonts w:ascii="Arial" w:hAnsi="Arial" w:eastAsia="Arial" w:cs="Arial"/>
          <w:sz w:val="22"/>
          <w:szCs w:val="22"/>
        </w:rPr>
      </w:pPr>
    </w:p>
    <w:p w:rsidR="00552852" w:rsidP="007E424D" w:rsidRDefault="00552852" w14:paraId="6C0DA94E" w14:textId="77777777">
      <w:pPr>
        <w:numPr>
          <w:ilvl w:val="0"/>
          <w:numId w:val="6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What the device is</w:t>
      </w:r>
    </w:p>
    <w:p w:rsidR="00552852" w:rsidP="007E424D" w:rsidRDefault="00552852" w14:paraId="6324F5D7" w14:textId="77777777">
      <w:pPr>
        <w:numPr>
          <w:ilvl w:val="0"/>
          <w:numId w:val="6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Where it came from</w:t>
      </w:r>
    </w:p>
    <w:p w:rsidR="00552852" w:rsidP="007E424D" w:rsidRDefault="00552852" w14:paraId="1BF83783" w14:textId="77777777">
      <w:pPr>
        <w:numPr>
          <w:ilvl w:val="0"/>
          <w:numId w:val="6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Its serial or batch number</w:t>
      </w:r>
    </w:p>
    <w:p w:rsidR="00552852" w:rsidP="007E424D" w:rsidRDefault="00552852" w14:paraId="1C76607A" w14:textId="77777777">
      <w:pPr>
        <w:numPr>
          <w:ilvl w:val="0"/>
          <w:numId w:val="6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The maintenance record of the device</w:t>
      </w:r>
    </w:p>
    <w:p w:rsidR="00552852" w:rsidP="007E424D" w:rsidRDefault="00552852" w14:paraId="045FF187" w14:textId="77777777">
      <w:pPr>
        <w:numPr>
          <w:ilvl w:val="0"/>
          <w:numId w:val="63"/>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Any training carried out on how to use it properly</w:t>
      </w:r>
    </w:p>
    <w:p w:rsidR="00552852" w:rsidP="00552852" w:rsidRDefault="00552852" w14:paraId="6FC18D46" w14:textId="77777777"/>
    <w:p w:rsidR="00C948E3" w:rsidP="00552852" w:rsidRDefault="00C948E3" w14:paraId="2B55069E" w14:textId="1186891D">
      <w:pPr>
        <w:rPr>
          <w:rFonts w:ascii="Arial" w:hAnsi="Arial" w:eastAsia="Arial" w:cs="Arial"/>
          <w:sz w:val="22"/>
          <w:szCs w:val="22"/>
        </w:rPr>
      </w:pPr>
      <w:r w:rsidRPr="22F3D2C2" w:rsidR="00C948E3">
        <w:rPr>
          <w:rFonts w:ascii="Arial" w:hAnsi="Arial" w:eastAsia="Arial" w:cs="Arial"/>
          <w:sz w:val="22"/>
          <w:szCs w:val="22"/>
        </w:rPr>
        <w:t xml:space="preserve">For further detailed information, see the </w:t>
      </w:r>
      <w:r w:rsidRPr="22F3D2C2" w:rsidR="5229B0CF">
        <w:rPr>
          <w:rFonts w:ascii="Arial" w:hAnsi="Arial" w:eastAsia="Arial" w:cs="Arial"/>
          <w:sz w:val="22"/>
          <w:szCs w:val="22"/>
        </w:rPr>
        <w:t>organisations</w:t>
      </w:r>
      <w:r w:rsidRPr="22F3D2C2" w:rsidR="00C948E3">
        <w:rPr>
          <w:rFonts w:ascii="Arial" w:hAnsi="Arial" w:eastAsia="Arial" w:cs="Arial"/>
          <w:sz w:val="22"/>
          <w:szCs w:val="22"/>
        </w:rPr>
        <w:t xml:space="preserve"> </w:t>
      </w:r>
      <w:hyperlink r:id="Rc7020e689de24c33">
        <w:r w:rsidRPr="22F3D2C2" w:rsidR="00C948E3">
          <w:rPr>
            <w:rStyle w:val="Hyperlink"/>
            <w:rFonts w:ascii="Arial" w:hAnsi="Arial" w:eastAsia="Arial" w:cs="Arial"/>
            <w:sz w:val="22"/>
            <w:szCs w:val="22"/>
          </w:rPr>
          <w:t>Portable appliance testing and calibration testing policy</w:t>
        </w:r>
      </w:hyperlink>
      <w:r w:rsidRPr="22F3D2C2" w:rsidR="00C948E3">
        <w:rPr>
          <w:rFonts w:ascii="Arial" w:hAnsi="Arial" w:eastAsia="Arial" w:cs="Arial"/>
          <w:sz w:val="22"/>
          <w:szCs w:val="22"/>
        </w:rPr>
        <w:t>.</w:t>
      </w:r>
    </w:p>
    <w:p w:rsidR="00C948E3" w:rsidP="00C948E3" w:rsidRDefault="00C948E3" w14:paraId="24C642AD" w14:textId="0985335B">
      <w:pPr>
        <w:rPr>
          <w:rFonts w:ascii="Arial" w:hAnsi="Arial" w:cs="Arial"/>
          <w:sz w:val="22"/>
          <w:szCs w:val="22"/>
          <w:lang w:val="en-US"/>
        </w:rPr>
      </w:pPr>
      <w:r>
        <w:rPr>
          <w:rFonts w:ascii="Arial" w:hAnsi="Arial" w:eastAsia="Arial" w:cs="Arial"/>
          <w:sz w:val="22"/>
          <w:szCs w:val="22"/>
        </w:rPr>
        <w:t xml:space="preserve"> </w:t>
      </w:r>
    </w:p>
    <w:p w:rsidRPr="00D3377F" w:rsidR="00C948E3" w:rsidP="00C948E3" w:rsidRDefault="00C948E3" w14:paraId="22C78F90" w14:textId="0159C984">
      <w:pPr>
        <w:rPr>
          <w:rFonts w:ascii="Arial" w:hAnsi="Arial" w:cs="Arial"/>
          <w:sz w:val="22"/>
          <w:szCs w:val="22"/>
          <w:lang w:val="en-US"/>
        </w:rPr>
      </w:pPr>
      <w:r>
        <w:rPr>
          <w:rFonts w:ascii="Arial" w:hAnsi="Arial" w:cs="Arial"/>
          <w:noProof/>
          <w:sz w:val="22"/>
          <w:szCs w:val="22"/>
        </w:rPr>
        <w:drawing>
          <wp:anchor distT="0" distB="0" distL="114300" distR="114300" simplePos="0" relativeHeight="251687936" behindDoc="0" locked="0" layoutInCell="1" allowOverlap="1" wp14:anchorId="5CDB3CA9" wp14:editId="61B305D2">
            <wp:simplePos x="0" y="0"/>
            <wp:positionH relativeFrom="column">
              <wp:posOffset>0</wp:posOffset>
            </wp:positionH>
            <wp:positionV relativeFrom="paragraph">
              <wp:posOffset>1270</wp:posOffset>
            </wp:positionV>
            <wp:extent cx="373359" cy="371475"/>
            <wp:effectExtent l="0" t="0" r="8255" b="0"/>
            <wp:wrapSquare wrapText="bothSides"/>
            <wp:docPr id="12" name="Picture 12"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89">
        <w:r w:rsidRPr="00C948E3">
          <w:rPr>
            <w:rStyle w:val="Hyperlink"/>
            <w:rFonts w:ascii="Arial" w:hAnsi="Arial" w:cs="Arial"/>
            <w:sz w:val="22"/>
            <w:szCs w:val="22"/>
            <w:lang w:val="en-US"/>
          </w:rPr>
          <w:t>Electrical Safety</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90">
        <w:r w:rsidRPr="001B1414">
          <w:rPr>
            <w:rStyle w:val="Hyperlink"/>
            <w:rFonts w:ascii="Arial" w:hAnsi="Arial" w:cs="Arial" w:eastAsiaTheme="majorEastAsia"/>
            <w:sz w:val="22"/>
            <w:szCs w:val="22"/>
            <w:lang w:val="en-US"/>
          </w:rPr>
          <w:t>HUB</w:t>
        </w:r>
      </w:hyperlink>
      <w:r w:rsidRPr="005F0966">
        <w:rPr>
          <w:rStyle w:val="Hyperlink"/>
          <w:rFonts w:ascii="Arial" w:hAnsi="Arial" w:cs="Arial" w:eastAsiaTheme="majorEastAsia"/>
          <w:color w:val="auto"/>
          <w:sz w:val="22"/>
          <w:szCs w:val="22"/>
          <w:u w:val="none"/>
          <w:lang w:val="en-US"/>
        </w:rPr>
        <w:t>.</w:t>
      </w:r>
    </w:p>
    <w:p w:rsidR="00C948E3" w:rsidRDefault="00C948E3" w14:paraId="6C2458D7" w14:textId="77777777">
      <w:pPr>
        <w:pBdr>
          <w:top w:val="nil"/>
          <w:left w:val="nil"/>
          <w:bottom w:val="nil"/>
          <w:right w:val="nil"/>
          <w:between w:val="nil"/>
        </w:pBdr>
        <w:rPr>
          <w:rFonts w:ascii="Arial" w:hAnsi="Arial" w:eastAsia="Arial" w:cs="Arial"/>
        </w:rPr>
      </w:pPr>
    </w:p>
    <w:p w:rsidR="0076713E" w:rsidRDefault="0076713E" w14:paraId="00000C8F"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0C90" w14:textId="77777777">
      <w:pPr>
        <w:pStyle w:val="Heading2"/>
        <w:numPr>
          <w:ilvl w:val="1"/>
          <w:numId w:val="72"/>
        </w:numPr>
        <w:spacing w:before="120"/>
        <w:ind w:left="709" w:hanging="720"/>
        <w:rPr>
          <w:rFonts w:ascii="Arial" w:hAnsi="Arial" w:eastAsia="Arial" w:cs="Arial"/>
          <w:smallCaps w:val="0"/>
          <w:sz w:val="24"/>
          <w:szCs w:val="24"/>
        </w:rPr>
      </w:pPr>
      <w:bookmarkStart w:name="_Toc108796279" w:id="461"/>
      <w:r>
        <w:rPr>
          <w:rFonts w:ascii="Arial" w:hAnsi="Arial" w:eastAsia="Arial" w:cs="Arial"/>
          <w:smallCaps w:val="0"/>
          <w:sz w:val="24"/>
          <w:szCs w:val="24"/>
        </w:rPr>
        <w:t>Control of Substances Hazardous to Health (COSHH)</w:t>
      </w:r>
      <w:bookmarkEnd w:id="461"/>
    </w:p>
    <w:p w:rsidRPr="00AC4D6D" w:rsidR="00345F7B" w:rsidP="00345F7B" w:rsidRDefault="00345F7B" w14:paraId="15DA01A0" w14:textId="1C8E6138">
      <w:pPr>
        <w:pStyle w:val="NormalWeb"/>
        <w:rPr>
          <w:rFonts w:ascii="Arial" w:hAnsi="Arial" w:cs="Arial"/>
          <w:sz w:val="22"/>
          <w:szCs w:val="22"/>
        </w:rPr>
      </w:pPr>
      <w:r w:rsidRPr="22F3D2C2" w:rsidR="00345F7B">
        <w:rPr>
          <w:rFonts w:ascii="Arial" w:hAnsi="Arial" w:cs="Arial"/>
          <w:color w:val="000000" w:themeColor="text1" w:themeTint="FF" w:themeShade="FF"/>
          <w:sz w:val="22"/>
          <w:szCs w:val="22"/>
        </w:rPr>
        <w:t>Employers’</w:t>
      </w:r>
      <w:r w:rsidRPr="22F3D2C2" w:rsidR="00345F7B">
        <w:rPr>
          <w:rFonts w:ascii="Arial" w:hAnsi="Arial" w:cs="Arial"/>
          <w:color w:val="000000" w:themeColor="text1" w:themeTint="FF" w:themeShade="FF"/>
          <w:sz w:val="22"/>
          <w:szCs w:val="22"/>
        </w:rPr>
        <w:t xml:space="preserve"> duties and responsibilities </w:t>
      </w:r>
      <w:r w:rsidRPr="22F3D2C2" w:rsidR="00345F7B">
        <w:rPr>
          <w:rFonts w:ascii="Arial" w:hAnsi="Arial" w:cs="Arial"/>
          <w:color w:val="000000" w:themeColor="text1" w:themeTint="FF" w:themeShade="FF"/>
          <w:sz w:val="22"/>
          <w:szCs w:val="22"/>
        </w:rPr>
        <w:t>are set out in the</w:t>
      </w:r>
      <w:r w:rsidRPr="22F3D2C2" w:rsidR="00345F7B">
        <w:rPr>
          <w:rFonts w:ascii="Arial" w:hAnsi="Arial" w:cs="Arial"/>
          <w:color w:val="000000" w:themeColor="text1" w:themeTint="FF" w:themeShade="FF"/>
          <w:sz w:val="22"/>
          <w:szCs w:val="22"/>
        </w:rPr>
        <w:t xml:space="preserve"> Control of Substances Hazardous to Health Regulations (2002)</w:t>
      </w:r>
      <w:r w:rsidRPr="22F3D2C2" w:rsidR="00165C0C">
        <w:rPr>
          <w:rFonts w:ascii="Arial" w:hAnsi="Arial" w:cs="Arial"/>
          <w:color w:val="000000" w:themeColor="text1" w:themeTint="FF" w:themeShade="FF"/>
          <w:sz w:val="22"/>
          <w:szCs w:val="22"/>
        </w:rPr>
        <w:t>,</w:t>
      </w:r>
      <w:r w:rsidRPr="22F3D2C2" w:rsidR="00345F7B">
        <w:rPr>
          <w:rFonts w:ascii="Arial" w:hAnsi="Arial" w:cs="Arial"/>
          <w:color w:val="000000" w:themeColor="text1" w:themeTint="FF" w:themeShade="FF"/>
          <w:sz w:val="22"/>
          <w:szCs w:val="22"/>
        </w:rPr>
        <w:t xml:space="preserve"> as amended</w:t>
      </w:r>
      <w:r w:rsidRPr="22F3D2C2" w:rsidR="00165C0C">
        <w:rPr>
          <w:rFonts w:ascii="Arial" w:hAnsi="Arial" w:cs="Arial"/>
          <w:color w:val="000000" w:themeColor="text1" w:themeTint="FF" w:themeShade="FF"/>
          <w:sz w:val="22"/>
          <w:szCs w:val="22"/>
        </w:rPr>
        <w:t>,</w:t>
      </w:r>
      <w:r w:rsidRPr="22F3D2C2" w:rsidR="00345F7B">
        <w:rPr>
          <w:rFonts w:ascii="Arial" w:hAnsi="Arial" w:cs="Arial"/>
          <w:color w:val="000000" w:themeColor="text1" w:themeTint="FF" w:themeShade="FF"/>
          <w:sz w:val="22"/>
          <w:szCs w:val="22"/>
        </w:rPr>
        <w:t xml:space="preserve"> and </w:t>
      </w:r>
      <w:r w:rsidRPr="22F3D2C2" w:rsidR="00165C0C">
        <w:rPr>
          <w:rFonts w:ascii="Arial" w:hAnsi="Arial" w:cs="Arial"/>
          <w:color w:val="000000" w:themeColor="text1" w:themeTint="FF" w:themeShade="FF"/>
          <w:sz w:val="22"/>
          <w:szCs w:val="22"/>
        </w:rPr>
        <w:t>their</w:t>
      </w:r>
      <w:r w:rsidRPr="22F3D2C2" w:rsidR="00345F7B">
        <w:rPr>
          <w:rFonts w:ascii="Arial" w:hAnsi="Arial" w:cs="Arial"/>
          <w:color w:val="000000" w:themeColor="text1" w:themeTint="FF" w:themeShade="FF"/>
          <w:sz w:val="22"/>
          <w:szCs w:val="22"/>
        </w:rPr>
        <w:t xml:space="preserve"> Approved Code of Practice</w:t>
      </w:r>
      <w:r w:rsidRPr="22F3D2C2" w:rsidR="00345F7B">
        <w:rPr>
          <w:rFonts w:ascii="Arial" w:hAnsi="Arial" w:cs="Arial"/>
          <w:color w:val="000000" w:themeColor="text1" w:themeTint="FF" w:themeShade="FF"/>
          <w:sz w:val="22"/>
          <w:szCs w:val="22"/>
        </w:rPr>
        <w:t xml:space="preserve"> (ACOP)</w:t>
      </w:r>
      <w:r w:rsidRPr="22F3D2C2" w:rsidR="00345F7B">
        <w:rPr>
          <w:rFonts w:ascii="Arial" w:hAnsi="Arial" w:cs="Arial"/>
          <w:color w:val="000000" w:themeColor="text1" w:themeTint="FF" w:themeShade="FF"/>
          <w:sz w:val="22"/>
          <w:szCs w:val="22"/>
        </w:rPr>
        <w:t>.</w:t>
      </w:r>
      <w:r w:rsidRPr="22F3D2C2" w:rsidR="00345F7B">
        <w:rPr>
          <w:rFonts w:ascii="Arial" w:hAnsi="Arial" w:cs="Arial"/>
          <w:color w:val="000000" w:themeColor="text1" w:themeTint="FF" w:themeShade="FF"/>
          <w:sz w:val="22"/>
          <w:szCs w:val="22"/>
        </w:rPr>
        <w:t xml:space="preserve"> </w:t>
      </w:r>
      <w:r w:rsidRPr="22F3D2C2" w:rsidR="00345F7B">
        <w:rPr>
          <w:rFonts w:ascii="Arial" w:hAnsi="Arial" w:cs="Arial"/>
          <w:sz w:val="22"/>
          <w:szCs w:val="22"/>
        </w:rPr>
        <w:t>As an employer</w:t>
      </w:r>
      <w:r w:rsidRPr="22F3D2C2" w:rsidR="2D5C9928">
        <w:rPr>
          <w:rFonts w:ascii="Arial" w:hAnsi="Arial" w:cs="Arial"/>
          <w:sz w:val="22"/>
          <w:szCs w:val="22"/>
        </w:rPr>
        <w:t xml:space="preserve"> </w:t>
      </w:r>
      <w:r w:rsidRPr="22F3D2C2" w:rsidR="00345F7B">
        <w:rPr>
          <w:rFonts w:ascii="Arial" w:hAnsi="Arial" w:cs="Arial"/>
          <w:sz w:val="22"/>
          <w:szCs w:val="22"/>
        </w:rPr>
        <w:t>there is a requirement for the organisation</w:t>
      </w:r>
      <w:r w:rsidRPr="22F3D2C2" w:rsidR="00345F7B">
        <w:rPr>
          <w:rFonts w:ascii="Arial" w:hAnsi="Arial" w:cs="Arial"/>
          <w:sz w:val="22"/>
          <w:szCs w:val="22"/>
        </w:rPr>
        <w:t xml:space="preserve"> </w:t>
      </w:r>
      <w:r w:rsidRPr="22F3D2C2" w:rsidR="00345F7B">
        <w:rPr>
          <w:rFonts w:ascii="Arial" w:hAnsi="Arial" w:cs="Arial"/>
          <w:sz w:val="22"/>
          <w:szCs w:val="22"/>
        </w:rPr>
        <w:t xml:space="preserve">to </w:t>
      </w:r>
      <w:r w:rsidRPr="22F3D2C2" w:rsidR="00345F7B">
        <w:rPr>
          <w:rFonts w:ascii="Arial" w:hAnsi="Arial" w:cs="Arial"/>
          <w:sz w:val="22"/>
          <w:szCs w:val="22"/>
        </w:rPr>
        <w:t>assess the risks associated with hazardous substances</w:t>
      </w:r>
      <w:r w:rsidRPr="22F3D2C2" w:rsidR="00345F7B">
        <w:rPr>
          <w:rFonts w:ascii="Arial" w:hAnsi="Arial" w:cs="Arial"/>
          <w:sz w:val="22"/>
          <w:szCs w:val="22"/>
        </w:rPr>
        <w:t xml:space="preserve"> at work</w:t>
      </w:r>
      <w:r w:rsidRPr="22F3D2C2" w:rsidR="00345F7B">
        <w:rPr>
          <w:rFonts w:ascii="Arial" w:hAnsi="Arial" w:cs="Arial"/>
          <w:sz w:val="22"/>
          <w:szCs w:val="22"/>
        </w:rPr>
        <w:t xml:space="preserve"> and </w:t>
      </w:r>
      <w:r w:rsidRPr="22F3D2C2" w:rsidR="00345F7B">
        <w:rPr>
          <w:rFonts w:ascii="Arial" w:hAnsi="Arial" w:cs="Arial"/>
          <w:sz w:val="22"/>
          <w:szCs w:val="22"/>
        </w:rPr>
        <w:t xml:space="preserve">to control them. </w:t>
      </w:r>
    </w:p>
    <w:p w:rsidRPr="00DD0453" w:rsidR="004908A6" w:rsidP="004908A6" w:rsidRDefault="004908A6" w14:paraId="75FC8DFF" w14:textId="77777777">
      <w:pPr>
        <w:rPr>
          <w:rFonts w:ascii="Arial" w:hAnsi="Arial" w:cs="Arial"/>
          <w:sz w:val="22"/>
          <w:szCs w:val="22"/>
          <w:lang w:val="en-US" w:eastAsia="en-US"/>
        </w:rPr>
      </w:pPr>
      <w:r w:rsidRPr="00E916BA">
        <w:rPr>
          <w:rFonts w:ascii="Arial" w:hAnsi="Arial" w:cs="Arial"/>
          <w:sz w:val="22"/>
          <w:szCs w:val="22"/>
          <w:lang w:val="en-US" w:eastAsia="en-US"/>
        </w:rPr>
        <w:t xml:space="preserve">Managers </w:t>
      </w:r>
      <w:r w:rsidRPr="00AC4030">
        <w:rPr>
          <w:rFonts w:ascii="Arial" w:hAnsi="Arial" w:cs="Arial"/>
          <w:sz w:val="22"/>
          <w:szCs w:val="22"/>
          <w:lang w:val="en-US" w:eastAsia="en-US"/>
        </w:rPr>
        <w:t xml:space="preserve">should consider the significant risks that may be posed by hazardous substances in the context of: </w:t>
      </w:r>
    </w:p>
    <w:p w:rsidRPr="00653BC9" w:rsidR="004908A6" w:rsidP="004908A6" w:rsidRDefault="004908A6" w14:paraId="74E05802" w14:textId="77777777">
      <w:pPr>
        <w:rPr>
          <w:rFonts w:ascii="Arial" w:hAnsi="Arial" w:cs="Arial"/>
          <w:sz w:val="22"/>
          <w:szCs w:val="22"/>
          <w:lang w:val="en-US" w:eastAsia="en-US"/>
        </w:rPr>
      </w:pPr>
    </w:p>
    <w:p w:rsidRPr="003C55BF" w:rsidR="004908A6" w:rsidP="004908A6" w:rsidRDefault="004908A6" w14:paraId="5D9D45FA" w14:textId="4410F31D">
      <w:pPr>
        <w:pStyle w:val="ListParagraph"/>
        <w:numPr>
          <w:ilvl w:val="0"/>
          <w:numId w:val="151"/>
        </w:numPr>
        <w:rPr>
          <w:rFonts w:ascii="Arial" w:hAnsi="Arial" w:cs="Arial"/>
          <w:sz w:val="22"/>
          <w:szCs w:val="22"/>
          <w:lang w:val="en-US"/>
        </w:rPr>
      </w:pPr>
      <w:r w:rsidRPr="003C55BF">
        <w:rPr>
          <w:rFonts w:ascii="Arial" w:hAnsi="Arial" w:cs="Arial"/>
          <w:sz w:val="22"/>
          <w:szCs w:val="22"/>
          <w:lang w:val="en-US"/>
        </w:rPr>
        <w:t>The tasks undertaken with the substance (e.g.</w:t>
      </w:r>
      <w:r>
        <w:rPr>
          <w:rFonts w:ascii="Arial" w:hAnsi="Arial" w:cs="Arial"/>
          <w:sz w:val="22"/>
          <w:szCs w:val="22"/>
          <w:lang w:val="en-US"/>
        </w:rPr>
        <w:t>,</w:t>
      </w:r>
      <w:r w:rsidRPr="003C55BF">
        <w:rPr>
          <w:rFonts w:ascii="Arial" w:hAnsi="Arial" w:cs="Arial"/>
          <w:sz w:val="22"/>
          <w:szCs w:val="22"/>
          <w:lang w:val="en-US"/>
        </w:rPr>
        <w:t xml:space="preserve"> how they are applied/used)</w:t>
      </w:r>
    </w:p>
    <w:p w:rsidRPr="004908A6" w:rsidR="004908A6" w:rsidP="004908A6" w:rsidRDefault="004908A6" w14:paraId="75926E65" w14:textId="77777777">
      <w:pPr>
        <w:rPr>
          <w:rFonts w:ascii="Arial" w:hAnsi="Arial" w:cs="Arial"/>
          <w:sz w:val="22"/>
          <w:szCs w:val="22"/>
          <w:lang w:val="en-US"/>
        </w:rPr>
      </w:pPr>
    </w:p>
    <w:p w:rsidRPr="0065788B" w:rsidR="004908A6" w:rsidP="004908A6" w:rsidRDefault="004908A6" w14:paraId="0DA20C16" w14:textId="77777777">
      <w:pPr>
        <w:rPr>
          <w:rFonts w:ascii="Arial" w:hAnsi="Arial" w:cs="Arial"/>
          <w:sz w:val="22"/>
          <w:szCs w:val="22"/>
          <w:lang w:val="en-US"/>
        </w:rPr>
      </w:pPr>
      <w:r w:rsidRPr="00A06AA5">
        <w:rPr>
          <w:rFonts w:ascii="Arial" w:hAnsi="Arial" w:cs="Arial"/>
          <w:sz w:val="22"/>
          <w:szCs w:val="22"/>
          <w:lang w:val="en-US"/>
        </w:rPr>
        <w:t>T</w:t>
      </w:r>
      <w:r w:rsidRPr="00413225">
        <w:rPr>
          <w:rFonts w:ascii="Arial" w:hAnsi="Arial" w:cs="Arial"/>
          <w:sz w:val="22"/>
          <w:szCs w:val="22"/>
          <w:lang w:val="en-US"/>
        </w:rPr>
        <w:t>he assessment should also consider any significant risks posed by:</w:t>
      </w:r>
    </w:p>
    <w:p w:rsidRPr="000530A9" w:rsidR="004908A6" w:rsidP="004908A6" w:rsidRDefault="004908A6" w14:paraId="1CB650FB" w14:textId="77777777">
      <w:pPr>
        <w:rPr>
          <w:rFonts w:ascii="Arial" w:hAnsi="Arial" w:cs="Arial"/>
          <w:sz w:val="22"/>
          <w:szCs w:val="22"/>
          <w:lang w:val="en-US"/>
        </w:rPr>
      </w:pPr>
    </w:p>
    <w:p w:rsidRPr="003C55BF" w:rsidR="004908A6" w:rsidP="004908A6" w:rsidRDefault="004908A6" w14:paraId="194D6E60" w14:textId="77777777">
      <w:pPr>
        <w:pStyle w:val="ListParagraph"/>
        <w:numPr>
          <w:ilvl w:val="0"/>
          <w:numId w:val="151"/>
        </w:numPr>
        <w:rPr>
          <w:rFonts w:ascii="Arial" w:hAnsi="Arial" w:cs="Arial"/>
          <w:sz w:val="22"/>
          <w:szCs w:val="22"/>
          <w:lang w:val="en-US"/>
        </w:rPr>
      </w:pPr>
      <w:r w:rsidRPr="003C55BF">
        <w:rPr>
          <w:rFonts w:ascii="Arial" w:hAnsi="Arial" w:cs="Arial"/>
          <w:sz w:val="22"/>
          <w:szCs w:val="22"/>
          <w:lang w:val="en-US"/>
        </w:rPr>
        <w:t>How the hazardous substance is stored</w:t>
      </w:r>
    </w:p>
    <w:p w:rsidRPr="003C55BF" w:rsidR="004908A6" w:rsidP="004908A6" w:rsidRDefault="004908A6" w14:paraId="4A900D66" w14:textId="77777777">
      <w:pPr>
        <w:pStyle w:val="ListParagraph"/>
        <w:numPr>
          <w:ilvl w:val="0"/>
          <w:numId w:val="151"/>
        </w:numPr>
        <w:rPr>
          <w:rFonts w:ascii="Arial" w:hAnsi="Arial" w:cs="Arial"/>
          <w:sz w:val="22"/>
          <w:szCs w:val="22"/>
          <w:lang w:val="en-US"/>
        </w:rPr>
      </w:pPr>
      <w:r w:rsidRPr="003C55BF">
        <w:rPr>
          <w:rFonts w:ascii="Arial" w:hAnsi="Arial" w:cs="Arial"/>
          <w:sz w:val="22"/>
          <w:szCs w:val="22"/>
          <w:lang w:val="en-US"/>
        </w:rPr>
        <w:t>How the hazardous substance is transported (inbound and outbound)</w:t>
      </w:r>
    </w:p>
    <w:p w:rsidRPr="003C55BF" w:rsidR="004908A6" w:rsidP="004908A6" w:rsidRDefault="004908A6" w14:paraId="135EE88F" w14:textId="77777777">
      <w:pPr>
        <w:pStyle w:val="ListParagraph"/>
        <w:numPr>
          <w:ilvl w:val="0"/>
          <w:numId w:val="151"/>
        </w:numPr>
        <w:rPr>
          <w:rFonts w:ascii="Arial" w:hAnsi="Arial" w:cs="Arial"/>
          <w:sz w:val="22"/>
          <w:szCs w:val="22"/>
          <w:lang w:val="en-US"/>
        </w:rPr>
      </w:pPr>
      <w:r w:rsidRPr="003C55BF">
        <w:rPr>
          <w:rFonts w:ascii="Arial" w:hAnsi="Arial" w:cs="Arial"/>
          <w:sz w:val="22"/>
          <w:szCs w:val="22"/>
          <w:lang w:val="en-US"/>
        </w:rPr>
        <w:t xml:space="preserve">How the hazardous substance is disposed of </w:t>
      </w:r>
    </w:p>
    <w:p w:rsidRPr="003C55BF" w:rsidR="004908A6" w:rsidP="004908A6" w:rsidRDefault="004908A6" w14:paraId="3B0C7C02" w14:textId="77777777">
      <w:pPr>
        <w:pStyle w:val="ListParagraph"/>
        <w:numPr>
          <w:ilvl w:val="0"/>
          <w:numId w:val="151"/>
        </w:numPr>
        <w:rPr>
          <w:rFonts w:ascii="Arial" w:hAnsi="Arial" w:cs="Arial"/>
          <w:sz w:val="22"/>
          <w:szCs w:val="22"/>
          <w:lang w:val="en-US"/>
        </w:rPr>
      </w:pPr>
      <w:r w:rsidRPr="003C55BF">
        <w:rPr>
          <w:rFonts w:ascii="Arial" w:hAnsi="Arial" w:cs="Arial"/>
          <w:sz w:val="22"/>
          <w:szCs w:val="22"/>
          <w:lang w:val="en-US"/>
        </w:rPr>
        <w:t xml:space="preserve">Accidental release or spillage of </w:t>
      </w:r>
      <w:proofErr w:type="gramStart"/>
      <w:r w:rsidRPr="003C55BF">
        <w:rPr>
          <w:rFonts w:ascii="Arial" w:hAnsi="Arial" w:cs="Arial"/>
          <w:sz w:val="22"/>
          <w:szCs w:val="22"/>
          <w:lang w:val="en-US"/>
        </w:rPr>
        <w:t>the hazardous</w:t>
      </w:r>
      <w:proofErr w:type="gramEnd"/>
      <w:r w:rsidRPr="003C55BF">
        <w:rPr>
          <w:rFonts w:ascii="Arial" w:hAnsi="Arial" w:cs="Arial"/>
          <w:sz w:val="22"/>
          <w:szCs w:val="22"/>
          <w:lang w:val="en-US"/>
        </w:rPr>
        <w:t xml:space="preserve"> substance </w:t>
      </w:r>
    </w:p>
    <w:p w:rsidRPr="003C55BF" w:rsidR="004908A6" w:rsidP="004908A6" w:rsidRDefault="004908A6" w14:paraId="68FE2C32" w14:textId="77777777">
      <w:pPr>
        <w:rPr>
          <w:sz w:val="22"/>
          <w:szCs w:val="22"/>
          <w:lang w:val="en-US" w:eastAsia="en-US"/>
        </w:rPr>
      </w:pPr>
      <w:r w:rsidRPr="003C55BF">
        <w:rPr>
          <w:sz w:val="22"/>
          <w:szCs w:val="22"/>
          <w:lang w:val="en-US" w:eastAsia="en-US"/>
        </w:rPr>
        <w:t xml:space="preserve"> </w:t>
      </w:r>
    </w:p>
    <w:p w:rsidRPr="00694E39" w:rsidR="004908A6" w:rsidP="004908A6" w:rsidRDefault="004908A6" w14:paraId="79F26156" w14:textId="58F08987">
      <w:pPr>
        <w:rPr>
          <w:rFonts w:ascii="Arial" w:hAnsi="Arial" w:cs="Arial"/>
          <w:sz w:val="22"/>
          <w:szCs w:val="22"/>
        </w:rPr>
      </w:pPr>
      <w:r w:rsidRPr="22F3D2C2" w:rsidR="004908A6">
        <w:rPr>
          <w:rFonts w:ascii="Arial" w:hAnsi="Arial" w:cs="Arial"/>
          <w:sz w:val="22"/>
          <w:szCs w:val="22"/>
        </w:rPr>
        <w:t xml:space="preserve">There are potentially significant differences between </w:t>
      </w:r>
      <w:r w:rsidRPr="22F3D2C2" w:rsidR="004908A6">
        <w:rPr>
          <w:rFonts w:ascii="Arial" w:hAnsi="Arial" w:cs="Arial"/>
          <w:sz w:val="22"/>
          <w:szCs w:val="22"/>
        </w:rPr>
        <w:t xml:space="preserve">the levels of risk posed by </w:t>
      </w:r>
      <w:r w:rsidRPr="22F3D2C2" w:rsidR="25D51D77">
        <w:rPr>
          <w:rFonts w:ascii="Arial" w:hAnsi="Arial" w:cs="Arial"/>
          <w:sz w:val="22"/>
          <w:szCs w:val="22"/>
        </w:rPr>
        <w:t>unconventional products</w:t>
      </w:r>
      <w:r w:rsidRPr="22F3D2C2" w:rsidR="004908A6">
        <w:rPr>
          <w:rFonts w:ascii="Arial" w:hAnsi="Arial" w:cs="Arial"/>
          <w:sz w:val="22"/>
          <w:szCs w:val="22"/>
        </w:rPr>
        <w:t xml:space="preserve"> (hazardous substances) which</w:t>
      </w:r>
      <w:r w:rsidRPr="22F3D2C2" w:rsidR="004908A6">
        <w:rPr>
          <w:rFonts w:ascii="Arial" w:hAnsi="Arial" w:cs="Arial"/>
          <w:sz w:val="22"/>
          <w:szCs w:val="22"/>
        </w:rPr>
        <w:t>,</w:t>
      </w:r>
      <w:r w:rsidRPr="22F3D2C2" w:rsidR="004908A6">
        <w:rPr>
          <w:rFonts w:ascii="Arial" w:hAnsi="Arial" w:cs="Arial"/>
          <w:sz w:val="22"/>
          <w:szCs w:val="22"/>
        </w:rPr>
        <w:t xml:space="preserve"> in context</w:t>
      </w:r>
      <w:r w:rsidRPr="22F3D2C2" w:rsidR="004908A6">
        <w:rPr>
          <w:rFonts w:ascii="Arial" w:hAnsi="Arial" w:cs="Arial"/>
          <w:sz w:val="22"/>
          <w:szCs w:val="22"/>
        </w:rPr>
        <w:t>,</w:t>
      </w:r>
      <w:r w:rsidRPr="22F3D2C2" w:rsidR="004908A6">
        <w:rPr>
          <w:rFonts w:ascii="Arial" w:hAnsi="Arial" w:cs="Arial"/>
          <w:sz w:val="22"/>
          <w:szCs w:val="22"/>
        </w:rPr>
        <w:t xml:space="preserve"> will range from </w:t>
      </w:r>
      <w:bookmarkStart w:name="_Int_KFu9z9wQ" w:id="895948557"/>
      <w:r w:rsidRPr="22F3D2C2" w:rsidR="004908A6">
        <w:rPr>
          <w:rFonts w:ascii="Arial" w:hAnsi="Arial" w:cs="Arial"/>
          <w:sz w:val="22"/>
          <w:szCs w:val="22"/>
        </w:rPr>
        <w:t>very high</w:t>
      </w:r>
      <w:bookmarkEnd w:id="895948557"/>
      <w:r w:rsidRPr="22F3D2C2" w:rsidR="004908A6">
        <w:rPr>
          <w:rFonts w:ascii="Arial" w:hAnsi="Arial" w:cs="Arial"/>
          <w:sz w:val="22"/>
          <w:szCs w:val="22"/>
        </w:rPr>
        <w:t xml:space="preserve"> to </w:t>
      </w:r>
      <w:bookmarkStart w:name="_Int_nW294u1E" w:id="1002714557"/>
      <w:r w:rsidRPr="22F3D2C2" w:rsidR="004908A6">
        <w:rPr>
          <w:rFonts w:ascii="Arial" w:hAnsi="Arial" w:cs="Arial"/>
          <w:sz w:val="22"/>
          <w:szCs w:val="22"/>
        </w:rPr>
        <w:t>very low</w:t>
      </w:r>
      <w:bookmarkEnd w:id="1002714557"/>
      <w:r w:rsidRPr="22F3D2C2" w:rsidR="52619B84">
        <w:rPr>
          <w:rFonts w:ascii="Arial" w:hAnsi="Arial" w:cs="Arial"/>
          <w:sz w:val="22"/>
          <w:szCs w:val="22"/>
        </w:rPr>
        <w:t xml:space="preserve">. </w:t>
      </w:r>
    </w:p>
    <w:p w:rsidR="00345F7B" w:rsidRDefault="00345F7B" w14:paraId="2FC67AFB" w14:textId="677D0C9F">
      <w:pPr>
        <w:pBdr>
          <w:top w:val="nil"/>
          <w:left w:val="nil"/>
          <w:bottom w:val="nil"/>
          <w:right w:val="nil"/>
          <w:between w:val="nil"/>
        </w:pBdr>
        <w:rPr>
          <w:rFonts w:ascii="Arial" w:hAnsi="Arial" w:eastAsia="Arial" w:cs="Arial"/>
          <w:color w:val="000000"/>
          <w:sz w:val="22"/>
          <w:szCs w:val="22"/>
        </w:rPr>
      </w:pPr>
    </w:p>
    <w:p w:rsidR="0076713E" w:rsidRDefault="00C948E3" w14:paraId="00000CA5" w14:textId="741AD20F">
      <w:pPr>
        <w:rPr>
          <w:rFonts w:ascii="Arial" w:hAnsi="Arial" w:eastAsia="Arial" w:cs="Arial"/>
        </w:rPr>
      </w:pPr>
      <w:r w:rsidRPr="22F3D2C2" w:rsidR="00C948E3">
        <w:rPr>
          <w:rFonts w:ascii="Arial" w:hAnsi="Arial" w:eastAsia="Arial" w:cs="Arial"/>
          <w:color w:val="000000" w:themeColor="text1" w:themeTint="FF" w:themeShade="FF"/>
          <w:sz w:val="22"/>
          <w:szCs w:val="22"/>
        </w:rPr>
        <w:t>For further detailed information, see</w:t>
      </w:r>
      <w:r w:rsidRPr="22F3D2C2" w:rsidR="004908A6">
        <w:rPr>
          <w:rFonts w:ascii="Arial" w:hAnsi="Arial" w:eastAsia="Arial" w:cs="Arial"/>
          <w:color w:val="000000" w:themeColor="text1" w:themeTint="FF" w:themeShade="FF"/>
          <w:sz w:val="22"/>
          <w:szCs w:val="22"/>
        </w:rPr>
        <w:t xml:space="preserve"> the </w:t>
      </w:r>
      <w:r w:rsidRPr="22F3D2C2" w:rsidR="79E4574D">
        <w:rPr>
          <w:rFonts w:ascii="Arial" w:hAnsi="Arial" w:eastAsia="Arial" w:cs="Arial"/>
          <w:color w:val="000000" w:themeColor="text1" w:themeTint="FF" w:themeShade="FF"/>
          <w:sz w:val="22"/>
          <w:szCs w:val="22"/>
        </w:rPr>
        <w:t>organisations</w:t>
      </w:r>
      <w:r w:rsidRPr="22F3D2C2" w:rsidR="004908A6">
        <w:rPr>
          <w:rFonts w:ascii="Arial" w:hAnsi="Arial" w:eastAsia="Arial" w:cs="Arial"/>
          <w:color w:val="000000" w:themeColor="text1" w:themeTint="FF" w:themeShade="FF"/>
          <w:sz w:val="22"/>
          <w:szCs w:val="22"/>
        </w:rPr>
        <w:t xml:space="preserve"> </w:t>
      </w:r>
      <w:hyperlink r:id="R170252ef8be14047">
        <w:r w:rsidRPr="22F3D2C2" w:rsidR="004908A6">
          <w:rPr>
            <w:rStyle w:val="Hyperlink"/>
            <w:rFonts w:ascii="Arial" w:hAnsi="Arial" w:eastAsia="Arial" w:cs="Arial"/>
            <w:sz w:val="22"/>
            <w:szCs w:val="22"/>
          </w:rPr>
          <w:t>COSHH Risk Assessment Guidance Document</w:t>
        </w:r>
      </w:hyperlink>
      <w:r w:rsidRPr="22F3D2C2" w:rsidR="00C948E3">
        <w:rPr>
          <w:rFonts w:ascii="Arial" w:hAnsi="Arial" w:eastAsia="Arial" w:cs="Arial"/>
          <w:color w:val="000000" w:themeColor="text1" w:themeTint="FF" w:themeShade="FF"/>
          <w:sz w:val="22"/>
          <w:szCs w:val="22"/>
        </w:rPr>
        <w:t xml:space="preserve"> and </w:t>
      </w:r>
      <w:hyperlink r:id="R8b347af2bcaa4342">
        <w:r w:rsidRPr="22F3D2C2" w:rsidR="00C948E3">
          <w:rPr>
            <w:rStyle w:val="Hyperlink"/>
            <w:rFonts w:ascii="Arial" w:hAnsi="Arial" w:eastAsia="Arial" w:cs="Arial"/>
            <w:sz w:val="22"/>
            <w:szCs w:val="22"/>
          </w:rPr>
          <w:t>Risk assessment and control form</w:t>
        </w:r>
        <w:r w:rsidRPr="22F3D2C2" w:rsidR="00165C0C">
          <w:rPr>
            <w:rStyle w:val="Hyperlink"/>
            <w:rFonts w:ascii="Arial" w:hAnsi="Arial" w:eastAsia="Arial" w:cs="Arial"/>
            <w:sz w:val="22"/>
            <w:szCs w:val="22"/>
          </w:rPr>
          <w:t xml:space="preserve"> – </w:t>
        </w:r>
        <w:r w:rsidRPr="22F3D2C2" w:rsidR="00C948E3">
          <w:rPr>
            <w:rStyle w:val="Hyperlink"/>
            <w:rFonts w:ascii="Arial" w:hAnsi="Arial" w:eastAsia="Arial" w:cs="Arial"/>
            <w:sz w:val="22"/>
            <w:szCs w:val="22"/>
          </w:rPr>
          <w:t>COSHH</w:t>
        </w:r>
      </w:hyperlink>
      <w:r w:rsidRPr="22F3D2C2" w:rsidR="00C948E3">
        <w:rPr>
          <w:rFonts w:ascii="Arial" w:hAnsi="Arial" w:eastAsia="Arial" w:cs="Arial"/>
          <w:color w:val="000000" w:themeColor="text1" w:themeTint="FF" w:themeShade="FF"/>
          <w:sz w:val="22"/>
          <w:szCs w:val="22"/>
        </w:rPr>
        <w:t>.</w:t>
      </w:r>
    </w:p>
    <w:p w:rsidR="0076713E" w:rsidRDefault="0076713E" w14:paraId="00000CAB" w14:textId="77777777">
      <w:pPr>
        <w:rPr>
          <w:rFonts w:ascii="Arial" w:hAnsi="Arial" w:eastAsia="Arial" w:cs="Arial"/>
          <w:sz w:val="22"/>
          <w:szCs w:val="22"/>
        </w:rPr>
      </w:pPr>
    </w:p>
    <w:p w:rsidR="003F6594" w:rsidP="00DD3D3E" w:rsidRDefault="003F6594" w14:paraId="09C094CF" w14:textId="200A5346">
      <w:pPr>
        <w:pBdr>
          <w:top w:val="nil"/>
          <w:left w:val="nil"/>
          <w:bottom w:val="nil"/>
          <w:right w:val="nil"/>
          <w:between w:val="nil"/>
        </w:pBdr>
        <w:rPr>
          <w:rFonts w:ascii="Arial" w:hAnsi="Arial" w:eastAsia="Arial" w:cs="Arial"/>
          <w:color w:val="000000"/>
          <w:sz w:val="22"/>
          <w:szCs w:val="22"/>
        </w:rPr>
      </w:pPr>
    </w:p>
    <w:p w:rsidRPr="00D3377F" w:rsidR="00DD3D3E" w:rsidP="00DD3D3E" w:rsidRDefault="00DD3D3E" w14:paraId="13F148F4" w14:textId="56187336">
      <w:pPr>
        <w:rPr>
          <w:rFonts w:ascii="Arial" w:hAnsi="Arial" w:cs="Arial"/>
          <w:sz w:val="22"/>
          <w:szCs w:val="22"/>
          <w:lang w:val="en-US"/>
        </w:rPr>
      </w:pPr>
      <w:r>
        <w:rPr>
          <w:rFonts w:ascii="Arial" w:hAnsi="Arial" w:cs="Arial"/>
          <w:noProof/>
          <w:sz w:val="22"/>
          <w:szCs w:val="22"/>
        </w:rPr>
        <w:drawing>
          <wp:anchor distT="0" distB="0" distL="114300" distR="114300" simplePos="0" relativeHeight="251689984" behindDoc="0" locked="0" layoutInCell="1" allowOverlap="1" wp14:anchorId="2A888418" wp14:editId="5240632F">
            <wp:simplePos x="0" y="0"/>
            <wp:positionH relativeFrom="column">
              <wp:posOffset>0</wp:posOffset>
            </wp:positionH>
            <wp:positionV relativeFrom="paragraph">
              <wp:posOffset>1270</wp:posOffset>
            </wp:positionV>
            <wp:extent cx="373359" cy="371475"/>
            <wp:effectExtent l="0" t="0" r="8255" b="0"/>
            <wp:wrapSquare wrapText="bothSides"/>
            <wp:docPr id="13" name="Picture 13"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93">
        <w:r w:rsidRPr="00DD3D3E">
          <w:rPr>
            <w:rStyle w:val="Hyperlink"/>
            <w:rFonts w:ascii="Arial" w:hAnsi="Arial" w:cs="Arial"/>
            <w:sz w:val="22"/>
            <w:szCs w:val="22"/>
            <w:lang w:val="en-US"/>
          </w:rPr>
          <w:t>COSHH</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94">
        <w:r w:rsidRPr="001B1414">
          <w:rPr>
            <w:rStyle w:val="Hyperlink"/>
            <w:rFonts w:ascii="Arial" w:hAnsi="Arial" w:cs="Arial" w:eastAsiaTheme="majorEastAsia"/>
            <w:sz w:val="22"/>
            <w:szCs w:val="22"/>
            <w:lang w:val="en-US"/>
          </w:rPr>
          <w:t>HUB</w:t>
        </w:r>
      </w:hyperlink>
      <w:r w:rsidRPr="00165C0C">
        <w:rPr>
          <w:rStyle w:val="Hyperlink"/>
          <w:rFonts w:ascii="Arial" w:hAnsi="Arial" w:cs="Arial" w:eastAsiaTheme="majorEastAsia"/>
          <w:color w:val="auto"/>
          <w:sz w:val="22"/>
          <w:szCs w:val="22"/>
          <w:u w:val="none"/>
          <w:lang w:val="en-US"/>
        </w:rPr>
        <w:t>.</w:t>
      </w:r>
    </w:p>
    <w:p w:rsidR="00DD3D3E" w:rsidP="00DD3D3E" w:rsidRDefault="00DD3D3E" w14:paraId="47295AE7" w14:textId="5ECDBB3E">
      <w:pPr>
        <w:pBdr>
          <w:top w:val="nil"/>
          <w:left w:val="nil"/>
          <w:bottom w:val="nil"/>
          <w:right w:val="nil"/>
          <w:between w:val="nil"/>
        </w:pBdr>
        <w:rPr>
          <w:rFonts w:ascii="Arial" w:hAnsi="Arial" w:eastAsia="Arial" w:cs="Arial"/>
          <w:color w:val="000000"/>
          <w:sz w:val="22"/>
          <w:szCs w:val="22"/>
        </w:rPr>
      </w:pPr>
    </w:p>
    <w:p w:rsidR="00DD3D3E" w:rsidP="00DD3D3E" w:rsidRDefault="00DD3D3E" w14:paraId="159511DE" w14:textId="48E8005C">
      <w:pPr>
        <w:pBdr>
          <w:top w:val="nil"/>
          <w:left w:val="nil"/>
          <w:bottom w:val="nil"/>
          <w:right w:val="nil"/>
          <w:between w:val="nil"/>
        </w:pBdr>
        <w:rPr>
          <w:rFonts w:ascii="Arial" w:hAnsi="Arial" w:eastAsia="Arial" w:cs="Arial"/>
          <w:color w:val="000000"/>
          <w:sz w:val="22"/>
          <w:szCs w:val="22"/>
        </w:rPr>
      </w:pPr>
    </w:p>
    <w:p w:rsidRPr="003F6594" w:rsidR="00DD3D3E" w:rsidP="003C55BF" w:rsidRDefault="00DD3D3E" w14:paraId="0762B53F" w14:textId="77777777">
      <w:pPr>
        <w:pBdr>
          <w:top w:val="nil"/>
          <w:left w:val="nil"/>
          <w:bottom w:val="nil"/>
          <w:right w:val="nil"/>
          <w:between w:val="nil"/>
        </w:pBdr>
        <w:rPr>
          <w:rFonts w:ascii="Arial" w:hAnsi="Arial" w:eastAsia="Arial" w:cs="Arial"/>
          <w:color w:val="000000"/>
          <w:sz w:val="22"/>
          <w:szCs w:val="22"/>
        </w:rPr>
      </w:pPr>
    </w:p>
    <w:p w:rsidR="003F6594" w:rsidP="007E424D" w:rsidRDefault="003F6594" w14:paraId="74E88B68" w14:textId="77777777">
      <w:pPr>
        <w:pStyle w:val="Heading2"/>
        <w:numPr>
          <w:ilvl w:val="1"/>
          <w:numId w:val="72"/>
        </w:numPr>
        <w:spacing w:before="0"/>
        <w:ind w:left="709" w:hanging="709"/>
        <w:rPr>
          <w:rFonts w:ascii="Arial" w:hAnsi="Arial" w:eastAsia="Arial" w:cs="Arial"/>
          <w:smallCaps w:val="0"/>
          <w:sz w:val="24"/>
          <w:szCs w:val="24"/>
        </w:rPr>
      </w:pPr>
      <w:bookmarkStart w:name="_Toc108796280" w:id="462"/>
      <w:r>
        <w:rPr>
          <w:rFonts w:ascii="Arial" w:hAnsi="Arial" w:eastAsia="Arial" w:cs="Arial"/>
          <w:smallCaps w:val="0"/>
          <w:sz w:val="24"/>
          <w:szCs w:val="24"/>
        </w:rPr>
        <w:t>Corporate manslaughter</w:t>
      </w:r>
      <w:bookmarkEnd w:id="462"/>
    </w:p>
    <w:p w:rsidR="003F6594" w:rsidP="003F6594" w:rsidRDefault="003F6594" w14:paraId="183918CF" w14:textId="77777777">
      <w:pPr>
        <w:rPr>
          <w:rFonts w:ascii="Arial" w:hAnsi="Arial" w:eastAsia="Arial" w:cs="Arial"/>
          <w:sz w:val="22"/>
          <w:szCs w:val="22"/>
        </w:rPr>
      </w:pPr>
    </w:p>
    <w:p w:rsidR="003F6594" w:rsidP="003F6594" w:rsidRDefault="003F6594" w14:paraId="617972C5" w14:textId="77777777">
      <w:pPr>
        <w:rPr>
          <w:rFonts w:ascii="Arial" w:hAnsi="Arial" w:eastAsia="Arial" w:cs="Arial"/>
          <w:sz w:val="22"/>
          <w:szCs w:val="22"/>
        </w:rPr>
      </w:pPr>
      <w:r>
        <w:rPr>
          <w:rFonts w:ascii="Arial" w:hAnsi="Arial" w:eastAsia="Arial" w:cs="Arial"/>
          <w:sz w:val="22"/>
          <w:szCs w:val="22"/>
        </w:rPr>
        <w:t xml:space="preserve">The organisation should take every opportunity to incorporate the principles of the </w:t>
      </w:r>
      <w:hyperlink w:history="1" r:id="rId95">
        <w:r w:rsidRPr="0081696A">
          <w:rPr>
            <w:rStyle w:val="Hyperlink"/>
            <w:rFonts w:ascii="Arial" w:hAnsi="Arial" w:eastAsia="Arial" w:cs="Arial"/>
            <w:sz w:val="22"/>
            <w:szCs w:val="22"/>
          </w:rPr>
          <w:t>Corporate Manslaughter and Corporate Homicide Act 2007</w:t>
        </w:r>
      </w:hyperlink>
      <w:r>
        <w:rPr>
          <w:rFonts w:ascii="Arial" w:hAnsi="Arial" w:eastAsia="Arial" w:cs="Arial"/>
          <w:sz w:val="22"/>
          <w:szCs w:val="22"/>
        </w:rPr>
        <w:t xml:space="preserve"> within its health and safety and other related policies.</w:t>
      </w:r>
    </w:p>
    <w:p w:rsidR="003F6594" w:rsidP="003F6594" w:rsidRDefault="003F6594" w14:paraId="0B34EAE7" w14:textId="77777777">
      <w:pPr>
        <w:rPr>
          <w:rFonts w:ascii="Arial" w:hAnsi="Arial" w:eastAsia="Arial" w:cs="Arial"/>
          <w:sz w:val="22"/>
          <w:szCs w:val="22"/>
        </w:rPr>
      </w:pPr>
    </w:p>
    <w:p w:rsidR="003F6594" w:rsidP="003F6594" w:rsidRDefault="003F6594" w14:paraId="082452A6" w14:textId="24F3F41F">
      <w:pPr>
        <w:rPr>
          <w:rFonts w:ascii="Arial" w:hAnsi="Arial" w:eastAsia="Arial" w:cs="Arial"/>
          <w:sz w:val="22"/>
          <w:szCs w:val="22"/>
        </w:rPr>
      </w:pPr>
      <w:r>
        <w:rPr>
          <w:rFonts w:ascii="Arial" w:hAnsi="Arial" w:eastAsia="Arial" w:cs="Arial"/>
          <w:sz w:val="22"/>
          <w:szCs w:val="22"/>
        </w:rPr>
        <w:t xml:space="preserve">The organisation must aim to ensure that all systems of work, equipment and premises are safe, documented and fully compliant with the duty of care owed to employees, contractors, </w:t>
      </w:r>
      <w:r w:rsidR="00A70181">
        <w:rPr>
          <w:rFonts w:ascii="Arial" w:hAnsi="Arial" w:eastAsia="Arial" w:cs="Arial"/>
          <w:sz w:val="22"/>
          <w:szCs w:val="22"/>
        </w:rPr>
        <w:t>patients,</w:t>
      </w:r>
      <w:r>
        <w:rPr>
          <w:rFonts w:ascii="Arial" w:hAnsi="Arial" w:eastAsia="Arial" w:cs="Arial"/>
          <w:sz w:val="22"/>
          <w:szCs w:val="22"/>
        </w:rPr>
        <w:t xml:space="preserve"> and visitors, especially those relating to health and safety.</w:t>
      </w:r>
    </w:p>
    <w:p w:rsidR="003F6594" w:rsidP="003F6594" w:rsidRDefault="003F6594" w14:paraId="74835CA7" w14:textId="77777777">
      <w:pPr>
        <w:rPr>
          <w:rFonts w:ascii="Arial" w:hAnsi="Arial" w:eastAsia="Arial" w:cs="Arial"/>
          <w:sz w:val="22"/>
          <w:szCs w:val="22"/>
        </w:rPr>
      </w:pPr>
    </w:p>
    <w:p w:rsidR="003F6594" w:rsidP="003F6594" w:rsidRDefault="003F6594" w14:paraId="6E867544" w14:textId="77777777">
      <w:pPr>
        <w:rPr>
          <w:rFonts w:ascii="Arial" w:hAnsi="Arial" w:eastAsia="Arial" w:cs="Arial"/>
          <w:sz w:val="22"/>
          <w:szCs w:val="22"/>
        </w:rPr>
      </w:pPr>
      <w:r>
        <w:rPr>
          <w:rFonts w:ascii="Arial" w:hAnsi="Arial" w:eastAsia="Arial" w:cs="Arial"/>
          <w:sz w:val="22"/>
          <w:szCs w:val="22"/>
        </w:rPr>
        <w:t xml:space="preserve">The Corporate Manslaughter and Corporate Homicide Act 2007 </w:t>
      </w:r>
      <w:proofErr w:type="gramStart"/>
      <w:r>
        <w:rPr>
          <w:rFonts w:ascii="Arial" w:hAnsi="Arial" w:eastAsia="Arial" w:cs="Arial"/>
          <w:sz w:val="22"/>
          <w:szCs w:val="22"/>
        </w:rPr>
        <w:t>aims</w:t>
      </w:r>
      <w:proofErr w:type="gramEnd"/>
      <w:r>
        <w:rPr>
          <w:rFonts w:ascii="Arial" w:hAnsi="Arial" w:eastAsia="Arial" w:cs="Arial"/>
          <w:sz w:val="22"/>
          <w:szCs w:val="22"/>
        </w:rPr>
        <w:t xml:space="preserve"> to ensure that organisations are held to account when a death has been caused because of gross failings by its senior management. This means that companies and organisations can be found </w:t>
      </w:r>
      <w:r>
        <w:rPr>
          <w:rFonts w:ascii="Arial" w:hAnsi="Arial" w:eastAsia="Arial" w:cs="Arial"/>
          <w:sz w:val="22"/>
          <w:szCs w:val="22"/>
        </w:rPr>
        <w:t>guilty of corporate manslaughter because of serious management failures resulting in a gross breach of their duty of care. As health service bodies, this includes GP organisations where such a gross breach leads to a fatality.</w:t>
      </w:r>
    </w:p>
    <w:p w:rsidR="003F6594" w:rsidP="003F6594" w:rsidRDefault="003F6594" w14:paraId="374DA29F" w14:textId="77777777">
      <w:pPr>
        <w:rPr>
          <w:rFonts w:ascii="Arial" w:hAnsi="Arial" w:eastAsia="Arial" w:cs="Arial"/>
          <w:sz w:val="22"/>
          <w:szCs w:val="22"/>
        </w:rPr>
      </w:pPr>
    </w:p>
    <w:p w:rsidR="003F6594" w:rsidP="003F6594" w:rsidRDefault="003F6594" w14:paraId="38647D69" w14:textId="77777777">
      <w:pPr>
        <w:rPr>
          <w:rFonts w:ascii="Arial" w:hAnsi="Arial" w:eastAsia="Arial" w:cs="Arial"/>
          <w:sz w:val="22"/>
          <w:szCs w:val="22"/>
        </w:rPr>
      </w:pPr>
      <w:r>
        <w:rPr>
          <w:rFonts w:ascii="Arial" w:hAnsi="Arial" w:eastAsia="Arial" w:cs="Arial"/>
          <w:sz w:val="22"/>
          <w:szCs w:val="22"/>
        </w:rPr>
        <w:t>The Act allows for unlimited fines and may require an organisation to publicise details of the conviction and its fine, as well as taking steps to rectify a situation. This can impact hugely on GP organisations, not only financially, but also in respect of reputational risk and the ability to continue providing health services.</w:t>
      </w:r>
    </w:p>
    <w:p w:rsidR="003F6594" w:rsidP="003F6594" w:rsidRDefault="003F6594" w14:paraId="022C0236" w14:textId="77777777">
      <w:pPr>
        <w:rPr>
          <w:rFonts w:ascii="Arial" w:hAnsi="Arial" w:eastAsia="Arial" w:cs="Arial"/>
          <w:sz w:val="22"/>
          <w:szCs w:val="22"/>
        </w:rPr>
      </w:pPr>
    </w:p>
    <w:p w:rsidR="003F6594" w:rsidP="003F6594" w:rsidRDefault="003F6594" w14:paraId="6D5D75A8" w14:textId="77777777">
      <w:pPr>
        <w:rPr>
          <w:rFonts w:ascii="Arial" w:hAnsi="Arial" w:eastAsia="Arial" w:cs="Arial"/>
          <w:sz w:val="22"/>
          <w:szCs w:val="22"/>
        </w:rPr>
      </w:pPr>
      <w:r>
        <w:rPr>
          <w:rFonts w:ascii="Arial" w:hAnsi="Arial" w:eastAsia="Arial" w:cs="Arial"/>
          <w:sz w:val="22"/>
          <w:szCs w:val="22"/>
        </w:rPr>
        <w:t xml:space="preserve">While prosecutions under this Act will be corporate (rather than individual), other legislation, such as the </w:t>
      </w:r>
      <w:hyperlink w:history="1" r:id="rId96">
        <w:r w:rsidRPr="0081696A">
          <w:rPr>
            <w:rStyle w:val="Hyperlink"/>
            <w:rFonts w:ascii="Arial" w:hAnsi="Arial" w:eastAsia="Arial" w:cs="Arial"/>
            <w:sz w:val="22"/>
            <w:szCs w:val="22"/>
          </w:rPr>
          <w:t>Health and Safety at Work Act 1974</w:t>
        </w:r>
      </w:hyperlink>
      <w:r>
        <w:rPr>
          <w:rFonts w:ascii="Arial" w:hAnsi="Arial" w:eastAsia="Arial" w:cs="Arial"/>
          <w:sz w:val="22"/>
          <w:szCs w:val="22"/>
        </w:rPr>
        <w:t>, continues to provide for the prosecution of individuals in relation to their individual liability as a business owner or an employee, and common law process allows individuals to be prosecuted for gross negligence manslaughter where there is direct evidence of culpability.</w:t>
      </w:r>
    </w:p>
    <w:p w:rsidR="003F6594" w:rsidP="003F6594" w:rsidRDefault="003F6594" w14:paraId="35779609" w14:textId="77777777">
      <w:pPr>
        <w:rPr>
          <w:rFonts w:ascii="Arial" w:hAnsi="Arial" w:eastAsia="Arial" w:cs="Arial"/>
          <w:sz w:val="22"/>
          <w:szCs w:val="22"/>
        </w:rPr>
      </w:pPr>
    </w:p>
    <w:p w:rsidR="003F6594" w:rsidP="003F6594" w:rsidRDefault="003F6594" w14:paraId="47C3A652" w14:textId="77777777">
      <w:pPr>
        <w:rPr>
          <w:rFonts w:ascii="Arial" w:hAnsi="Arial" w:eastAsia="Arial" w:cs="Arial"/>
          <w:sz w:val="22"/>
          <w:szCs w:val="22"/>
        </w:rPr>
      </w:pPr>
      <w:r>
        <w:rPr>
          <w:rFonts w:ascii="Arial" w:hAnsi="Arial" w:eastAsia="Arial" w:cs="Arial"/>
          <w:sz w:val="22"/>
          <w:szCs w:val="22"/>
        </w:rPr>
        <w:t>Therefore, employees should be aware that they may still be prosecuted (as an individual) for health and safety offences.</w:t>
      </w:r>
    </w:p>
    <w:p w:rsidR="003F6594" w:rsidP="003F6594" w:rsidRDefault="003F6594" w14:paraId="37D06378" w14:textId="77777777">
      <w:pPr>
        <w:rPr>
          <w:rFonts w:ascii="Arial" w:hAnsi="Arial" w:eastAsia="Arial" w:cs="Arial"/>
          <w:sz w:val="22"/>
          <w:szCs w:val="22"/>
        </w:rPr>
      </w:pPr>
    </w:p>
    <w:p w:rsidR="003F6594" w:rsidP="003F6594" w:rsidRDefault="003F6594" w14:paraId="23061444" w14:textId="782D8A1C">
      <w:pPr>
        <w:rPr>
          <w:rFonts w:ascii="Arial" w:hAnsi="Arial" w:eastAsia="Arial" w:cs="Arial"/>
          <w:sz w:val="22"/>
          <w:szCs w:val="22"/>
        </w:rPr>
      </w:pPr>
      <w:r w:rsidRPr="22F3D2C2" w:rsidR="003F6594">
        <w:rPr>
          <w:rFonts w:ascii="Arial" w:hAnsi="Arial" w:eastAsia="Arial" w:cs="Arial"/>
          <w:sz w:val="22"/>
          <w:szCs w:val="22"/>
        </w:rPr>
        <w:t xml:space="preserve">For further detailed information, see the </w:t>
      </w:r>
      <w:r w:rsidRPr="22F3D2C2" w:rsidR="1EC98CCB">
        <w:rPr>
          <w:rFonts w:ascii="Arial" w:hAnsi="Arial" w:eastAsia="Arial" w:cs="Arial"/>
          <w:sz w:val="22"/>
          <w:szCs w:val="22"/>
        </w:rPr>
        <w:t>organisations</w:t>
      </w:r>
      <w:r w:rsidRPr="22F3D2C2" w:rsidR="003F6594">
        <w:rPr>
          <w:rFonts w:ascii="Arial" w:hAnsi="Arial" w:eastAsia="Arial" w:cs="Arial"/>
          <w:sz w:val="22"/>
          <w:szCs w:val="22"/>
        </w:rPr>
        <w:t xml:space="preserve"> </w:t>
      </w:r>
      <w:hyperlink r:id="R836db8a148344619">
        <w:r w:rsidRPr="22F3D2C2" w:rsidR="003F6594">
          <w:rPr>
            <w:rFonts w:ascii="Arial" w:hAnsi="Arial" w:eastAsia="Arial" w:cs="Arial"/>
            <w:color w:val="0563C1"/>
            <w:sz w:val="22"/>
            <w:szCs w:val="22"/>
            <w:u w:val="single"/>
          </w:rPr>
          <w:t>Corporate Manslaughter and Homicide Act Policy</w:t>
        </w:r>
      </w:hyperlink>
      <w:r w:rsidRPr="22F3D2C2" w:rsidR="00B55788">
        <w:rPr>
          <w:rFonts w:ascii="Arial" w:hAnsi="Arial" w:eastAsia="Arial" w:cs="Arial"/>
          <w:sz w:val="22"/>
          <w:szCs w:val="22"/>
        </w:rPr>
        <w:t>.</w:t>
      </w:r>
    </w:p>
    <w:p w:rsidR="00A70181" w:rsidP="003F6594" w:rsidRDefault="00A70181" w14:paraId="33A3F1BD" w14:textId="337DB95A">
      <w:pPr>
        <w:rPr>
          <w:rFonts w:ascii="Arial" w:hAnsi="Arial" w:eastAsia="Arial" w:cs="Arial"/>
          <w:sz w:val="22"/>
          <w:szCs w:val="22"/>
        </w:rPr>
      </w:pPr>
    </w:p>
    <w:p w:rsidRPr="003F6594" w:rsidR="00A70181" w:rsidP="003F6594" w:rsidRDefault="00A70181" w14:paraId="793C756D" w14:textId="77777777">
      <w:pPr>
        <w:rPr>
          <w:rFonts w:ascii="Arial" w:hAnsi="Arial" w:eastAsia="Arial" w:cs="Arial"/>
          <w:sz w:val="22"/>
          <w:szCs w:val="22"/>
        </w:rPr>
      </w:pPr>
    </w:p>
    <w:p w:rsidR="003F6594" w:rsidP="007E424D" w:rsidRDefault="003F6594" w14:paraId="6788B536" w14:textId="77777777">
      <w:pPr>
        <w:pStyle w:val="Heading2"/>
        <w:numPr>
          <w:ilvl w:val="1"/>
          <w:numId w:val="72"/>
        </w:numPr>
        <w:ind w:left="709" w:hanging="709"/>
        <w:rPr>
          <w:rFonts w:ascii="Arial" w:hAnsi="Arial" w:eastAsia="Arial" w:cs="Arial"/>
          <w:smallCaps w:val="0"/>
          <w:sz w:val="24"/>
          <w:szCs w:val="24"/>
        </w:rPr>
      </w:pPr>
      <w:bookmarkStart w:name="_Toc101950819" w:id="463"/>
      <w:bookmarkStart w:name="_Toc101950820" w:id="464"/>
      <w:bookmarkStart w:name="_Toc101950821" w:id="465"/>
      <w:bookmarkStart w:name="_Toc101950822" w:id="466"/>
      <w:bookmarkStart w:name="_Toc101950823" w:id="467"/>
      <w:bookmarkStart w:name="_Toc101950824" w:id="468"/>
      <w:bookmarkStart w:name="_Toc101950825" w:id="469"/>
      <w:bookmarkStart w:name="_Toc101950826" w:id="470"/>
      <w:bookmarkStart w:name="_Toc101950827" w:id="471"/>
      <w:bookmarkStart w:name="_Toc101950828" w:id="472"/>
      <w:bookmarkStart w:name="_Toc101950829" w:id="473"/>
      <w:bookmarkStart w:name="_Toc101950830" w:id="474"/>
      <w:bookmarkStart w:name="_Toc101950831" w:id="475"/>
      <w:bookmarkStart w:name="_Toc101950832" w:id="476"/>
      <w:bookmarkStart w:name="_Toc101950833" w:id="477"/>
      <w:bookmarkStart w:name="_Toc101950834" w:id="478"/>
      <w:bookmarkStart w:name="_Toc101950835" w:id="479"/>
      <w:bookmarkStart w:name="_Toc101950836" w:id="480"/>
      <w:bookmarkStart w:name="_Toc101950837" w:id="481"/>
      <w:bookmarkStart w:name="_Toc101950838" w:id="482"/>
      <w:bookmarkStart w:name="_Toc101950839" w:id="483"/>
      <w:bookmarkStart w:name="_Toc101950840" w:id="484"/>
      <w:bookmarkStart w:name="_Toc101950841" w:id="485"/>
      <w:bookmarkStart w:name="_Toc101950842" w:id="486"/>
      <w:bookmarkStart w:name="_Toc101950843" w:id="487"/>
      <w:bookmarkStart w:name="_Toc101950844" w:id="488"/>
      <w:bookmarkStart w:name="_Toc101950845" w:id="489"/>
      <w:bookmarkStart w:name="_Toc101950846" w:id="490"/>
      <w:bookmarkStart w:name="_Toc101950847" w:id="491"/>
      <w:bookmarkStart w:name="_Toc101950848" w:id="492"/>
      <w:bookmarkStart w:name="_Toc101950849" w:id="493"/>
      <w:bookmarkStart w:name="_Toc101950850" w:id="494"/>
      <w:bookmarkStart w:name="_Toc108796281" w:id="495"/>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Fonts w:ascii="Arial" w:hAnsi="Arial" w:eastAsia="Arial" w:cs="Arial"/>
          <w:smallCaps w:val="0"/>
          <w:sz w:val="24"/>
          <w:szCs w:val="24"/>
        </w:rPr>
        <w:t>Duty of candour</w:t>
      </w:r>
      <w:bookmarkEnd w:id="495"/>
    </w:p>
    <w:p w:rsidR="003F6594" w:rsidP="003F6594" w:rsidRDefault="003F6594" w14:paraId="029CC20C" w14:textId="77777777">
      <w:pPr>
        <w:ind w:left="567" w:hanging="576"/>
        <w:rPr>
          <w:rFonts w:ascii="Arial" w:hAnsi="Arial" w:eastAsia="Arial" w:cs="Arial"/>
          <w:sz w:val="22"/>
          <w:szCs w:val="22"/>
        </w:rPr>
      </w:pPr>
    </w:p>
    <w:p w:rsidR="003F6594" w:rsidP="22F3D2C2" w:rsidRDefault="003F6594" w14:paraId="52CCE946" w14:textId="2B08C8A5">
      <w:pPr>
        <w:rPr>
          <w:rFonts w:ascii="Arial" w:hAnsi="Arial" w:eastAsia="Arial" w:cs="Arial"/>
          <w:sz w:val="22"/>
          <w:szCs w:val="22"/>
          <w:vertAlign w:val="superscript"/>
        </w:rPr>
      </w:pPr>
      <w:r w:rsidR="003F6594">
        <w:rPr>
          <w:rFonts w:ascii="Arial" w:hAnsi="Arial" w:eastAsia="Arial" w:cs="Arial"/>
          <w:sz w:val="22"/>
          <w:szCs w:val="22"/>
        </w:rPr>
        <w:t xml:space="preserve">Organisations must fulfil their obligations to satisfy the ‘statutory duty of candour’ as part of the NHS Patient Safety </w:t>
      </w:r>
      <w:r w:rsidR="4AB0E38D">
        <w:rPr>
          <w:rFonts w:ascii="Arial" w:hAnsi="Arial" w:eastAsia="Arial" w:cs="Arial"/>
          <w:sz w:val="22"/>
          <w:szCs w:val="22"/>
        </w:rPr>
        <w:t>Strategy. ￼</w:t>
      </w:r>
    </w:p>
    <w:p w:rsidR="003F6594" w:rsidP="003F6594" w:rsidRDefault="003F6594" w14:paraId="1A1E1500" w14:textId="77777777">
      <w:pPr>
        <w:rPr>
          <w:rFonts w:ascii="Arial" w:hAnsi="Arial" w:eastAsia="Arial" w:cs="Arial"/>
          <w:sz w:val="22"/>
          <w:szCs w:val="22"/>
        </w:rPr>
      </w:pPr>
    </w:p>
    <w:p w:rsidR="003F6594" w:rsidP="003F6594" w:rsidRDefault="003F6594" w14:paraId="0F186111" w14:textId="538C3824">
      <w:pPr>
        <w:rPr>
          <w:rFonts w:ascii="Arial" w:hAnsi="Arial" w:eastAsia="Arial" w:cs="Arial"/>
          <w:sz w:val="22"/>
          <w:szCs w:val="22"/>
        </w:rPr>
      </w:pPr>
      <w:r w:rsidRPr="22F3D2C2" w:rsidR="003F6594">
        <w:rPr>
          <w:rFonts w:ascii="Arial" w:hAnsi="Arial" w:eastAsia="Arial" w:cs="Arial"/>
          <w:sz w:val="22"/>
          <w:szCs w:val="22"/>
        </w:rPr>
        <w:t xml:space="preserve">The intention is for there to be a culture of openness and honesty to improve the safety of patients, </w:t>
      </w:r>
      <w:r w:rsidRPr="22F3D2C2" w:rsidR="6D495012">
        <w:rPr>
          <w:rFonts w:ascii="Arial" w:hAnsi="Arial" w:eastAsia="Arial" w:cs="Arial"/>
          <w:sz w:val="22"/>
          <w:szCs w:val="22"/>
        </w:rPr>
        <w:t>staff,</w:t>
      </w:r>
      <w:r w:rsidRPr="22F3D2C2" w:rsidR="003F6594">
        <w:rPr>
          <w:rFonts w:ascii="Arial" w:hAnsi="Arial" w:eastAsia="Arial" w:cs="Arial"/>
          <w:sz w:val="22"/>
          <w:szCs w:val="22"/>
        </w:rPr>
        <w:t xml:space="preserve"> and visitors, as well as raising the quality of healthcare systems. If patients or employees have suffered harm because of using </w:t>
      </w:r>
      <w:r w:rsidRPr="22F3D2C2" w:rsidR="00B116E9">
        <w:rPr>
          <w:rFonts w:ascii="Arial" w:hAnsi="Arial" w:eastAsia="Arial" w:cs="Arial"/>
          <w:sz w:val="22"/>
          <w:szCs w:val="22"/>
        </w:rPr>
        <w:t>the organisation</w:t>
      </w:r>
      <w:r w:rsidRPr="22F3D2C2" w:rsidR="009C3B26">
        <w:rPr>
          <w:rFonts w:ascii="Arial" w:hAnsi="Arial" w:eastAsia="Arial" w:cs="Arial"/>
          <w:sz w:val="22"/>
          <w:szCs w:val="22"/>
        </w:rPr>
        <w:t>’</w:t>
      </w:r>
      <w:r w:rsidRPr="22F3D2C2" w:rsidR="00B116E9">
        <w:rPr>
          <w:rFonts w:ascii="Arial" w:hAnsi="Arial" w:eastAsia="Arial" w:cs="Arial"/>
          <w:sz w:val="22"/>
          <w:szCs w:val="22"/>
        </w:rPr>
        <w:t xml:space="preserve">s </w:t>
      </w:r>
      <w:r w:rsidRPr="22F3D2C2" w:rsidR="003F6594">
        <w:rPr>
          <w:rFonts w:ascii="Arial" w:hAnsi="Arial" w:eastAsia="Arial" w:cs="Arial"/>
          <w:sz w:val="22"/>
          <w:szCs w:val="22"/>
        </w:rPr>
        <w:t xml:space="preserve">services, the organisation will investigate, assess and, if necessary, apologise for and explain what has happened. </w:t>
      </w:r>
    </w:p>
    <w:p w:rsidR="003F6594" w:rsidP="003F6594" w:rsidRDefault="003F6594" w14:paraId="35508844" w14:textId="77777777">
      <w:pPr>
        <w:rPr>
          <w:rFonts w:ascii="Arial" w:hAnsi="Arial" w:eastAsia="Arial" w:cs="Arial"/>
          <w:sz w:val="22"/>
          <w:szCs w:val="22"/>
        </w:rPr>
      </w:pPr>
    </w:p>
    <w:p w:rsidR="003F6594" w:rsidP="003F6594" w:rsidRDefault="003F6594" w14:paraId="6D88704B" w14:textId="155F7298">
      <w:pPr>
        <w:rPr>
          <w:rFonts w:ascii="Arial" w:hAnsi="Arial" w:eastAsia="Arial" w:cs="Arial"/>
          <w:sz w:val="22"/>
          <w:szCs w:val="22"/>
        </w:rPr>
      </w:pPr>
      <w:r w:rsidRPr="22F3D2C2" w:rsidR="003F6594">
        <w:rPr>
          <w:rFonts w:ascii="Arial" w:hAnsi="Arial" w:eastAsia="Arial" w:cs="Arial"/>
          <w:sz w:val="22"/>
          <w:szCs w:val="22"/>
        </w:rPr>
        <w:t xml:space="preserve">It is also intended to improve the levels of care, responsibility and communication between healthcare organisations and patients and/or their </w:t>
      </w:r>
      <w:r w:rsidRPr="22F3D2C2" w:rsidR="701B98B3">
        <w:rPr>
          <w:rFonts w:ascii="Arial" w:hAnsi="Arial" w:eastAsia="Arial" w:cs="Arial"/>
          <w:sz w:val="22"/>
          <w:szCs w:val="22"/>
        </w:rPr>
        <w:t>careers</w:t>
      </w:r>
      <w:r w:rsidRPr="22F3D2C2" w:rsidR="003F6594">
        <w:rPr>
          <w:rFonts w:ascii="Arial" w:hAnsi="Arial" w:eastAsia="Arial" w:cs="Arial"/>
          <w:sz w:val="22"/>
          <w:szCs w:val="22"/>
        </w:rPr>
        <w:t xml:space="preserve">, </w:t>
      </w:r>
      <w:r w:rsidRPr="22F3D2C2" w:rsidR="33F5B987">
        <w:rPr>
          <w:rFonts w:ascii="Arial" w:hAnsi="Arial" w:eastAsia="Arial" w:cs="Arial"/>
          <w:sz w:val="22"/>
          <w:szCs w:val="22"/>
        </w:rPr>
        <w:t>staff,</w:t>
      </w:r>
      <w:r w:rsidRPr="22F3D2C2" w:rsidR="003F6594">
        <w:rPr>
          <w:rFonts w:ascii="Arial" w:hAnsi="Arial" w:eastAsia="Arial" w:cs="Arial"/>
          <w:sz w:val="22"/>
          <w:szCs w:val="22"/>
        </w:rPr>
        <w:t xml:space="preserve"> and visitors and to make sure that openness, </w:t>
      </w:r>
      <w:r w:rsidRPr="22F3D2C2" w:rsidR="03A5CB8B">
        <w:rPr>
          <w:rFonts w:ascii="Arial" w:hAnsi="Arial" w:eastAsia="Arial" w:cs="Arial"/>
          <w:sz w:val="22"/>
          <w:szCs w:val="22"/>
        </w:rPr>
        <w:t>honesty,</w:t>
      </w:r>
      <w:r w:rsidRPr="22F3D2C2" w:rsidR="003F6594">
        <w:rPr>
          <w:rFonts w:ascii="Arial" w:hAnsi="Arial" w:eastAsia="Arial" w:cs="Arial"/>
          <w:sz w:val="22"/>
          <w:szCs w:val="22"/>
        </w:rPr>
        <w:t xml:space="preserve"> and timeliness underpin responses to such incidents.</w:t>
      </w:r>
    </w:p>
    <w:p w:rsidR="003F6594" w:rsidP="003F6594" w:rsidRDefault="003F6594" w14:paraId="2648D40D" w14:textId="77777777">
      <w:pPr>
        <w:rPr>
          <w:rFonts w:ascii="Arial" w:hAnsi="Arial" w:eastAsia="Arial" w:cs="Arial"/>
          <w:sz w:val="22"/>
          <w:szCs w:val="22"/>
        </w:rPr>
      </w:pPr>
    </w:p>
    <w:p w:rsidRPr="003C55BF" w:rsidR="00B116E9" w:rsidP="00B116E9" w:rsidRDefault="00B116E9" w14:paraId="2A84BB72" w14:textId="03AECFEF">
      <w:pPr>
        <w:rPr>
          <w:rFonts w:ascii="Arial" w:hAnsi="Arial" w:cs="Arial"/>
          <w:sz w:val="22"/>
          <w:szCs w:val="22"/>
        </w:rPr>
      </w:pPr>
      <w:r w:rsidRPr="22F3D2C2" w:rsidR="00B116E9">
        <w:rPr>
          <w:rFonts w:ascii="Arial" w:hAnsi="Arial" w:cs="Arial"/>
          <w:sz w:val="22"/>
          <w:szCs w:val="22"/>
        </w:rPr>
        <w:t xml:space="preserve">The CQC document titled </w:t>
      </w:r>
      <w:hyperlink r:id="R7e2dc8d8f400412c">
        <w:r w:rsidRPr="22F3D2C2" w:rsidR="00B116E9">
          <w:rPr>
            <w:rStyle w:val="Hyperlink"/>
            <w:rFonts w:ascii="Arial" w:hAnsi="Arial" w:cs="Arial"/>
            <w:sz w:val="22"/>
            <w:szCs w:val="22"/>
          </w:rPr>
          <w:t>Learning, candour and accountability</w:t>
        </w:r>
      </w:hyperlink>
      <w:r w:rsidRPr="22F3D2C2" w:rsidR="00B116E9">
        <w:rPr>
          <w:rFonts w:ascii="Arial" w:hAnsi="Arial" w:cs="Arial"/>
          <w:sz w:val="22"/>
          <w:szCs w:val="22"/>
        </w:rPr>
        <w:t xml:space="preserve"> states that all health and social care providers, including NHS trusts, </w:t>
      </w:r>
      <w:r w:rsidRPr="22F3D2C2" w:rsidR="00B116E9">
        <w:rPr>
          <w:rFonts w:ascii="Arial" w:hAnsi="Arial" w:cs="Arial"/>
          <w:sz w:val="22"/>
          <w:szCs w:val="22"/>
        </w:rPr>
        <w:t>are required to</w:t>
      </w:r>
      <w:r w:rsidRPr="22F3D2C2" w:rsidR="00B116E9">
        <w:rPr>
          <w:rFonts w:ascii="Arial" w:hAnsi="Arial" w:cs="Arial"/>
          <w:sz w:val="22"/>
          <w:szCs w:val="22"/>
        </w:rPr>
        <w:t xml:space="preserve"> be “open and transparent with the people who use their services when there are notifiable safety incidents. This means incidents that are categorised as death, moderate harm, severe </w:t>
      </w:r>
      <w:r w:rsidRPr="22F3D2C2" w:rsidR="25E3A55D">
        <w:rPr>
          <w:rFonts w:ascii="Arial" w:hAnsi="Arial" w:cs="Arial"/>
          <w:sz w:val="22"/>
          <w:szCs w:val="22"/>
        </w:rPr>
        <w:t>harm,</w:t>
      </w:r>
      <w:r w:rsidRPr="22F3D2C2" w:rsidR="00B116E9">
        <w:rPr>
          <w:rFonts w:ascii="Arial" w:hAnsi="Arial" w:cs="Arial"/>
          <w:sz w:val="22"/>
          <w:szCs w:val="22"/>
        </w:rPr>
        <w:t xml:space="preserve"> or prolonged psychological harm.” </w:t>
      </w:r>
    </w:p>
    <w:p w:rsidR="003F6594" w:rsidP="003F6594" w:rsidRDefault="003F6594" w14:paraId="1239FAED" w14:textId="77777777">
      <w:pPr>
        <w:ind w:left="567" w:hanging="576"/>
        <w:rPr>
          <w:rFonts w:ascii="Arial" w:hAnsi="Arial" w:eastAsia="Arial" w:cs="Arial"/>
          <w:sz w:val="22"/>
          <w:szCs w:val="22"/>
        </w:rPr>
      </w:pPr>
    </w:p>
    <w:p w:rsidR="007841CC" w:rsidP="004E1740" w:rsidRDefault="00B116E9" w14:paraId="0A5DE2AB" w14:textId="45A51CAB">
      <w:pPr>
        <w:rPr>
          <w:rStyle w:val="Hyperlink"/>
          <w:rFonts w:ascii="Arial" w:hAnsi="Arial" w:eastAsia="Arial" w:cs="Arial"/>
          <w:sz w:val="22"/>
          <w:szCs w:val="22"/>
        </w:rPr>
      </w:pPr>
      <w:r w:rsidRPr="22F3D2C2" w:rsidR="00B116E9">
        <w:rPr>
          <w:rFonts w:ascii="Arial" w:hAnsi="Arial" w:eastAsia="Arial" w:cs="Arial"/>
          <w:sz w:val="22"/>
          <w:szCs w:val="22"/>
        </w:rPr>
        <w:t>Detailed information</w:t>
      </w:r>
      <w:r w:rsidRPr="22F3D2C2" w:rsidR="00F039E9">
        <w:rPr>
          <w:rFonts w:ascii="Arial" w:hAnsi="Arial" w:eastAsia="Arial" w:cs="Arial"/>
          <w:sz w:val="22"/>
          <w:szCs w:val="22"/>
        </w:rPr>
        <w:t>,</w:t>
      </w:r>
      <w:r w:rsidRPr="22F3D2C2" w:rsidR="00B116E9">
        <w:rPr>
          <w:rFonts w:ascii="Arial" w:hAnsi="Arial" w:eastAsia="Arial" w:cs="Arial"/>
          <w:sz w:val="22"/>
          <w:szCs w:val="22"/>
        </w:rPr>
        <w:t xml:space="preserve"> including the duty of candour procedure</w:t>
      </w:r>
      <w:r w:rsidRPr="22F3D2C2" w:rsidR="00F039E9">
        <w:rPr>
          <w:rFonts w:ascii="Arial" w:hAnsi="Arial" w:eastAsia="Arial" w:cs="Arial"/>
          <w:sz w:val="22"/>
          <w:szCs w:val="22"/>
        </w:rPr>
        <w:t>,</w:t>
      </w:r>
      <w:r w:rsidRPr="22F3D2C2" w:rsidR="00B116E9">
        <w:rPr>
          <w:rFonts w:ascii="Arial" w:hAnsi="Arial" w:eastAsia="Arial" w:cs="Arial"/>
          <w:sz w:val="22"/>
          <w:szCs w:val="22"/>
        </w:rPr>
        <w:t xml:space="preserve"> can be found in the </w:t>
      </w:r>
      <w:r w:rsidRPr="22F3D2C2" w:rsidR="1F95E72F">
        <w:rPr>
          <w:rFonts w:ascii="Arial" w:hAnsi="Arial" w:eastAsia="Arial" w:cs="Arial"/>
          <w:sz w:val="22"/>
          <w:szCs w:val="22"/>
        </w:rPr>
        <w:t>organisations</w:t>
      </w:r>
      <w:r w:rsidRPr="22F3D2C2" w:rsidR="00B116E9">
        <w:rPr>
          <w:rFonts w:ascii="Arial" w:hAnsi="Arial" w:eastAsia="Arial" w:cs="Arial"/>
          <w:sz w:val="22"/>
          <w:szCs w:val="22"/>
        </w:rPr>
        <w:t xml:space="preserve"> </w:t>
      </w:r>
      <w:hyperlink r:id="R79d2ca9bc38d4ced">
        <w:r w:rsidRPr="22F3D2C2" w:rsidR="003F6594">
          <w:rPr>
            <w:rFonts w:ascii="Arial" w:hAnsi="Arial" w:eastAsia="Arial" w:cs="Arial"/>
            <w:color w:val="0563C1"/>
            <w:sz w:val="22"/>
            <w:szCs w:val="22"/>
            <w:u w:val="single"/>
          </w:rPr>
          <w:t>Duty of Candour Policy</w:t>
        </w:r>
      </w:hyperlink>
      <w:r w:rsidRPr="22F3D2C2" w:rsidR="003F6594">
        <w:rPr>
          <w:rFonts w:ascii="Arial" w:hAnsi="Arial" w:eastAsia="Arial" w:cs="Arial"/>
          <w:sz w:val="22"/>
          <w:szCs w:val="22"/>
        </w:rPr>
        <w:t xml:space="preserve"> </w:t>
      </w:r>
      <w:r w:rsidRPr="22F3D2C2" w:rsidR="004E1740">
        <w:rPr>
          <w:rFonts w:ascii="Arial" w:hAnsi="Arial" w:eastAsia="Arial" w:cs="Arial"/>
          <w:sz w:val="22"/>
          <w:szCs w:val="22"/>
        </w:rPr>
        <w:t xml:space="preserve">or </w:t>
      </w:r>
      <w:hyperlink r:id="R651aff17bdb74035">
        <w:r w:rsidRPr="22F3D2C2" w:rsidR="001A7DFE">
          <w:rPr>
            <w:rStyle w:val="Hyperlink"/>
            <w:rFonts w:ascii="Arial" w:hAnsi="Arial" w:eastAsia="Arial" w:cs="Arial"/>
            <w:sz w:val="22"/>
            <w:szCs w:val="22"/>
          </w:rPr>
          <w:t>Duty of Candour Policy (Scotland)</w:t>
        </w:r>
      </w:hyperlink>
      <w:r w:rsidRPr="22F3D2C2" w:rsidR="004E1740">
        <w:rPr>
          <w:rStyle w:val="Hyperlink"/>
          <w:rFonts w:ascii="Arial" w:hAnsi="Arial" w:eastAsia="Arial" w:cs="Arial"/>
          <w:color w:val="auto"/>
          <w:sz w:val="22"/>
          <w:szCs w:val="22"/>
          <w:u w:val="none"/>
        </w:rPr>
        <w:t>.</w:t>
      </w:r>
    </w:p>
    <w:p w:rsidR="004E1740" w:rsidP="004E1740" w:rsidRDefault="004E1740" w14:paraId="7174D7A0" w14:textId="77D7160E">
      <w:pPr>
        <w:rPr>
          <w:rStyle w:val="Hyperlink"/>
          <w:rFonts w:ascii="Arial" w:hAnsi="Arial" w:eastAsia="Arial" w:cs="Arial"/>
          <w:sz w:val="22"/>
          <w:szCs w:val="22"/>
        </w:rPr>
      </w:pPr>
    </w:p>
    <w:p w:rsidR="00DD3D3E" w:rsidP="00DD3D3E" w:rsidRDefault="00DD3D3E" w14:paraId="78D5D5BB" w14:textId="77777777">
      <w:pPr>
        <w:pBdr>
          <w:top w:val="nil"/>
          <w:left w:val="nil"/>
          <w:bottom w:val="nil"/>
          <w:right w:val="nil"/>
          <w:between w:val="nil"/>
        </w:pBdr>
        <w:rPr>
          <w:rFonts w:ascii="Arial" w:hAnsi="Arial" w:eastAsia="Arial" w:cs="Arial"/>
          <w:color w:val="000000"/>
          <w:sz w:val="22"/>
          <w:szCs w:val="22"/>
        </w:rPr>
      </w:pPr>
    </w:p>
    <w:p w:rsidR="00DD3D3E" w:rsidP="00DD3D3E" w:rsidRDefault="00DD3D3E" w14:paraId="11760CCD" w14:textId="7A55E23E">
      <w:pPr>
        <w:rPr>
          <w:rStyle w:val="Hyperlink"/>
          <w:rFonts w:ascii="Arial" w:hAnsi="Arial" w:eastAsia="Arial" w:cs="Arial"/>
          <w:sz w:val="22"/>
          <w:szCs w:val="22"/>
        </w:rPr>
      </w:pPr>
      <w:r>
        <w:rPr>
          <w:rFonts w:ascii="Arial" w:hAnsi="Arial" w:cs="Arial"/>
          <w:noProof/>
          <w:sz w:val="22"/>
          <w:szCs w:val="22"/>
        </w:rPr>
        <w:drawing>
          <wp:anchor distT="0" distB="0" distL="114300" distR="114300" simplePos="0" relativeHeight="251692032" behindDoc="0" locked="0" layoutInCell="1" allowOverlap="1" wp14:anchorId="3A360DB3" wp14:editId="46B86066">
            <wp:simplePos x="0" y="0"/>
            <wp:positionH relativeFrom="column">
              <wp:posOffset>0</wp:posOffset>
            </wp:positionH>
            <wp:positionV relativeFrom="paragraph">
              <wp:posOffset>1270</wp:posOffset>
            </wp:positionV>
            <wp:extent cx="373359" cy="371475"/>
            <wp:effectExtent l="0" t="0" r="8255" b="0"/>
            <wp:wrapSquare wrapText="bothSides"/>
            <wp:docPr id="14" name="Picture 14"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01">
        <w:r w:rsidRPr="00DD3D3E">
          <w:rPr>
            <w:rStyle w:val="Hyperlink"/>
            <w:rFonts w:ascii="Arial" w:hAnsi="Arial" w:cs="Arial"/>
            <w:sz w:val="22"/>
            <w:szCs w:val="22"/>
            <w:lang w:val="en-US"/>
          </w:rPr>
          <w:t xml:space="preserve">Duty of </w:t>
        </w:r>
        <w:proofErr w:type="spellStart"/>
        <w:r w:rsidRPr="00DD3D3E">
          <w:rPr>
            <w:rStyle w:val="Hyperlink"/>
            <w:rFonts w:ascii="Arial" w:hAnsi="Arial" w:cs="Arial"/>
            <w:sz w:val="22"/>
            <w:szCs w:val="22"/>
            <w:lang w:val="en-US"/>
          </w:rPr>
          <w:t>Candour</w:t>
        </w:r>
        <w:proofErr w:type="spellEnd"/>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02">
        <w:r w:rsidRPr="001B1414">
          <w:rPr>
            <w:rStyle w:val="Hyperlink"/>
            <w:rFonts w:ascii="Arial" w:hAnsi="Arial" w:cs="Arial" w:eastAsiaTheme="majorEastAsia"/>
            <w:sz w:val="22"/>
            <w:szCs w:val="22"/>
            <w:lang w:val="en-US"/>
          </w:rPr>
          <w:t>HUB</w:t>
        </w:r>
      </w:hyperlink>
      <w:r w:rsidRPr="00F039E9">
        <w:rPr>
          <w:rStyle w:val="Hyperlink"/>
          <w:rFonts w:ascii="Arial" w:hAnsi="Arial" w:cs="Arial" w:eastAsiaTheme="majorEastAsia"/>
          <w:color w:val="auto"/>
          <w:sz w:val="22"/>
          <w:szCs w:val="22"/>
          <w:u w:val="none"/>
          <w:lang w:val="en-US"/>
        </w:rPr>
        <w:t>.</w:t>
      </w:r>
    </w:p>
    <w:p w:rsidR="004E1740" w:rsidP="004E1740" w:rsidRDefault="004E1740" w14:paraId="0B3F727E" w14:textId="3866D113">
      <w:pPr>
        <w:rPr>
          <w:rFonts w:ascii="Arial" w:hAnsi="Arial" w:eastAsia="Arial" w:cs="Arial"/>
          <w:sz w:val="22"/>
          <w:szCs w:val="22"/>
        </w:rPr>
      </w:pPr>
    </w:p>
    <w:p w:rsidRPr="001A7DFE" w:rsidR="00DD3D3E" w:rsidP="003C55BF" w:rsidRDefault="00DD3D3E" w14:paraId="5B6FA9A1" w14:textId="77777777">
      <w:pPr>
        <w:rPr>
          <w:rFonts w:ascii="Arial" w:hAnsi="Arial" w:eastAsia="Arial" w:cs="Arial"/>
          <w:sz w:val="22"/>
          <w:szCs w:val="22"/>
        </w:rPr>
      </w:pPr>
    </w:p>
    <w:p w:rsidR="006B7543" w:rsidP="007E424D" w:rsidRDefault="006B7543" w14:paraId="4AFF3BCD" w14:textId="7996BE63">
      <w:pPr>
        <w:pStyle w:val="Heading2"/>
        <w:numPr>
          <w:ilvl w:val="1"/>
          <w:numId w:val="72"/>
        </w:numPr>
        <w:ind w:left="709" w:hanging="709"/>
        <w:rPr>
          <w:rFonts w:ascii="Arial" w:hAnsi="Arial" w:eastAsia="Arial" w:cs="Arial"/>
          <w:smallCaps w:val="0"/>
          <w:sz w:val="24"/>
          <w:szCs w:val="24"/>
        </w:rPr>
      </w:pPr>
      <w:bookmarkStart w:name="_Toc108796282" w:id="496"/>
      <w:r>
        <w:rPr>
          <w:rFonts w:ascii="Arial" w:hAnsi="Arial" w:eastAsia="Arial" w:cs="Arial"/>
          <w:smallCaps w:val="0"/>
          <w:sz w:val="24"/>
          <w:szCs w:val="24"/>
        </w:rPr>
        <w:t>Dynamic lockdown</w:t>
      </w:r>
      <w:bookmarkEnd w:id="496"/>
    </w:p>
    <w:p w:rsidR="006B7543" w:rsidP="006B7543" w:rsidRDefault="006B7543" w14:paraId="1567EF3C" w14:textId="578861BD">
      <w:pPr>
        <w:rPr>
          <w:rFonts w:ascii="Arial" w:hAnsi="Arial" w:eastAsia="Arial" w:cs="Arial"/>
          <w:sz w:val="22"/>
          <w:szCs w:val="22"/>
        </w:rPr>
      </w:pPr>
    </w:p>
    <w:p w:rsidR="006B7543" w:rsidP="006B7543" w:rsidRDefault="0060018E" w14:paraId="39A94179" w14:textId="78366EDD">
      <w:pPr>
        <w:rPr>
          <w:rFonts w:ascii="Arial" w:hAnsi="Arial" w:eastAsia="Arial" w:cs="Arial"/>
          <w:sz w:val="22"/>
          <w:szCs w:val="22"/>
        </w:rPr>
      </w:pPr>
      <w:r>
        <w:rPr>
          <w:rFonts w:ascii="Arial" w:hAnsi="Arial" w:eastAsia="Arial" w:cs="Arial"/>
          <w:sz w:val="22"/>
          <w:szCs w:val="22"/>
        </w:rPr>
        <w:t>A lockdown is a procedure used when there is an immediate threat to the building and its occupants.</w:t>
      </w:r>
    </w:p>
    <w:p w:rsidR="00E3756D" w:rsidP="006B7543" w:rsidRDefault="00E3756D" w14:paraId="5B481D8D" w14:textId="78A2A16E">
      <w:pPr>
        <w:rPr>
          <w:rFonts w:ascii="Arial" w:hAnsi="Arial" w:eastAsia="Arial" w:cs="Arial"/>
          <w:sz w:val="22"/>
          <w:szCs w:val="22"/>
        </w:rPr>
      </w:pPr>
    </w:p>
    <w:p w:rsidRPr="0070676A" w:rsidR="00E3756D" w:rsidP="00E3756D" w:rsidRDefault="00E3756D" w14:paraId="3CB032BA" w14:textId="53650FF1">
      <w:pPr>
        <w:tabs>
          <w:tab w:val="left" w:pos="6300"/>
        </w:tabs>
        <w:rPr>
          <w:rFonts w:ascii="Arial" w:hAnsi="Arial" w:cs="Arial"/>
          <w:sz w:val="22"/>
          <w:szCs w:val="22"/>
          <w:lang w:val="en-US"/>
        </w:rPr>
      </w:pPr>
      <w:r w:rsidRPr="0070676A">
        <w:rPr>
          <w:rFonts w:ascii="Arial" w:hAnsi="Arial" w:cs="Arial"/>
          <w:sz w:val="22"/>
          <w:szCs w:val="22"/>
          <w:lang w:val="en-US"/>
        </w:rPr>
        <w:t xml:space="preserve">As per the </w:t>
      </w:r>
      <w:hyperlink w:history="1" r:id="rId103">
        <w:r w:rsidRPr="005148EC">
          <w:rPr>
            <w:rStyle w:val="Hyperlink"/>
            <w:rFonts w:ascii="Arial" w:hAnsi="Arial" w:cs="Arial" w:eastAsiaTheme="majorEastAsia"/>
            <w:sz w:val="22"/>
            <w:szCs w:val="22"/>
            <w:lang w:val="en-US"/>
          </w:rPr>
          <w:t>National Counter Terrorism Security Office (</w:t>
        </w:r>
        <w:proofErr w:type="spellStart"/>
        <w:r w:rsidRPr="005148EC">
          <w:rPr>
            <w:rStyle w:val="Hyperlink"/>
            <w:rFonts w:ascii="Arial" w:hAnsi="Arial" w:cs="Arial" w:eastAsiaTheme="majorEastAsia"/>
            <w:sz w:val="22"/>
            <w:szCs w:val="22"/>
            <w:lang w:val="en-US"/>
          </w:rPr>
          <w:t>NaCTSO</w:t>
        </w:r>
        <w:proofErr w:type="spellEnd"/>
        <w:r w:rsidRPr="005148EC">
          <w:rPr>
            <w:rStyle w:val="Hyperlink"/>
            <w:rFonts w:ascii="Arial" w:hAnsi="Arial" w:cs="Arial" w:eastAsiaTheme="majorEastAsia"/>
            <w:sz w:val="22"/>
            <w:szCs w:val="22"/>
            <w:lang w:val="en-US"/>
          </w:rPr>
          <w:t>) guidance note of 1/2015</w:t>
        </w:r>
      </w:hyperlink>
      <w:r>
        <w:rPr>
          <w:rFonts w:ascii="Arial" w:hAnsi="Arial" w:cs="Arial"/>
          <w:sz w:val="22"/>
          <w:szCs w:val="22"/>
          <w:lang w:val="en-US"/>
        </w:rPr>
        <w:t>,</w:t>
      </w:r>
      <w:r w:rsidRPr="0070676A">
        <w:rPr>
          <w:rFonts w:ascii="Arial" w:hAnsi="Arial" w:cs="Arial"/>
          <w:sz w:val="22"/>
          <w:szCs w:val="22"/>
          <w:lang w:val="en-US"/>
        </w:rPr>
        <w:t xml:space="preserve"> a dynamic lockdown procedure is the ability to quickly restrict access </w:t>
      </w:r>
      <w:r>
        <w:rPr>
          <w:rFonts w:ascii="Arial" w:hAnsi="Arial" w:cs="Arial"/>
          <w:sz w:val="22"/>
          <w:szCs w:val="22"/>
          <w:lang w:val="en-US"/>
        </w:rPr>
        <w:t xml:space="preserve">to </w:t>
      </w:r>
      <w:r w:rsidRPr="0070676A">
        <w:rPr>
          <w:rFonts w:ascii="Arial" w:hAnsi="Arial" w:cs="Arial"/>
          <w:sz w:val="22"/>
          <w:szCs w:val="22"/>
          <w:lang w:val="en-US"/>
        </w:rPr>
        <w:t xml:space="preserve">and egress </w:t>
      </w:r>
      <w:r>
        <w:rPr>
          <w:rFonts w:ascii="Arial" w:hAnsi="Arial" w:cs="Arial"/>
          <w:sz w:val="22"/>
          <w:szCs w:val="22"/>
          <w:lang w:val="en-US"/>
        </w:rPr>
        <w:t>from</w:t>
      </w:r>
      <w:r w:rsidRPr="0070676A">
        <w:rPr>
          <w:rFonts w:ascii="Arial" w:hAnsi="Arial" w:cs="Arial"/>
          <w:sz w:val="22"/>
          <w:szCs w:val="22"/>
          <w:lang w:val="en-US"/>
        </w:rPr>
        <w:t xml:space="preserve"> a site or building (or part of</w:t>
      </w:r>
      <w:r w:rsidR="007450E0">
        <w:rPr>
          <w:rFonts w:ascii="Arial" w:hAnsi="Arial" w:cs="Arial"/>
          <w:sz w:val="22"/>
          <w:szCs w:val="22"/>
          <w:lang w:val="en-US"/>
        </w:rPr>
        <w:t xml:space="preserve"> it</w:t>
      </w:r>
      <w:r w:rsidRPr="0070676A">
        <w:rPr>
          <w:rFonts w:ascii="Arial" w:hAnsi="Arial" w:cs="Arial"/>
          <w:sz w:val="22"/>
          <w:szCs w:val="22"/>
          <w:lang w:val="en-US"/>
        </w:rPr>
        <w:t>) through physical measures in response to a threat.</w:t>
      </w:r>
    </w:p>
    <w:p w:rsidRPr="0070676A" w:rsidR="00E3756D" w:rsidP="00E3756D" w:rsidRDefault="00E3756D" w14:paraId="4E96DF23" w14:textId="77777777">
      <w:pPr>
        <w:tabs>
          <w:tab w:val="left" w:pos="6300"/>
        </w:tabs>
        <w:rPr>
          <w:rFonts w:ascii="Arial" w:hAnsi="Arial" w:cs="Arial"/>
          <w:sz w:val="22"/>
          <w:szCs w:val="22"/>
          <w:lang w:val="en-US"/>
        </w:rPr>
      </w:pPr>
    </w:p>
    <w:p w:rsidR="00E3756D" w:rsidP="00E3756D" w:rsidRDefault="00E3756D" w14:paraId="1217F8CB" w14:textId="1A1082A8">
      <w:pPr>
        <w:rPr>
          <w:rFonts w:ascii="Arial" w:hAnsi="Arial" w:eastAsia="Arial" w:cs="Arial"/>
          <w:sz w:val="22"/>
          <w:szCs w:val="22"/>
        </w:rPr>
      </w:pPr>
      <w:r w:rsidRPr="22F3D2C2" w:rsidR="00E3756D">
        <w:rPr>
          <w:rFonts w:ascii="Arial" w:hAnsi="Arial" w:cs="Arial"/>
          <w:sz w:val="22"/>
          <w:szCs w:val="22"/>
          <w:lang w:val="en-US"/>
        </w:rPr>
        <w:t>The aim of</w:t>
      </w:r>
      <w:r w:rsidRPr="22F3D2C2" w:rsidR="00E3756D">
        <w:rPr>
          <w:rFonts w:ascii="Arial" w:hAnsi="Arial" w:cs="Arial"/>
          <w:sz w:val="22"/>
          <w:szCs w:val="22"/>
          <w:lang w:val="en-US"/>
        </w:rPr>
        <w:t xml:space="preserve"> a</w:t>
      </w:r>
      <w:r w:rsidRPr="22F3D2C2" w:rsidR="00E3756D">
        <w:rPr>
          <w:rFonts w:ascii="Arial" w:hAnsi="Arial" w:cs="Arial"/>
          <w:sz w:val="22"/>
          <w:szCs w:val="22"/>
          <w:lang w:val="en-US"/>
        </w:rPr>
        <w:t xml:space="preserve"> lockdown is to prevent </w:t>
      </w:r>
      <w:r w:rsidRPr="22F3D2C2" w:rsidR="133F6ADC">
        <w:rPr>
          <w:rFonts w:ascii="Arial" w:hAnsi="Arial" w:cs="Arial"/>
          <w:sz w:val="22"/>
          <w:szCs w:val="22"/>
          <w:lang w:val="en-US"/>
        </w:rPr>
        <w:t>people from</w:t>
      </w:r>
      <w:r w:rsidRPr="22F3D2C2" w:rsidR="00E3756D">
        <w:rPr>
          <w:rFonts w:ascii="Arial" w:hAnsi="Arial" w:cs="Arial"/>
          <w:sz w:val="22"/>
          <w:szCs w:val="22"/>
          <w:lang w:val="en-US"/>
        </w:rPr>
        <w:t xml:space="preserve"> moving into areas </w:t>
      </w:r>
      <w:r w:rsidRPr="22F3D2C2" w:rsidR="00E3756D">
        <w:rPr>
          <w:rFonts w:ascii="Arial" w:hAnsi="Arial" w:cs="Arial"/>
          <w:sz w:val="22"/>
          <w:szCs w:val="22"/>
          <w:lang w:val="en-US"/>
        </w:rPr>
        <w:t xml:space="preserve">of danger </w:t>
      </w:r>
      <w:r w:rsidRPr="22F3D2C2" w:rsidR="00E3756D">
        <w:rPr>
          <w:rFonts w:ascii="Arial" w:hAnsi="Arial" w:cs="Arial"/>
          <w:sz w:val="22"/>
          <w:szCs w:val="22"/>
          <w:lang w:val="en-US"/>
        </w:rPr>
        <w:t xml:space="preserve">and </w:t>
      </w:r>
      <w:r w:rsidRPr="22F3D2C2" w:rsidR="00E3756D">
        <w:rPr>
          <w:rFonts w:ascii="Arial" w:hAnsi="Arial" w:cs="Arial"/>
          <w:sz w:val="22"/>
          <w:szCs w:val="22"/>
          <w:lang w:val="en-US"/>
        </w:rPr>
        <w:t xml:space="preserve">to </w:t>
      </w:r>
      <w:r w:rsidRPr="22F3D2C2" w:rsidR="00E3756D">
        <w:rPr>
          <w:rFonts w:ascii="Arial" w:hAnsi="Arial" w:cs="Arial"/>
          <w:sz w:val="22"/>
          <w:szCs w:val="22"/>
          <w:lang w:val="en-US"/>
        </w:rPr>
        <w:t>prevent or frustrat</w:t>
      </w:r>
      <w:r w:rsidRPr="22F3D2C2" w:rsidR="00E3756D">
        <w:rPr>
          <w:rFonts w:ascii="Arial" w:hAnsi="Arial" w:cs="Arial"/>
          <w:sz w:val="22"/>
          <w:szCs w:val="22"/>
          <w:lang w:val="en-US"/>
        </w:rPr>
        <w:t>e</w:t>
      </w:r>
      <w:r w:rsidRPr="22F3D2C2" w:rsidR="00E3756D">
        <w:rPr>
          <w:rFonts w:ascii="Arial" w:hAnsi="Arial" w:cs="Arial"/>
          <w:sz w:val="22"/>
          <w:szCs w:val="22"/>
          <w:lang w:val="en-US"/>
        </w:rPr>
        <w:t xml:space="preserve"> the </w:t>
      </w:r>
      <w:r w:rsidRPr="22F3D2C2" w:rsidR="6DA592C3">
        <w:rPr>
          <w:rFonts w:ascii="Arial" w:hAnsi="Arial" w:cs="Arial"/>
          <w:sz w:val="22"/>
          <w:szCs w:val="22"/>
          <w:lang w:val="en-US"/>
        </w:rPr>
        <w:t>attackers from</w:t>
      </w:r>
      <w:r w:rsidRPr="22F3D2C2" w:rsidR="00E3756D">
        <w:rPr>
          <w:rFonts w:ascii="Arial" w:hAnsi="Arial" w:cs="Arial"/>
          <w:sz w:val="22"/>
          <w:szCs w:val="22"/>
          <w:lang w:val="en-US"/>
        </w:rPr>
        <w:t xml:space="preserve"> accessing a site (or part of</w:t>
      </w:r>
      <w:r w:rsidRPr="22F3D2C2" w:rsidR="00602124">
        <w:rPr>
          <w:rFonts w:ascii="Arial" w:hAnsi="Arial" w:cs="Arial"/>
          <w:sz w:val="22"/>
          <w:szCs w:val="22"/>
          <w:lang w:val="en-US"/>
        </w:rPr>
        <w:t xml:space="preserve"> it</w:t>
      </w:r>
      <w:r w:rsidRPr="22F3D2C2" w:rsidR="00E3756D">
        <w:rPr>
          <w:rFonts w:ascii="Arial" w:hAnsi="Arial" w:cs="Arial"/>
          <w:sz w:val="22"/>
          <w:szCs w:val="22"/>
          <w:lang w:val="en-US"/>
        </w:rPr>
        <w:t xml:space="preserve">). It is </w:t>
      </w:r>
      <w:r w:rsidRPr="22F3D2C2" w:rsidR="00E3756D">
        <w:rPr>
          <w:rFonts w:ascii="Arial" w:hAnsi="Arial" w:cs="Arial"/>
          <w:sz w:val="22"/>
          <w:szCs w:val="22"/>
          <w:lang w:val="en-US"/>
        </w:rPr>
        <w:t>recognised</w:t>
      </w:r>
      <w:r w:rsidRPr="22F3D2C2" w:rsidR="00E3756D">
        <w:rPr>
          <w:rFonts w:ascii="Arial" w:hAnsi="Arial" w:cs="Arial"/>
          <w:sz w:val="22"/>
          <w:szCs w:val="22"/>
          <w:lang w:val="en-US"/>
        </w:rPr>
        <w:t xml:space="preserve"> that</w:t>
      </w:r>
      <w:r w:rsidRPr="22F3D2C2" w:rsidR="00E3756D">
        <w:rPr>
          <w:rFonts w:ascii="Arial" w:hAnsi="Arial" w:cs="Arial"/>
          <w:sz w:val="22"/>
          <w:szCs w:val="22"/>
          <w:lang w:val="en-US"/>
        </w:rPr>
        <w:t>,</w:t>
      </w:r>
      <w:r w:rsidRPr="22F3D2C2" w:rsidR="00E3756D">
        <w:rPr>
          <w:rFonts w:ascii="Arial" w:hAnsi="Arial" w:cs="Arial"/>
          <w:sz w:val="22"/>
          <w:szCs w:val="22"/>
          <w:lang w:val="en-US"/>
        </w:rPr>
        <w:t xml:space="preserve"> due to their nature</w:t>
      </w:r>
      <w:r w:rsidRPr="22F3D2C2" w:rsidR="00E3756D">
        <w:rPr>
          <w:rFonts w:ascii="Arial" w:hAnsi="Arial" w:cs="Arial"/>
          <w:sz w:val="22"/>
          <w:szCs w:val="22"/>
          <w:lang w:val="en-US"/>
        </w:rPr>
        <w:t>,</w:t>
      </w:r>
      <w:r w:rsidRPr="22F3D2C2" w:rsidR="00E3756D">
        <w:rPr>
          <w:rFonts w:ascii="Arial" w:hAnsi="Arial" w:cs="Arial"/>
          <w:sz w:val="22"/>
          <w:szCs w:val="22"/>
          <w:lang w:val="en-US"/>
        </w:rPr>
        <w:t xml:space="preserve"> some sites may not be able to physically achieve lockdown</w:t>
      </w:r>
      <w:r w:rsidRPr="22F3D2C2" w:rsidR="73FF6AAF">
        <w:rPr>
          <w:rFonts w:ascii="Arial" w:hAnsi="Arial" w:cs="Arial"/>
          <w:sz w:val="22"/>
          <w:szCs w:val="22"/>
          <w:lang w:val="en-US"/>
        </w:rPr>
        <w:t xml:space="preserve">. </w:t>
      </w:r>
    </w:p>
    <w:p w:rsidR="000B6F18" w:rsidP="006B7543" w:rsidRDefault="000B6F18" w14:paraId="13256FB6" w14:textId="77777777">
      <w:pPr>
        <w:rPr>
          <w:rFonts w:ascii="Arial" w:hAnsi="Arial" w:eastAsia="Arial" w:cs="Arial"/>
          <w:sz w:val="22"/>
          <w:szCs w:val="22"/>
        </w:rPr>
      </w:pPr>
    </w:p>
    <w:p w:rsidR="000B6F18" w:rsidP="000B6F18" w:rsidRDefault="000B6F18" w14:paraId="6F440704" w14:textId="300AD141">
      <w:pPr>
        <w:textAlignment w:val="top"/>
        <w:rPr>
          <w:rFonts w:ascii="Arial" w:hAnsi="Arial" w:cs="Arial"/>
          <w:sz w:val="22"/>
          <w:szCs w:val="22"/>
        </w:rPr>
      </w:pPr>
      <w:r w:rsidRPr="22F3D2C2" w:rsidR="000B6F18">
        <w:rPr>
          <w:rFonts w:ascii="Arial" w:hAnsi="Arial" w:cs="Arial"/>
          <w:sz w:val="22"/>
          <w:szCs w:val="22"/>
        </w:rPr>
        <w:t>I</w:t>
      </w:r>
      <w:r w:rsidRPr="22F3D2C2" w:rsidR="000B6F18">
        <w:rPr>
          <w:rFonts w:ascii="Arial" w:hAnsi="Arial" w:cs="Arial"/>
          <w:sz w:val="22"/>
          <w:szCs w:val="22"/>
        </w:rPr>
        <w:t>f</w:t>
      </w:r>
      <w:r w:rsidRPr="22F3D2C2" w:rsidR="000B6F18">
        <w:rPr>
          <w:rFonts w:ascii="Arial" w:hAnsi="Arial" w:cs="Arial"/>
          <w:sz w:val="22"/>
          <w:szCs w:val="22"/>
        </w:rPr>
        <w:t xml:space="preserve"> preventing an attack has not been possible, the ability to frustrate and delay the attacker(s) </w:t>
      </w:r>
      <w:r w:rsidRPr="22F3D2C2" w:rsidR="006551C4">
        <w:rPr>
          <w:rFonts w:ascii="Arial" w:hAnsi="Arial" w:cs="Arial"/>
          <w:sz w:val="22"/>
          <w:szCs w:val="22"/>
        </w:rPr>
        <w:t>during</w:t>
      </w:r>
      <w:r w:rsidRPr="22F3D2C2" w:rsidR="000B6F18">
        <w:rPr>
          <w:rFonts w:ascii="Arial" w:hAnsi="Arial" w:cs="Arial"/>
          <w:sz w:val="22"/>
          <w:szCs w:val="22"/>
        </w:rPr>
        <w:t xml:space="preserve"> the attack and reduce the number of potential casualties can be </w:t>
      </w:r>
      <w:r w:rsidRPr="22F3D2C2" w:rsidR="709B2760">
        <w:rPr>
          <w:rFonts w:ascii="Arial" w:hAnsi="Arial" w:cs="Arial"/>
          <w:sz w:val="22"/>
          <w:szCs w:val="22"/>
        </w:rPr>
        <w:t>increased</w:t>
      </w:r>
      <w:r w:rsidRPr="22F3D2C2" w:rsidR="000B6F18">
        <w:rPr>
          <w:rFonts w:ascii="Arial" w:hAnsi="Arial" w:cs="Arial"/>
          <w:sz w:val="22"/>
          <w:szCs w:val="22"/>
        </w:rPr>
        <w:t xml:space="preserve"> through dynamic lockdown.</w:t>
      </w:r>
    </w:p>
    <w:p w:rsidR="000B6F18" w:rsidP="000B6F18" w:rsidRDefault="000B6F18" w14:paraId="1FCE0663" w14:textId="77777777">
      <w:pPr>
        <w:textAlignment w:val="top"/>
        <w:rPr>
          <w:rFonts w:ascii="Arial" w:hAnsi="Arial" w:cs="Arial"/>
          <w:sz w:val="22"/>
          <w:szCs w:val="22"/>
        </w:rPr>
      </w:pPr>
    </w:p>
    <w:p w:rsidR="000B6F18" w:rsidP="000B6F18" w:rsidRDefault="000B6F18" w14:paraId="3DD7C707" w14:textId="15C6B20F">
      <w:pPr>
        <w:textAlignment w:val="top"/>
        <w:rPr>
          <w:rFonts w:ascii="Arial" w:hAnsi="Arial" w:cs="Arial"/>
          <w:sz w:val="22"/>
          <w:szCs w:val="22"/>
        </w:rPr>
      </w:pPr>
      <w:r w:rsidRPr="22F3D2C2" w:rsidR="1523C04B">
        <w:rPr>
          <w:rFonts w:ascii="Arial" w:hAnsi="Arial" w:cs="Arial"/>
          <w:sz w:val="22"/>
          <w:szCs w:val="22"/>
        </w:rPr>
        <w:t>Planning</w:t>
      </w:r>
      <w:r w:rsidRPr="22F3D2C2" w:rsidR="000B6F18">
        <w:rPr>
          <w:rFonts w:ascii="Arial" w:hAnsi="Arial" w:cs="Arial"/>
          <w:sz w:val="22"/>
          <w:szCs w:val="22"/>
        </w:rPr>
        <w:t xml:space="preserve"> of what needs to be done to lock</w:t>
      </w:r>
      <w:r w:rsidRPr="22F3D2C2" w:rsidR="00602124">
        <w:rPr>
          <w:rFonts w:ascii="Arial" w:hAnsi="Arial" w:cs="Arial"/>
          <w:sz w:val="22"/>
          <w:szCs w:val="22"/>
        </w:rPr>
        <w:t xml:space="preserve"> </w:t>
      </w:r>
      <w:r w:rsidRPr="22F3D2C2" w:rsidR="000B6F18">
        <w:rPr>
          <w:rFonts w:ascii="Arial" w:hAnsi="Arial" w:cs="Arial"/>
          <w:sz w:val="22"/>
          <w:szCs w:val="22"/>
        </w:rPr>
        <w:t>down a site</w:t>
      </w:r>
      <w:r w:rsidRPr="22F3D2C2" w:rsidR="00602124">
        <w:rPr>
          <w:rFonts w:ascii="Arial" w:hAnsi="Arial" w:cs="Arial"/>
          <w:sz w:val="22"/>
          <w:szCs w:val="22"/>
        </w:rPr>
        <w:t>,</w:t>
      </w:r>
      <w:r w:rsidRPr="22F3D2C2" w:rsidR="000B6F18">
        <w:rPr>
          <w:rFonts w:ascii="Arial" w:hAnsi="Arial" w:cs="Arial"/>
          <w:sz w:val="22"/>
          <w:szCs w:val="22"/>
        </w:rPr>
        <w:t xml:space="preserve"> and recognising the need for flexibility in those plans</w:t>
      </w:r>
      <w:r w:rsidRPr="22F3D2C2" w:rsidR="00602124">
        <w:rPr>
          <w:rFonts w:ascii="Arial" w:hAnsi="Arial" w:cs="Arial"/>
          <w:sz w:val="22"/>
          <w:szCs w:val="22"/>
        </w:rPr>
        <w:t>,</w:t>
      </w:r>
      <w:r w:rsidRPr="22F3D2C2" w:rsidR="000B6F18">
        <w:rPr>
          <w:rFonts w:ascii="Arial" w:hAnsi="Arial" w:cs="Arial"/>
          <w:sz w:val="22"/>
          <w:szCs w:val="22"/>
        </w:rPr>
        <w:t xml:space="preserve"> will save lives. </w:t>
      </w:r>
    </w:p>
    <w:p w:rsidR="000B6F18" w:rsidP="000B6F18" w:rsidRDefault="000B6F18" w14:paraId="19FB20D3" w14:textId="77777777">
      <w:pPr>
        <w:textAlignment w:val="top"/>
        <w:rPr>
          <w:rFonts w:ascii="Arial" w:hAnsi="Arial" w:cs="Arial"/>
          <w:sz w:val="22"/>
          <w:szCs w:val="22"/>
        </w:rPr>
      </w:pPr>
    </w:p>
    <w:p w:rsidRPr="006B7543" w:rsidR="006B7543" w:rsidP="006B7543" w:rsidRDefault="006B7543" w14:paraId="44EF258E" w14:textId="5C1A5335">
      <w:pPr>
        <w:rPr>
          <w:rFonts w:ascii="Arial" w:hAnsi="Arial" w:eastAsia="Arial" w:cs="Arial"/>
          <w:sz w:val="22"/>
          <w:szCs w:val="22"/>
        </w:rPr>
      </w:pPr>
      <w:r w:rsidRPr="22F3D2C2" w:rsidR="006B7543">
        <w:rPr>
          <w:rFonts w:ascii="Arial" w:hAnsi="Arial" w:eastAsia="Arial" w:cs="Arial"/>
          <w:sz w:val="22"/>
          <w:szCs w:val="22"/>
        </w:rPr>
        <w:t xml:space="preserve">For further detailed information, see the </w:t>
      </w:r>
      <w:r w:rsidRPr="22F3D2C2" w:rsidR="33D94E09">
        <w:rPr>
          <w:rFonts w:ascii="Arial" w:hAnsi="Arial" w:eastAsia="Arial" w:cs="Arial"/>
          <w:sz w:val="22"/>
          <w:szCs w:val="22"/>
        </w:rPr>
        <w:t>organisations</w:t>
      </w:r>
      <w:r w:rsidRPr="22F3D2C2" w:rsidR="00047B31">
        <w:rPr>
          <w:rFonts w:ascii="Arial" w:hAnsi="Arial" w:eastAsia="Arial" w:cs="Arial"/>
          <w:sz w:val="22"/>
          <w:szCs w:val="22"/>
        </w:rPr>
        <w:t xml:space="preserve"> </w:t>
      </w:r>
      <w:hyperlink r:id="R996558485f494ce8">
        <w:r w:rsidRPr="22F3D2C2" w:rsidR="00047B31">
          <w:rPr>
            <w:rStyle w:val="Hyperlink"/>
            <w:rFonts w:ascii="Arial" w:hAnsi="Arial" w:eastAsia="Arial" w:cs="Arial"/>
            <w:sz w:val="22"/>
            <w:szCs w:val="22"/>
          </w:rPr>
          <w:t>Dynamic Lockdown Procedure</w:t>
        </w:r>
      </w:hyperlink>
      <w:r w:rsidRPr="22F3D2C2" w:rsidR="00602124">
        <w:rPr>
          <w:rStyle w:val="Hyperlink"/>
          <w:rFonts w:ascii="Arial" w:hAnsi="Arial" w:eastAsia="Arial" w:cs="Arial"/>
          <w:color w:val="auto"/>
          <w:sz w:val="22"/>
          <w:szCs w:val="22"/>
          <w:u w:val="none"/>
        </w:rPr>
        <w:t>.</w:t>
      </w:r>
    </w:p>
    <w:p w:rsidR="0076713E" w:rsidP="007E424D" w:rsidRDefault="00BD1949" w14:paraId="00000D03" w14:textId="1781008F">
      <w:pPr>
        <w:pStyle w:val="Heading2"/>
        <w:numPr>
          <w:ilvl w:val="1"/>
          <w:numId w:val="72"/>
        </w:numPr>
        <w:ind w:left="709" w:hanging="709"/>
        <w:rPr>
          <w:rFonts w:ascii="Arial" w:hAnsi="Arial" w:eastAsia="Arial" w:cs="Arial"/>
          <w:smallCaps w:val="0"/>
          <w:sz w:val="24"/>
          <w:szCs w:val="24"/>
        </w:rPr>
      </w:pPr>
      <w:bookmarkStart w:name="_Toc108796283" w:id="497"/>
      <w:r>
        <w:rPr>
          <w:rFonts w:ascii="Arial" w:hAnsi="Arial" w:eastAsia="Arial" w:cs="Arial"/>
          <w:smallCaps w:val="0"/>
          <w:sz w:val="24"/>
          <w:szCs w:val="24"/>
        </w:rPr>
        <w:t>Fire</w:t>
      </w:r>
      <w:bookmarkEnd w:id="497"/>
      <w:r>
        <w:rPr>
          <w:rFonts w:ascii="Arial" w:hAnsi="Arial" w:eastAsia="Arial" w:cs="Arial"/>
          <w:smallCaps w:val="0"/>
          <w:sz w:val="24"/>
          <w:szCs w:val="24"/>
        </w:rPr>
        <w:t xml:space="preserve"> </w:t>
      </w:r>
    </w:p>
    <w:p w:rsidR="0076713E" w:rsidRDefault="0076713E" w14:paraId="00000D04" w14:textId="77777777">
      <w:pPr>
        <w:rPr>
          <w:rFonts w:ascii="Arial" w:hAnsi="Arial" w:eastAsia="Arial" w:cs="Arial"/>
          <w:sz w:val="22"/>
          <w:szCs w:val="22"/>
        </w:rPr>
      </w:pPr>
    </w:p>
    <w:p w:rsidR="00340D08" w:rsidRDefault="00340D08" w14:paraId="39FC6F0E" w14:textId="40F25E9F">
      <w:pPr>
        <w:pBdr>
          <w:top w:val="nil"/>
          <w:left w:val="nil"/>
          <w:bottom w:val="nil"/>
          <w:right w:val="nil"/>
          <w:between w:val="nil"/>
        </w:pBdr>
        <w:rPr>
          <w:rFonts w:ascii="Arial" w:hAnsi="Arial" w:eastAsia="Arial" w:cs="Arial"/>
          <w:color w:val="000000"/>
          <w:sz w:val="22"/>
          <w:szCs w:val="22"/>
        </w:rPr>
      </w:pPr>
      <w:r w:rsidRPr="00B605CA">
        <w:rPr>
          <w:rFonts w:ascii="Arial" w:hAnsi="Arial" w:cs="Arial"/>
          <w:sz w:val="22"/>
          <w:szCs w:val="22"/>
          <w:lang w:val="en-US"/>
        </w:rPr>
        <w:t xml:space="preserve">The </w:t>
      </w:r>
      <w:proofErr w:type="spellStart"/>
      <w:r w:rsidRPr="00DC1FEE">
        <w:rPr>
          <w:rFonts w:ascii="Arial" w:hAnsi="Arial" w:cs="Arial"/>
          <w:sz w:val="22"/>
          <w:szCs w:val="22"/>
          <w:lang w:val="en-US"/>
        </w:rPr>
        <w:t>organisation</w:t>
      </w:r>
      <w:proofErr w:type="spellEnd"/>
      <w:r w:rsidRPr="00B605CA">
        <w:rPr>
          <w:rFonts w:ascii="Arial" w:hAnsi="Arial" w:cs="Arial"/>
          <w:sz w:val="22"/>
          <w:szCs w:val="22"/>
          <w:lang w:val="en-US"/>
        </w:rPr>
        <w:t xml:space="preserve"> </w:t>
      </w:r>
      <w:r>
        <w:rPr>
          <w:rFonts w:ascii="Arial" w:hAnsi="Arial" w:cs="Arial"/>
          <w:sz w:val="22"/>
          <w:szCs w:val="22"/>
          <w:lang w:val="en-US"/>
        </w:rPr>
        <w:t>must be</w:t>
      </w:r>
      <w:r w:rsidRPr="00B605CA">
        <w:rPr>
          <w:rFonts w:ascii="Arial" w:hAnsi="Arial" w:cs="Arial"/>
          <w:sz w:val="22"/>
          <w:szCs w:val="22"/>
          <w:lang w:val="en-US"/>
        </w:rPr>
        <w:t xml:space="preserve"> committed to providing a safe environment for its employees, contractors, </w:t>
      </w:r>
      <w:r w:rsidRPr="00B605CA" w:rsidR="006551C4">
        <w:rPr>
          <w:rFonts w:ascii="Arial" w:hAnsi="Arial" w:cs="Arial"/>
          <w:sz w:val="22"/>
          <w:szCs w:val="22"/>
          <w:lang w:val="en-US"/>
        </w:rPr>
        <w:t>visitors,</w:t>
      </w:r>
      <w:r w:rsidRPr="00B605CA">
        <w:rPr>
          <w:rFonts w:ascii="Arial" w:hAnsi="Arial" w:cs="Arial"/>
          <w:sz w:val="22"/>
          <w:szCs w:val="22"/>
          <w:lang w:val="en-US"/>
        </w:rPr>
        <w:t xml:space="preserve"> and members of the public. Part of this responsibility is the provision and management of fire safety systems and procedures.</w:t>
      </w:r>
    </w:p>
    <w:p w:rsidR="00340D08" w:rsidRDefault="00340D08" w14:paraId="5C26987C" w14:textId="42D5C433">
      <w:pPr>
        <w:pBdr>
          <w:top w:val="nil"/>
          <w:left w:val="nil"/>
          <w:bottom w:val="nil"/>
          <w:right w:val="nil"/>
          <w:between w:val="nil"/>
        </w:pBdr>
        <w:rPr>
          <w:rFonts w:ascii="Arial" w:hAnsi="Arial" w:eastAsia="Arial" w:cs="Arial"/>
          <w:color w:val="000000"/>
          <w:sz w:val="22"/>
          <w:szCs w:val="22"/>
        </w:rPr>
      </w:pPr>
    </w:p>
    <w:p w:rsidRPr="00164790" w:rsidR="00340D08" w:rsidP="00340D08" w:rsidRDefault="00340D08" w14:paraId="27DB4226" w14:textId="3CC88FB7">
      <w:pPr>
        <w:rPr>
          <w:rFonts w:ascii="Arial" w:hAnsi="Arial" w:cs="Arial"/>
          <w:sz w:val="22"/>
          <w:szCs w:val="22"/>
          <w:lang w:val="en-US"/>
        </w:rPr>
      </w:pPr>
      <w:r>
        <w:rPr>
          <w:rFonts w:ascii="Arial" w:hAnsi="Arial" w:cs="Arial"/>
          <w:sz w:val="22"/>
          <w:szCs w:val="22"/>
          <w:lang w:val="en-US"/>
        </w:rPr>
        <w:t xml:space="preserve">The </w:t>
      </w:r>
      <w:proofErr w:type="spellStart"/>
      <w:r>
        <w:rPr>
          <w:rFonts w:ascii="Arial" w:hAnsi="Arial" w:cs="Arial"/>
          <w:sz w:val="22"/>
          <w:szCs w:val="22"/>
          <w:lang w:val="en-US"/>
        </w:rPr>
        <w:t>organisation</w:t>
      </w:r>
      <w:proofErr w:type="spellEnd"/>
      <w:r w:rsidRPr="00164790">
        <w:rPr>
          <w:rFonts w:ascii="Arial" w:hAnsi="Arial" w:cs="Arial"/>
          <w:sz w:val="22"/>
          <w:szCs w:val="22"/>
          <w:lang w:val="en-US"/>
        </w:rPr>
        <w:t xml:space="preserve"> has a legal requirement under the Fire Safety Order to assess its workplaces to ensure that </w:t>
      </w:r>
      <w:r w:rsidR="006470A3">
        <w:rPr>
          <w:rFonts w:ascii="Arial" w:hAnsi="Arial" w:cs="Arial"/>
          <w:sz w:val="22"/>
          <w:szCs w:val="22"/>
          <w:lang w:val="en-US"/>
        </w:rPr>
        <w:t xml:space="preserve">people </w:t>
      </w:r>
      <w:r>
        <w:rPr>
          <w:rFonts w:ascii="Arial" w:hAnsi="Arial" w:cs="Arial"/>
          <w:sz w:val="22"/>
          <w:szCs w:val="22"/>
          <w:lang w:val="en-US"/>
        </w:rPr>
        <w:t>on</w:t>
      </w:r>
      <w:r w:rsidRPr="00164790">
        <w:rPr>
          <w:rFonts w:ascii="Arial" w:hAnsi="Arial" w:cs="Arial"/>
          <w:sz w:val="22"/>
          <w:szCs w:val="22"/>
          <w:lang w:val="en-US"/>
        </w:rPr>
        <w:t xml:space="preserve"> the premises are not at risk of injury from </w:t>
      </w:r>
      <w:r>
        <w:rPr>
          <w:rFonts w:ascii="Arial" w:hAnsi="Arial" w:cs="Arial"/>
          <w:sz w:val="22"/>
          <w:szCs w:val="22"/>
          <w:lang w:val="en-US"/>
        </w:rPr>
        <w:t xml:space="preserve">the effects of fire and smoke. </w:t>
      </w:r>
      <w:r w:rsidRPr="00164790">
        <w:rPr>
          <w:rFonts w:ascii="Arial" w:hAnsi="Arial" w:cs="Arial"/>
          <w:sz w:val="22"/>
          <w:szCs w:val="22"/>
          <w:lang w:val="en-US"/>
        </w:rPr>
        <w:t>Fire risk assessment</w:t>
      </w:r>
      <w:r>
        <w:rPr>
          <w:rFonts w:ascii="Arial" w:hAnsi="Arial" w:cs="Arial"/>
          <w:sz w:val="22"/>
          <w:szCs w:val="22"/>
          <w:lang w:val="en-US"/>
        </w:rPr>
        <w:t>s</w:t>
      </w:r>
      <w:r w:rsidRPr="00164790">
        <w:rPr>
          <w:rFonts w:ascii="Arial" w:hAnsi="Arial" w:cs="Arial"/>
          <w:sz w:val="22"/>
          <w:szCs w:val="22"/>
          <w:lang w:val="en-US"/>
        </w:rPr>
        <w:t xml:space="preserve"> will be reviewed annually or sooner if significant changes occur.</w:t>
      </w:r>
    </w:p>
    <w:p w:rsidR="00340D08" w:rsidRDefault="00340D08" w14:paraId="1DD4AA80" w14:textId="77777777">
      <w:pPr>
        <w:pBdr>
          <w:top w:val="nil"/>
          <w:left w:val="nil"/>
          <w:bottom w:val="nil"/>
          <w:right w:val="nil"/>
          <w:between w:val="nil"/>
        </w:pBdr>
        <w:rPr>
          <w:rFonts w:ascii="Arial" w:hAnsi="Arial" w:eastAsia="Arial" w:cs="Arial"/>
          <w:color w:val="000000"/>
          <w:sz w:val="22"/>
          <w:szCs w:val="22"/>
        </w:rPr>
      </w:pPr>
    </w:p>
    <w:p w:rsidR="0076713E" w:rsidRDefault="00BD1949" w14:paraId="00000D0B" w14:textId="54F7C94C">
      <w:pPr>
        <w:pBdr>
          <w:top w:val="nil"/>
          <w:left w:val="nil"/>
          <w:bottom w:val="nil"/>
          <w:right w:val="nil"/>
          <w:between w:val="nil"/>
        </w:pBdr>
        <w:rPr>
          <w:rFonts w:ascii="Arial" w:hAnsi="Arial" w:eastAsia="Arial" w:cs="Arial"/>
          <w:color w:val="000000"/>
        </w:rPr>
      </w:pPr>
      <w:r>
        <w:rPr>
          <w:rFonts w:ascii="Arial" w:hAnsi="Arial" w:eastAsia="Arial" w:cs="Arial"/>
          <w:color w:val="000000"/>
          <w:sz w:val="22"/>
          <w:szCs w:val="22"/>
        </w:rPr>
        <w:t xml:space="preserve">All staff must </w:t>
      </w:r>
      <w:r w:rsidR="006551C4">
        <w:rPr>
          <w:rFonts w:ascii="Arial" w:hAnsi="Arial" w:eastAsia="Arial" w:cs="Arial"/>
          <w:color w:val="000000"/>
          <w:sz w:val="22"/>
          <w:szCs w:val="22"/>
        </w:rPr>
        <w:t xml:space="preserve">complete </w:t>
      </w:r>
      <w:r>
        <w:rPr>
          <w:rFonts w:ascii="Arial" w:hAnsi="Arial" w:eastAsia="Arial" w:cs="Arial"/>
          <w:color w:val="000000"/>
          <w:sz w:val="22"/>
          <w:szCs w:val="22"/>
        </w:rPr>
        <w:t xml:space="preserve">fire </w:t>
      </w:r>
      <w:r w:rsidR="004C415C">
        <w:rPr>
          <w:rFonts w:ascii="Arial" w:hAnsi="Arial" w:eastAsia="Arial" w:cs="Arial"/>
          <w:color w:val="000000"/>
          <w:sz w:val="22"/>
          <w:szCs w:val="22"/>
        </w:rPr>
        <w:t xml:space="preserve">safety </w:t>
      </w:r>
      <w:r>
        <w:rPr>
          <w:rFonts w:ascii="Arial" w:hAnsi="Arial" w:eastAsia="Arial" w:cs="Arial"/>
          <w:color w:val="000000"/>
          <w:sz w:val="22"/>
          <w:szCs w:val="22"/>
        </w:rPr>
        <w:t xml:space="preserve">training and </w:t>
      </w:r>
      <w:r w:rsidR="006551C4">
        <w:rPr>
          <w:rFonts w:ascii="Arial" w:hAnsi="Arial" w:eastAsia="Arial" w:cs="Arial"/>
          <w:color w:val="000000"/>
          <w:sz w:val="22"/>
          <w:szCs w:val="22"/>
        </w:rPr>
        <w:t>undergo</w:t>
      </w:r>
      <w:r w:rsidR="004C415C">
        <w:rPr>
          <w:rFonts w:ascii="Arial" w:hAnsi="Arial" w:eastAsia="Arial" w:cs="Arial"/>
          <w:color w:val="000000"/>
          <w:sz w:val="22"/>
          <w:szCs w:val="22"/>
        </w:rPr>
        <w:t xml:space="preserve"> refresher training every two years</w:t>
      </w:r>
      <w:r>
        <w:rPr>
          <w:rFonts w:ascii="Arial" w:hAnsi="Arial" w:eastAsia="Arial" w:cs="Arial"/>
          <w:color w:val="000000"/>
          <w:sz w:val="22"/>
          <w:szCs w:val="22"/>
        </w:rPr>
        <w:t xml:space="preserve">. </w:t>
      </w:r>
    </w:p>
    <w:p w:rsidR="0076713E" w:rsidRDefault="0076713E" w14:paraId="00000D0C" w14:textId="77777777">
      <w:pPr>
        <w:pBdr>
          <w:top w:val="nil"/>
          <w:left w:val="nil"/>
          <w:bottom w:val="nil"/>
          <w:right w:val="nil"/>
          <w:between w:val="nil"/>
        </w:pBdr>
        <w:rPr>
          <w:rFonts w:ascii="Arial" w:hAnsi="Arial" w:eastAsia="Arial" w:cs="Arial"/>
          <w:color w:val="000000"/>
          <w:sz w:val="22"/>
          <w:szCs w:val="22"/>
        </w:rPr>
      </w:pPr>
    </w:p>
    <w:p w:rsidR="0076713E" w:rsidRDefault="00974511" w14:paraId="00000D0D" w14:textId="74BD8C4D">
      <w:pPr>
        <w:pBdr>
          <w:top w:val="nil"/>
          <w:left w:val="nil"/>
          <w:bottom w:val="nil"/>
          <w:right w:val="nil"/>
          <w:between w:val="nil"/>
        </w:pBdr>
        <w:rPr>
          <w:rFonts w:ascii="Arial" w:hAnsi="Arial" w:eastAsia="Arial" w:cs="Arial"/>
          <w:color w:val="000000"/>
        </w:rPr>
      </w:pPr>
      <w:r w:rsidRPr="003C55BF">
        <w:rPr>
          <w:rFonts w:ascii="Arial" w:hAnsi="Arial" w:eastAsia="Arial" w:cs="Arial"/>
          <w:color w:val="000000"/>
          <w:sz w:val="22"/>
          <w:szCs w:val="22"/>
        </w:rPr>
        <w:t>For detailed information</w:t>
      </w:r>
      <w:r w:rsidR="006470A3">
        <w:rPr>
          <w:rFonts w:ascii="Arial" w:hAnsi="Arial" w:eastAsia="Arial" w:cs="Arial"/>
          <w:color w:val="000000"/>
          <w:sz w:val="22"/>
          <w:szCs w:val="22"/>
        </w:rPr>
        <w:t>,</w:t>
      </w:r>
      <w:r w:rsidRPr="003C55BF">
        <w:rPr>
          <w:rFonts w:ascii="Arial" w:hAnsi="Arial" w:eastAsia="Arial" w:cs="Arial"/>
          <w:color w:val="000000"/>
          <w:sz w:val="22"/>
          <w:szCs w:val="22"/>
        </w:rPr>
        <w:t xml:space="preserve"> see the organisation</w:t>
      </w:r>
      <w:r w:rsidR="006470A3">
        <w:rPr>
          <w:rFonts w:ascii="Arial" w:hAnsi="Arial" w:eastAsia="Arial" w:cs="Arial"/>
          <w:color w:val="000000"/>
          <w:sz w:val="22"/>
          <w:szCs w:val="22"/>
        </w:rPr>
        <w:t>’</w:t>
      </w:r>
      <w:r w:rsidRPr="003C55BF">
        <w:rPr>
          <w:rFonts w:ascii="Arial" w:hAnsi="Arial" w:eastAsia="Arial" w:cs="Arial"/>
          <w:color w:val="000000"/>
          <w:sz w:val="22"/>
          <w:szCs w:val="22"/>
        </w:rPr>
        <w:t xml:space="preserve">s </w:t>
      </w:r>
      <w:hyperlink r:id="rId105">
        <w:r w:rsidRPr="003C55BF">
          <w:rPr>
            <w:rFonts w:ascii="Arial" w:hAnsi="Arial" w:eastAsia="Arial" w:cs="Arial"/>
            <w:color w:val="0563C1"/>
            <w:sz w:val="22"/>
            <w:szCs w:val="22"/>
            <w:u w:val="single"/>
          </w:rPr>
          <w:t>Fire Safety Policy</w:t>
        </w:r>
      </w:hyperlink>
      <w:r>
        <w:rPr>
          <w:rFonts w:ascii="Arial" w:hAnsi="Arial" w:eastAsia="Arial" w:cs="Arial"/>
          <w:color w:val="0563C1"/>
          <w:sz w:val="22"/>
          <w:szCs w:val="22"/>
          <w:u w:val="single"/>
        </w:rPr>
        <w:t xml:space="preserve"> and the </w:t>
      </w:r>
      <w:hyperlink w:history="1" r:id="rId106">
        <w:r w:rsidRPr="00974511">
          <w:rPr>
            <w:rStyle w:val="Hyperlink"/>
            <w:rFonts w:ascii="Arial" w:hAnsi="Arial" w:eastAsia="Arial" w:cs="Arial"/>
            <w:sz w:val="22"/>
            <w:szCs w:val="22"/>
          </w:rPr>
          <w:t>Fire Safety Checklist</w:t>
        </w:r>
      </w:hyperlink>
      <w:r w:rsidRPr="006470A3">
        <w:rPr>
          <w:rFonts w:ascii="Arial" w:hAnsi="Arial" w:eastAsia="Arial" w:cs="Arial"/>
          <w:sz w:val="22"/>
          <w:szCs w:val="22"/>
        </w:rPr>
        <w:t>.</w:t>
      </w:r>
      <w:r>
        <w:rPr>
          <w:rFonts w:ascii="Arial" w:hAnsi="Arial" w:eastAsia="Arial" w:cs="Arial"/>
          <w:color w:val="0563C1"/>
          <w:sz w:val="22"/>
          <w:szCs w:val="22"/>
          <w:u w:val="single"/>
        </w:rPr>
        <w:t xml:space="preserve"> </w:t>
      </w:r>
    </w:p>
    <w:p w:rsidR="00DD3D3E" w:rsidRDefault="00DD3D3E" w14:paraId="4A78D89F" w14:textId="77777777">
      <w:pPr>
        <w:pBdr>
          <w:top w:val="nil"/>
          <w:left w:val="nil"/>
          <w:bottom w:val="nil"/>
          <w:right w:val="nil"/>
          <w:between w:val="nil"/>
        </w:pBdr>
        <w:rPr>
          <w:rFonts w:ascii="Arial" w:hAnsi="Arial" w:eastAsia="Arial" w:cs="Arial"/>
          <w:color w:val="000000"/>
          <w:sz w:val="22"/>
          <w:szCs w:val="22"/>
        </w:rPr>
      </w:pPr>
    </w:p>
    <w:p w:rsidR="00DD3D3E" w:rsidP="00DD3D3E" w:rsidRDefault="00DD3D3E" w14:paraId="11779335" w14:textId="1B32F127">
      <w:pPr>
        <w:rPr>
          <w:rStyle w:val="Hyperlink"/>
          <w:rFonts w:ascii="Arial" w:hAnsi="Arial" w:eastAsia="Arial" w:cs="Arial"/>
          <w:sz w:val="22"/>
          <w:szCs w:val="22"/>
        </w:rPr>
      </w:pPr>
      <w:r>
        <w:rPr>
          <w:rFonts w:ascii="Arial" w:hAnsi="Arial" w:cs="Arial"/>
          <w:noProof/>
          <w:sz w:val="22"/>
          <w:szCs w:val="22"/>
        </w:rPr>
        <w:drawing>
          <wp:anchor distT="0" distB="0" distL="114300" distR="114300" simplePos="0" relativeHeight="251694080" behindDoc="0" locked="0" layoutInCell="1" allowOverlap="1" wp14:anchorId="33570E94" wp14:editId="2DD711B1">
            <wp:simplePos x="0" y="0"/>
            <wp:positionH relativeFrom="column">
              <wp:posOffset>0</wp:posOffset>
            </wp:positionH>
            <wp:positionV relativeFrom="paragraph">
              <wp:posOffset>1270</wp:posOffset>
            </wp:positionV>
            <wp:extent cx="373359" cy="371475"/>
            <wp:effectExtent l="0" t="0" r="8255" b="0"/>
            <wp:wrapSquare wrapText="bothSides"/>
            <wp:docPr id="15" name="Picture 15"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07">
        <w:r w:rsidRPr="00DD3D3E">
          <w:rPr>
            <w:rStyle w:val="Hyperlink"/>
            <w:rFonts w:ascii="Arial" w:hAnsi="Arial" w:cs="Arial"/>
            <w:sz w:val="22"/>
            <w:szCs w:val="22"/>
            <w:lang w:val="en-US"/>
          </w:rPr>
          <w:t>Fire Safety</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08">
        <w:r w:rsidRPr="001B1414">
          <w:rPr>
            <w:rStyle w:val="Hyperlink"/>
            <w:rFonts w:ascii="Arial" w:hAnsi="Arial" w:cs="Arial" w:eastAsiaTheme="majorEastAsia"/>
            <w:sz w:val="22"/>
            <w:szCs w:val="22"/>
            <w:lang w:val="en-US"/>
          </w:rPr>
          <w:t>HUB</w:t>
        </w:r>
      </w:hyperlink>
      <w:r w:rsidRPr="006470A3">
        <w:rPr>
          <w:rStyle w:val="Hyperlink"/>
          <w:rFonts w:ascii="Arial" w:hAnsi="Arial" w:cs="Arial" w:eastAsiaTheme="majorEastAsia"/>
          <w:color w:val="auto"/>
          <w:sz w:val="22"/>
          <w:szCs w:val="22"/>
          <w:u w:val="none"/>
          <w:lang w:val="en-US"/>
        </w:rPr>
        <w:t>.</w:t>
      </w:r>
    </w:p>
    <w:p w:rsidR="00DD3D3E" w:rsidRDefault="00DD3D3E" w14:paraId="033502E9" w14:textId="77777777">
      <w:pPr>
        <w:pBdr>
          <w:top w:val="nil"/>
          <w:left w:val="nil"/>
          <w:bottom w:val="nil"/>
          <w:right w:val="nil"/>
          <w:between w:val="nil"/>
        </w:pBdr>
        <w:rPr>
          <w:rFonts w:ascii="Arial" w:hAnsi="Arial" w:eastAsia="Arial" w:cs="Arial"/>
          <w:color w:val="000000"/>
          <w:sz w:val="22"/>
          <w:szCs w:val="22"/>
        </w:rPr>
      </w:pPr>
    </w:p>
    <w:p w:rsidRPr="003C55BF" w:rsidR="00330D03" w:rsidP="003C55BF" w:rsidRDefault="00330D03" w14:paraId="4403DA01" w14:textId="59FCBB89">
      <w:pPr>
        <w:pBdr>
          <w:top w:val="nil"/>
          <w:left w:val="nil"/>
          <w:bottom w:val="nil"/>
          <w:right w:val="nil"/>
          <w:between w:val="nil"/>
        </w:pBdr>
        <w:rPr>
          <w:rFonts w:ascii="Arial" w:hAnsi="Arial" w:eastAsia="Arial" w:cs="Arial"/>
          <w:color w:val="000000"/>
          <w:sz w:val="22"/>
          <w:szCs w:val="22"/>
        </w:rPr>
      </w:pPr>
    </w:p>
    <w:p w:rsidR="0076713E" w:rsidP="007E424D" w:rsidRDefault="00BD1949" w14:paraId="00000D12" w14:textId="77777777">
      <w:pPr>
        <w:pStyle w:val="Heading2"/>
        <w:numPr>
          <w:ilvl w:val="1"/>
          <w:numId w:val="72"/>
        </w:numPr>
        <w:ind w:left="709" w:hanging="709"/>
        <w:rPr>
          <w:rFonts w:ascii="Arial" w:hAnsi="Arial" w:eastAsia="Arial" w:cs="Arial"/>
          <w:smallCaps w:val="0"/>
          <w:sz w:val="24"/>
          <w:szCs w:val="24"/>
        </w:rPr>
      </w:pPr>
      <w:bookmarkStart w:name="_Toc108796284" w:id="498"/>
      <w:r>
        <w:rPr>
          <w:rFonts w:ascii="Arial" w:hAnsi="Arial" w:eastAsia="Arial" w:cs="Arial"/>
          <w:smallCaps w:val="0"/>
          <w:sz w:val="24"/>
          <w:szCs w:val="24"/>
        </w:rPr>
        <w:t>Fire marshal</w:t>
      </w:r>
      <w:bookmarkEnd w:id="498"/>
    </w:p>
    <w:p w:rsidR="0076713E" w:rsidRDefault="0076713E" w14:paraId="00000D13" w14:textId="1A4CCC91">
      <w:pPr>
        <w:pBdr>
          <w:top w:val="nil"/>
          <w:left w:val="nil"/>
          <w:bottom w:val="nil"/>
          <w:right w:val="nil"/>
          <w:between w:val="nil"/>
        </w:pBdr>
        <w:rPr>
          <w:rFonts w:ascii="Arial" w:hAnsi="Arial" w:eastAsia="Arial" w:cs="Arial"/>
          <w:color w:val="000000"/>
          <w:sz w:val="22"/>
          <w:szCs w:val="22"/>
        </w:rPr>
      </w:pPr>
    </w:p>
    <w:p w:rsidRPr="00151EC6" w:rsidR="00330D03" w:rsidP="00330D03" w:rsidRDefault="00330D03" w14:paraId="61D95EC7" w14:textId="674018FE">
      <w:pPr>
        <w:rPr>
          <w:rFonts w:ascii="Arial" w:hAnsi="Arial" w:cs="Arial"/>
          <w:sz w:val="22"/>
          <w:szCs w:val="22"/>
        </w:rPr>
      </w:pPr>
      <w:r>
        <w:rPr>
          <w:rFonts w:ascii="Arial" w:hAnsi="Arial" w:cs="Arial"/>
          <w:sz w:val="22"/>
          <w:szCs w:val="22"/>
        </w:rPr>
        <w:t>A fire marshal/warden is an employee who, in addition to their normal work for the organisation, is also charged with ensuring</w:t>
      </w:r>
      <w:r w:rsidR="00CB78C4">
        <w:rPr>
          <w:rFonts w:ascii="Arial" w:hAnsi="Arial" w:cs="Arial"/>
          <w:sz w:val="22"/>
          <w:szCs w:val="22"/>
        </w:rPr>
        <w:t xml:space="preserve"> </w:t>
      </w:r>
      <w:r>
        <w:rPr>
          <w:rFonts w:ascii="Arial" w:hAnsi="Arial" w:cs="Arial"/>
          <w:sz w:val="22"/>
          <w:szCs w:val="22"/>
        </w:rPr>
        <w:t>daily that the working environment is safe in case of a fire. In the event of an outbreak of fire, the fire marshal has certain procedures to follow to keep themselves and other employees safe.</w:t>
      </w:r>
    </w:p>
    <w:p w:rsidR="00330D03" w:rsidRDefault="00330D03" w14:paraId="0F509026" w14:textId="77777777">
      <w:pPr>
        <w:pBdr>
          <w:top w:val="nil"/>
          <w:left w:val="nil"/>
          <w:bottom w:val="nil"/>
          <w:right w:val="nil"/>
          <w:between w:val="nil"/>
        </w:pBdr>
        <w:rPr>
          <w:rFonts w:ascii="Arial" w:hAnsi="Arial" w:eastAsia="Arial" w:cs="Arial"/>
          <w:color w:val="000000"/>
          <w:sz w:val="22"/>
          <w:szCs w:val="22"/>
        </w:rPr>
      </w:pPr>
    </w:p>
    <w:p w:rsidR="00871EC0" w:rsidRDefault="00BD1949" w14:paraId="19D3BFBE" w14:textId="513F4A55">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Appointing fire marshals will help the organisation </w:t>
      </w:r>
      <w:r w:rsidR="00CB78C4">
        <w:rPr>
          <w:rFonts w:ascii="Arial" w:hAnsi="Arial" w:eastAsia="Arial" w:cs="Arial"/>
          <w:color w:val="000000"/>
          <w:sz w:val="22"/>
          <w:szCs w:val="22"/>
        </w:rPr>
        <w:t xml:space="preserve">to </w:t>
      </w:r>
      <w:r>
        <w:rPr>
          <w:rFonts w:ascii="Arial" w:hAnsi="Arial" w:eastAsia="Arial" w:cs="Arial"/>
          <w:color w:val="000000"/>
          <w:sz w:val="22"/>
          <w:szCs w:val="22"/>
        </w:rPr>
        <w:t xml:space="preserve">meet the legal obligations set out in </w:t>
      </w:r>
      <w:hyperlink r:id="rId109">
        <w:r>
          <w:rPr>
            <w:rFonts w:ascii="Arial" w:hAnsi="Arial" w:eastAsia="Arial" w:cs="Arial"/>
            <w:color w:val="0563C1"/>
            <w:sz w:val="22"/>
            <w:szCs w:val="22"/>
            <w:u w:val="single"/>
          </w:rPr>
          <w:t>The Regulatory Reform (Fire Safety) Order 2005</w:t>
        </w:r>
      </w:hyperlink>
      <w:r>
        <w:rPr>
          <w:rFonts w:ascii="Arial" w:hAnsi="Arial" w:eastAsia="Arial" w:cs="Arial"/>
          <w:color w:val="000000"/>
          <w:sz w:val="22"/>
          <w:szCs w:val="22"/>
        </w:rPr>
        <w:t>.</w:t>
      </w:r>
      <w:r w:rsidR="006551C4">
        <w:rPr>
          <w:rFonts w:ascii="Arial" w:hAnsi="Arial" w:eastAsia="Arial" w:cs="Arial"/>
          <w:color w:val="000000"/>
          <w:sz w:val="22"/>
          <w:szCs w:val="22"/>
        </w:rPr>
        <w:t xml:space="preserve"> </w:t>
      </w:r>
      <w:r w:rsidR="00713CFC">
        <w:rPr>
          <w:rFonts w:ascii="Arial" w:hAnsi="Arial" w:eastAsia="Arial" w:cs="Arial"/>
          <w:color w:val="000000"/>
          <w:sz w:val="22"/>
          <w:szCs w:val="22"/>
        </w:rPr>
        <w:t>The number of fire marshals that are required will depend on the recommendations of a fire risk assessment</w:t>
      </w:r>
      <w:r w:rsidR="00CB78C4">
        <w:rPr>
          <w:rFonts w:ascii="Arial" w:hAnsi="Arial" w:eastAsia="Arial" w:cs="Arial"/>
          <w:color w:val="000000"/>
          <w:sz w:val="22"/>
          <w:szCs w:val="22"/>
        </w:rPr>
        <w:t>.</w:t>
      </w:r>
      <w:r w:rsidR="00713CFC">
        <w:rPr>
          <w:rFonts w:ascii="Arial" w:hAnsi="Arial" w:eastAsia="Arial" w:cs="Arial"/>
          <w:color w:val="000000"/>
          <w:sz w:val="22"/>
          <w:szCs w:val="22"/>
        </w:rPr>
        <w:t xml:space="preserve"> </w:t>
      </w:r>
      <w:r w:rsidR="00CB78C4">
        <w:rPr>
          <w:rFonts w:ascii="Arial" w:hAnsi="Arial" w:eastAsia="Arial" w:cs="Arial"/>
          <w:color w:val="000000"/>
          <w:sz w:val="22"/>
          <w:szCs w:val="22"/>
        </w:rPr>
        <w:t>A</w:t>
      </w:r>
      <w:r w:rsidR="00713CFC">
        <w:rPr>
          <w:rFonts w:ascii="Arial" w:hAnsi="Arial" w:eastAsia="Arial" w:cs="Arial"/>
          <w:color w:val="000000"/>
          <w:sz w:val="22"/>
          <w:szCs w:val="22"/>
        </w:rPr>
        <w:t>s a minimum requirement, two fire marshals are required for each floor of the building.</w:t>
      </w:r>
    </w:p>
    <w:p w:rsidR="00871EC0" w:rsidRDefault="00871EC0" w14:paraId="368CBD60" w14:textId="77777777">
      <w:pPr>
        <w:pBdr>
          <w:top w:val="nil"/>
          <w:left w:val="nil"/>
          <w:bottom w:val="nil"/>
          <w:right w:val="nil"/>
          <w:between w:val="nil"/>
        </w:pBdr>
        <w:rPr>
          <w:rFonts w:ascii="Arial" w:hAnsi="Arial" w:eastAsia="Arial" w:cs="Arial"/>
          <w:color w:val="000000"/>
          <w:sz w:val="22"/>
          <w:szCs w:val="22"/>
        </w:rPr>
      </w:pPr>
    </w:p>
    <w:p w:rsidR="00AC168E" w:rsidP="00DD3D3E" w:rsidRDefault="00BD1949" w14:paraId="0BA8F7A1" w14:textId="3BB636D9">
      <w:pPr>
        <w:rPr>
          <w:rStyle w:val="Hyperlink"/>
          <w:rFonts w:ascii="Arial" w:hAnsi="Arial" w:eastAsia="Arial" w:cs="Arial"/>
          <w:sz w:val="22"/>
          <w:szCs w:val="22"/>
        </w:rPr>
      </w:pPr>
      <w:r w:rsidRPr="22F3D2C2" w:rsidR="00BD1949">
        <w:rPr>
          <w:rFonts w:ascii="Arial" w:hAnsi="Arial" w:eastAsia="Arial" w:cs="Arial"/>
          <w:sz w:val="22"/>
          <w:szCs w:val="22"/>
        </w:rPr>
        <w:t xml:space="preserve">For further detailed information, see the </w:t>
      </w:r>
      <w:r w:rsidRPr="22F3D2C2" w:rsidR="21FE63C2">
        <w:rPr>
          <w:rFonts w:ascii="Arial" w:hAnsi="Arial" w:eastAsia="Arial" w:cs="Arial"/>
          <w:sz w:val="22"/>
          <w:szCs w:val="22"/>
        </w:rPr>
        <w:t>organisations</w:t>
      </w:r>
      <w:r w:rsidRPr="22F3D2C2" w:rsidR="00BD1949">
        <w:rPr>
          <w:rFonts w:ascii="Arial" w:hAnsi="Arial" w:eastAsia="Arial" w:cs="Arial"/>
          <w:sz w:val="22"/>
          <w:szCs w:val="22"/>
        </w:rPr>
        <w:t xml:space="preserve"> </w:t>
      </w:r>
      <w:hyperlink r:id="R5c8ef86eee0449f8">
        <w:r w:rsidRPr="22F3D2C2" w:rsidR="00AC168E">
          <w:rPr>
            <w:rStyle w:val="Hyperlink"/>
            <w:rFonts w:ascii="Arial" w:hAnsi="Arial" w:eastAsia="Arial" w:cs="Arial"/>
            <w:sz w:val="22"/>
            <w:szCs w:val="22"/>
          </w:rPr>
          <w:t>Fire Marshal or Warden Guidance</w:t>
        </w:r>
      </w:hyperlink>
      <w:r w:rsidRPr="22F3D2C2" w:rsidR="00DD3D3E">
        <w:rPr>
          <w:rFonts w:ascii="Arial" w:hAnsi="Arial" w:cs="Arial"/>
          <w:sz w:val="22"/>
          <w:szCs w:val="22"/>
        </w:rPr>
        <w:t xml:space="preserve"> and </w:t>
      </w:r>
      <w:hyperlink r:id="R2a559d1f02d44e13">
        <w:r w:rsidRPr="22F3D2C2" w:rsidR="00AC168E">
          <w:rPr>
            <w:rStyle w:val="Hyperlink"/>
            <w:rFonts w:ascii="Arial" w:hAnsi="Arial" w:eastAsia="Arial" w:cs="Arial"/>
            <w:sz w:val="22"/>
            <w:szCs w:val="22"/>
          </w:rPr>
          <w:t>Fire Marshal Duties</w:t>
        </w:r>
      </w:hyperlink>
      <w:r w:rsidRPr="22F3D2C2" w:rsidR="00DD3D3E">
        <w:rPr>
          <w:rStyle w:val="Hyperlink"/>
          <w:rFonts w:ascii="Arial" w:hAnsi="Arial" w:eastAsia="Arial" w:cs="Arial"/>
          <w:color w:val="auto"/>
          <w:sz w:val="22"/>
          <w:szCs w:val="22"/>
          <w:u w:val="none"/>
        </w:rPr>
        <w:t>.</w:t>
      </w:r>
    </w:p>
    <w:p w:rsidR="00DD3D3E" w:rsidP="00DD3D3E" w:rsidRDefault="00DD3D3E" w14:paraId="4398D069" w14:textId="77777777">
      <w:pPr>
        <w:pBdr>
          <w:top w:val="nil"/>
          <w:left w:val="nil"/>
          <w:bottom w:val="nil"/>
          <w:right w:val="nil"/>
          <w:between w:val="nil"/>
        </w:pBdr>
        <w:rPr>
          <w:rFonts w:ascii="Arial" w:hAnsi="Arial" w:eastAsia="Arial" w:cs="Arial"/>
          <w:color w:val="000000"/>
          <w:sz w:val="22"/>
          <w:szCs w:val="22"/>
        </w:rPr>
      </w:pPr>
    </w:p>
    <w:p w:rsidR="00DD3D3E" w:rsidP="00DD3D3E" w:rsidRDefault="00DD3D3E" w14:paraId="00A60F19" w14:textId="3FC524D5">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696128" behindDoc="0" locked="0" layoutInCell="1" allowOverlap="1" wp14:anchorId="49464ECF" wp14:editId="294A49F2">
            <wp:simplePos x="0" y="0"/>
            <wp:positionH relativeFrom="column">
              <wp:posOffset>0</wp:posOffset>
            </wp:positionH>
            <wp:positionV relativeFrom="paragraph">
              <wp:posOffset>1270</wp:posOffset>
            </wp:positionV>
            <wp:extent cx="373359" cy="371475"/>
            <wp:effectExtent l="0" t="0" r="8255" b="0"/>
            <wp:wrapSquare wrapText="bothSides"/>
            <wp:docPr id="16" name="Picture 16"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12">
        <w:r w:rsidRPr="00DD3D3E">
          <w:rPr>
            <w:rStyle w:val="Hyperlink"/>
            <w:rFonts w:ascii="Arial" w:hAnsi="Arial" w:cs="Arial"/>
            <w:sz w:val="22"/>
            <w:szCs w:val="22"/>
            <w:lang w:val="en-US"/>
          </w:rPr>
          <w:t>Fire Warden</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13">
        <w:r w:rsidRPr="001B1414">
          <w:rPr>
            <w:rStyle w:val="Hyperlink"/>
            <w:rFonts w:ascii="Arial" w:hAnsi="Arial" w:cs="Arial" w:eastAsiaTheme="majorEastAsia"/>
            <w:sz w:val="22"/>
            <w:szCs w:val="22"/>
            <w:lang w:val="en-US"/>
          </w:rPr>
          <w:t>HUB</w:t>
        </w:r>
      </w:hyperlink>
      <w:r w:rsidRPr="00CB78C4">
        <w:rPr>
          <w:rStyle w:val="Hyperlink"/>
          <w:rFonts w:ascii="Arial" w:hAnsi="Arial" w:cs="Arial" w:eastAsiaTheme="majorEastAsia"/>
          <w:color w:val="auto"/>
          <w:sz w:val="22"/>
          <w:szCs w:val="22"/>
          <w:u w:val="none"/>
          <w:lang w:val="en-US"/>
        </w:rPr>
        <w:t>.</w:t>
      </w:r>
    </w:p>
    <w:p w:rsidR="00DD3D3E" w:rsidP="00DD3D3E" w:rsidRDefault="00DD3D3E" w14:paraId="7D73FB38" w14:textId="65797D5E">
      <w:pPr>
        <w:rPr>
          <w:rStyle w:val="Hyperlink"/>
          <w:rFonts w:ascii="Arial" w:hAnsi="Arial" w:cs="Arial" w:eastAsiaTheme="majorEastAsia"/>
          <w:color w:val="auto"/>
          <w:sz w:val="22"/>
          <w:szCs w:val="22"/>
          <w:lang w:val="en-US"/>
        </w:rPr>
      </w:pPr>
    </w:p>
    <w:p w:rsidRPr="00DD3D3E" w:rsidR="00DD3D3E" w:rsidP="003C55BF" w:rsidRDefault="00DD3D3E" w14:paraId="00CB59E4" w14:textId="77777777">
      <w:pPr>
        <w:rPr>
          <w:rFonts w:ascii="Arial" w:hAnsi="Arial" w:eastAsia="Arial" w:cs="Arial"/>
          <w:sz w:val="22"/>
          <w:szCs w:val="22"/>
        </w:rPr>
      </w:pPr>
    </w:p>
    <w:p w:rsidR="0076713E" w:rsidP="007E424D" w:rsidRDefault="00BD1949" w14:paraId="00000D30" w14:textId="77777777">
      <w:pPr>
        <w:pStyle w:val="Heading2"/>
        <w:numPr>
          <w:ilvl w:val="1"/>
          <w:numId w:val="72"/>
        </w:numPr>
        <w:ind w:left="709" w:hanging="709"/>
        <w:rPr>
          <w:rFonts w:ascii="Arial" w:hAnsi="Arial" w:eastAsia="Arial" w:cs="Arial"/>
          <w:smallCaps w:val="0"/>
          <w:sz w:val="24"/>
          <w:szCs w:val="24"/>
        </w:rPr>
      </w:pPr>
      <w:bookmarkStart w:name="_Toc101950855" w:id="499"/>
      <w:bookmarkStart w:name="_Toc108796285" w:id="500"/>
      <w:bookmarkEnd w:id="499"/>
      <w:r>
        <w:rPr>
          <w:rFonts w:ascii="Arial" w:hAnsi="Arial" w:eastAsia="Arial" w:cs="Arial"/>
          <w:smallCaps w:val="0"/>
          <w:sz w:val="24"/>
          <w:szCs w:val="24"/>
        </w:rPr>
        <w:t>First aid</w:t>
      </w:r>
      <w:bookmarkEnd w:id="500"/>
    </w:p>
    <w:p w:rsidR="0076713E" w:rsidRDefault="0076713E" w14:paraId="00000D31" w14:textId="77777777">
      <w:pPr>
        <w:rPr>
          <w:rFonts w:ascii="Arial" w:hAnsi="Arial" w:eastAsia="Arial" w:cs="Arial"/>
          <w:sz w:val="22"/>
          <w:szCs w:val="22"/>
        </w:rPr>
      </w:pPr>
    </w:p>
    <w:p w:rsidR="0076713E" w:rsidP="22F3D2C2" w:rsidRDefault="00BD1949" w14:paraId="00000D32" w14:textId="6ED13A92">
      <w:pPr>
        <w:rPr>
          <w:rStyle w:val="FootnoteReference"/>
          <w:rFonts w:ascii="Arial" w:hAnsi="Arial" w:eastAsia="Arial" w:cs="Arial"/>
          <w:sz w:val="22"/>
          <w:szCs w:val="22"/>
        </w:rPr>
      </w:pPr>
      <w:hyperlink r:id="R87aa31f8699d4626">
        <w:r w:rsidRPr="22F3D2C2" w:rsidR="00BD1949">
          <w:rPr>
            <w:rFonts w:ascii="Arial" w:hAnsi="Arial" w:eastAsia="Arial" w:cs="Arial"/>
            <w:color w:val="0563C1"/>
            <w:sz w:val="22"/>
            <w:szCs w:val="22"/>
            <w:u w:val="single"/>
          </w:rPr>
          <w:t>The Health and Safety (First Aid) Regulations 1981</w:t>
        </w:r>
      </w:hyperlink>
      <w:r w:rsidR="00BD1949">
        <w:rPr>
          <w:rFonts w:ascii="Arial" w:hAnsi="Arial" w:eastAsia="Arial" w:cs="Arial"/>
          <w:sz w:val="22"/>
          <w:szCs w:val="22"/>
        </w:rPr>
        <w:t xml:space="preserve"> require </w:t>
      </w:r>
      <w:r w:rsidR="00C975DA">
        <w:rPr>
          <w:rFonts w:ascii="Arial" w:hAnsi="Arial" w:eastAsia="Arial" w:cs="Arial"/>
          <w:sz w:val="22"/>
          <w:szCs w:val="22"/>
        </w:rPr>
        <w:t xml:space="preserve">the </w:t>
      </w:r>
      <w:r w:rsidR="00BD1949">
        <w:rPr>
          <w:rFonts w:ascii="Arial" w:hAnsi="Arial" w:eastAsia="Arial" w:cs="Arial"/>
          <w:sz w:val="22"/>
          <w:szCs w:val="22"/>
        </w:rPr>
        <w:t xml:space="preserve">organisation to provide adequate and </w:t>
      </w:r>
      <w:r w:rsidR="00BD1949">
        <w:rPr>
          <w:rFonts w:ascii="Arial" w:hAnsi="Arial" w:eastAsia="Arial" w:cs="Arial"/>
          <w:sz w:val="22"/>
          <w:szCs w:val="22"/>
        </w:rPr>
        <w:t xml:space="preserve">appropriate first-aid</w:t>
      </w:r>
      <w:r w:rsidR="00BD1949">
        <w:rPr>
          <w:rFonts w:ascii="Arial" w:hAnsi="Arial" w:eastAsia="Arial" w:cs="Arial"/>
          <w:sz w:val="22"/>
          <w:szCs w:val="22"/>
        </w:rPr>
        <w:t xml:space="preserve"> equipment, </w:t>
      </w:r>
      <w:r w:rsidR="1D85A3EA">
        <w:rPr>
          <w:rFonts w:ascii="Arial" w:hAnsi="Arial" w:eastAsia="Arial" w:cs="Arial"/>
          <w:sz w:val="22"/>
          <w:szCs w:val="22"/>
        </w:rPr>
        <w:t xml:space="preserve">facilities,</w:t>
      </w:r>
      <w:r w:rsidR="00BD1949">
        <w:rPr>
          <w:rFonts w:ascii="Arial" w:hAnsi="Arial" w:eastAsia="Arial" w:cs="Arial"/>
          <w:sz w:val="22"/>
          <w:szCs w:val="22"/>
        </w:rPr>
        <w:t xml:space="preserve"> and people so that employees can </w:t>
      </w:r>
      <w:r w:rsidR="00313F06">
        <w:rPr>
          <w:rFonts w:ascii="Arial" w:hAnsi="Arial" w:eastAsia="Arial" w:cs="Arial"/>
          <w:sz w:val="22"/>
          <w:szCs w:val="22"/>
        </w:rPr>
        <w:t>receive</w:t>
      </w:r>
      <w:r w:rsidR="00BD1949">
        <w:rPr>
          <w:rFonts w:ascii="Arial" w:hAnsi="Arial" w:eastAsia="Arial" w:cs="Arial"/>
          <w:sz w:val="22"/>
          <w:szCs w:val="22"/>
        </w:rPr>
        <w:t xml:space="preserve"> immediate </w:t>
      </w:r>
      <w:r w:rsidR="00C975DA">
        <w:rPr>
          <w:rFonts w:ascii="Arial" w:hAnsi="Arial" w:eastAsia="Arial" w:cs="Arial"/>
          <w:sz w:val="22"/>
          <w:szCs w:val="22"/>
        </w:rPr>
        <w:t xml:space="preserve">attention </w:t>
      </w:r>
      <w:r w:rsidR="00BD1949">
        <w:rPr>
          <w:rFonts w:ascii="Arial" w:hAnsi="Arial" w:eastAsia="Arial" w:cs="Arial"/>
          <w:sz w:val="22"/>
          <w:szCs w:val="22"/>
        </w:rPr>
        <w:t xml:space="preserve">if they are injured or taken ill at work. What is </w:t>
      </w:r>
      <w:r w:rsidR="00BD1949">
        <w:rPr>
          <w:rFonts w:ascii="Arial" w:hAnsi="Arial" w:eastAsia="Arial" w:cs="Arial"/>
          <w:sz w:val="22"/>
          <w:szCs w:val="22"/>
        </w:rPr>
        <w:t>deemed</w:t>
      </w:r>
      <w:r w:rsidR="00BD1949">
        <w:rPr>
          <w:rFonts w:ascii="Arial" w:hAnsi="Arial" w:eastAsia="Arial" w:cs="Arial"/>
          <w:sz w:val="22"/>
          <w:szCs w:val="22"/>
        </w:rPr>
        <w:t xml:space="preserve"> ‘adequate and appropriate’ will depend on the circumstances in the workplace</w:t>
      </w:r>
      <w:r w:rsidR="00C975DA">
        <w:rPr>
          <w:rFonts w:ascii="Arial" w:hAnsi="Arial" w:eastAsia="Arial" w:cs="Arial"/>
          <w:sz w:val="22"/>
          <w:szCs w:val="22"/>
        </w:rPr>
        <w:t xml:space="preserve">. This includes whether trained </w:t>
      </w:r>
      <w:r w:rsidR="006551C4">
        <w:rPr>
          <w:rFonts w:ascii="Arial" w:hAnsi="Arial" w:eastAsia="Arial" w:cs="Arial"/>
          <w:sz w:val="22"/>
          <w:szCs w:val="22"/>
        </w:rPr>
        <w:t>first</w:t>
      </w:r>
      <w:r w:rsidR="00CB78C4">
        <w:rPr>
          <w:rFonts w:ascii="Arial" w:hAnsi="Arial" w:eastAsia="Arial" w:cs="Arial"/>
          <w:sz w:val="22"/>
          <w:szCs w:val="22"/>
        </w:rPr>
        <w:t>-</w:t>
      </w:r>
      <w:r w:rsidR="006551C4">
        <w:rPr>
          <w:rFonts w:ascii="Arial" w:hAnsi="Arial" w:eastAsia="Arial" w:cs="Arial"/>
          <w:sz w:val="22"/>
          <w:szCs w:val="22"/>
        </w:rPr>
        <w:t>aiders</w:t>
      </w:r>
      <w:r w:rsidR="00C975DA">
        <w:rPr>
          <w:rFonts w:ascii="Arial" w:hAnsi="Arial" w:eastAsia="Arial" w:cs="Arial"/>
          <w:sz w:val="22"/>
          <w:szCs w:val="22"/>
        </w:rPr>
        <w:t xml:space="preserve"> are </w:t>
      </w:r>
      <w:r w:rsidR="27A1A4C3">
        <w:rPr>
          <w:rFonts w:ascii="Arial" w:hAnsi="Arial" w:eastAsia="Arial" w:cs="Arial"/>
          <w:sz w:val="22"/>
          <w:szCs w:val="22"/>
        </w:rPr>
        <w:t xml:space="preserve">needed. ￼</w:t>
      </w:r>
    </w:p>
    <w:p w:rsidR="0076713E" w:rsidRDefault="0076713E" w14:paraId="00000D33" w14:textId="77777777">
      <w:pPr>
        <w:rPr>
          <w:rFonts w:ascii="Arial" w:hAnsi="Arial" w:eastAsia="Arial" w:cs="Arial"/>
          <w:sz w:val="22"/>
          <w:szCs w:val="22"/>
        </w:rPr>
      </w:pPr>
    </w:p>
    <w:p w:rsidR="00A06AA5" w:rsidP="00A06AA5" w:rsidRDefault="00A06AA5" w14:paraId="31A3AACA" w14:textId="2441B65F">
      <w:r>
        <w:rPr>
          <w:rFonts w:ascii="Arial" w:hAnsi="Arial" w:cs="Arial"/>
          <w:color w:val="111111"/>
          <w:sz w:val="22"/>
          <w:szCs w:val="22"/>
        </w:rPr>
        <w:t>Employers are required to carry out an assessment of first-aid needs. This involves consider</w:t>
      </w:r>
      <w:r w:rsidR="00CB78C4">
        <w:rPr>
          <w:rFonts w:ascii="Arial" w:hAnsi="Arial" w:cs="Arial"/>
          <w:color w:val="111111"/>
          <w:sz w:val="22"/>
          <w:szCs w:val="22"/>
        </w:rPr>
        <w:t xml:space="preserve">ing </w:t>
      </w:r>
      <w:r>
        <w:rPr>
          <w:rFonts w:ascii="Arial" w:hAnsi="Arial" w:cs="Arial"/>
          <w:color w:val="111111"/>
          <w:sz w:val="22"/>
          <w:szCs w:val="22"/>
        </w:rPr>
        <w:t>workplace hazards and risks, the size of the organisation and other relevant factors, to determine what first-aid equipment, facilities and personnel should be provided.</w:t>
      </w:r>
      <w:r w:rsidRPr="006551C4" w:rsidR="006551C4">
        <w:rPr>
          <w:rFonts w:ascii="Arial" w:hAnsi="Arial" w:cs="Arial"/>
          <w:color w:val="111111"/>
          <w:sz w:val="22"/>
          <w:szCs w:val="22"/>
          <w:vertAlign w:val="superscript"/>
        </w:rPr>
        <w:fldChar w:fldCharType="begin"/>
      </w:r>
      <w:r w:rsidRPr="006551C4" w:rsidR="006551C4">
        <w:rPr>
          <w:rFonts w:ascii="Arial" w:hAnsi="Arial" w:cs="Arial"/>
          <w:color w:val="111111"/>
          <w:sz w:val="22"/>
          <w:szCs w:val="22"/>
          <w:vertAlign w:val="superscript"/>
        </w:rPr>
        <w:instrText xml:space="preserve"> NOTEREF _Ref101859517 \h </w:instrText>
      </w:r>
      <w:r w:rsidR="006551C4">
        <w:rPr>
          <w:rFonts w:ascii="Arial" w:hAnsi="Arial" w:cs="Arial"/>
          <w:color w:val="111111"/>
          <w:sz w:val="22"/>
          <w:szCs w:val="22"/>
          <w:vertAlign w:val="superscript"/>
        </w:rPr>
        <w:instrText xml:space="preserve"> \* MERGEFORMAT </w:instrText>
      </w:r>
      <w:r w:rsidRPr="006551C4" w:rsidR="006551C4">
        <w:rPr>
          <w:rFonts w:ascii="Arial" w:hAnsi="Arial" w:cs="Arial"/>
          <w:color w:val="111111"/>
          <w:sz w:val="22"/>
          <w:szCs w:val="22"/>
          <w:vertAlign w:val="superscript"/>
        </w:rPr>
      </w:r>
      <w:r w:rsidRPr="006551C4" w:rsidR="006551C4">
        <w:rPr>
          <w:rFonts w:ascii="Arial" w:hAnsi="Arial" w:cs="Arial"/>
          <w:color w:val="111111"/>
          <w:sz w:val="22"/>
          <w:szCs w:val="22"/>
          <w:vertAlign w:val="superscript"/>
        </w:rPr>
        <w:fldChar w:fldCharType="separate"/>
      </w:r>
      <w:r w:rsidRPr="006551C4" w:rsidR="006551C4">
        <w:rPr>
          <w:rFonts w:ascii="Arial" w:hAnsi="Arial" w:cs="Arial"/>
          <w:color w:val="111111"/>
          <w:sz w:val="22"/>
          <w:szCs w:val="22"/>
          <w:vertAlign w:val="superscript"/>
        </w:rPr>
        <w:t>41</w:t>
      </w:r>
      <w:r w:rsidRPr="006551C4" w:rsidR="006551C4">
        <w:rPr>
          <w:rFonts w:ascii="Arial" w:hAnsi="Arial" w:cs="Arial"/>
          <w:color w:val="111111"/>
          <w:sz w:val="22"/>
          <w:szCs w:val="22"/>
          <w:vertAlign w:val="superscript"/>
        </w:rPr>
        <w:fldChar w:fldCharType="end"/>
      </w:r>
    </w:p>
    <w:p w:rsidR="0076713E" w:rsidRDefault="0076713E" w14:paraId="00000D59" w14:textId="77777777">
      <w:pPr>
        <w:rPr>
          <w:rFonts w:ascii="Arial" w:hAnsi="Arial" w:eastAsia="Arial" w:cs="Arial"/>
          <w:sz w:val="22"/>
          <w:szCs w:val="22"/>
        </w:rPr>
      </w:pPr>
    </w:p>
    <w:p w:rsidRPr="00FC65C1" w:rsidR="001E38A7" w:rsidRDefault="00BD1949" w14:paraId="0D102A1D" w14:textId="4031D573">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detailed information, see the </w:t>
      </w:r>
      <w:r w:rsidRPr="22F3D2C2" w:rsidR="1F6386BC">
        <w:rPr>
          <w:rFonts w:ascii="Arial" w:hAnsi="Arial" w:eastAsia="Arial" w:cs="Arial"/>
          <w:sz w:val="22"/>
          <w:szCs w:val="22"/>
        </w:rPr>
        <w:t>organisations</w:t>
      </w:r>
      <w:r w:rsidRPr="22F3D2C2" w:rsidR="00BD1949">
        <w:rPr>
          <w:rFonts w:ascii="Arial" w:hAnsi="Arial" w:eastAsia="Arial" w:cs="Arial"/>
          <w:sz w:val="22"/>
          <w:szCs w:val="22"/>
        </w:rPr>
        <w:t xml:space="preserve"> </w:t>
      </w:r>
      <w:hyperlink r:id="Rf474223738fe4cba">
        <w:r w:rsidRPr="22F3D2C2" w:rsidR="00BD1949">
          <w:rPr>
            <w:rFonts w:ascii="Arial" w:hAnsi="Arial" w:eastAsia="Arial" w:cs="Arial"/>
            <w:color w:val="0563C1"/>
            <w:sz w:val="22"/>
            <w:szCs w:val="22"/>
            <w:u w:val="single"/>
          </w:rPr>
          <w:t>First Aid Policy</w:t>
        </w:r>
      </w:hyperlink>
      <w:r w:rsidRPr="22F3D2C2" w:rsidR="00BD1949">
        <w:rPr>
          <w:rFonts w:ascii="Arial" w:hAnsi="Arial" w:eastAsia="Arial" w:cs="Arial"/>
          <w:sz w:val="22"/>
          <w:szCs w:val="22"/>
        </w:rPr>
        <w:t xml:space="preserve">, </w:t>
      </w:r>
      <w:hyperlink r:id="Re1c12d064d594eda">
        <w:r w:rsidRPr="22F3D2C2" w:rsidR="00BD1949">
          <w:rPr>
            <w:rFonts w:ascii="Arial" w:hAnsi="Arial" w:eastAsia="Arial" w:cs="Arial"/>
            <w:color w:val="0563C1"/>
            <w:sz w:val="22"/>
            <w:szCs w:val="22"/>
            <w:u w:val="single"/>
          </w:rPr>
          <w:t>First Aid Needs Assessment</w:t>
        </w:r>
      </w:hyperlink>
      <w:r w:rsidRPr="22F3D2C2" w:rsidR="00BD1949">
        <w:rPr>
          <w:rFonts w:ascii="Arial" w:hAnsi="Arial" w:eastAsia="Arial" w:cs="Arial"/>
          <w:sz w:val="22"/>
          <w:szCs w:val="22"/>
        </w:rPr>
        <w:t xml:space="preserve"> and </w:t>
      </w:r>
      <w:hyperlink r:id="R3b7e9024065f4efa">
        <w:r w:rsidRPr="22F3D2C2" w:rsidR="00BD1949">
          <w:rPr>
            <w:rFonts w:ascii="Arial" w:hAnsi="Arial" w:eastAsia="Arial" w:cs="Arial"/>
            <w:color w:val="0563C1"/>
            <w:sz w:val="22"/>
            <w:szCs w:val="22"/>
            <w:u w:val="single"/>
          </w:rPr>
          <w:t>First-Aid Box Monthly Checklist</w:t>
        </w:r>
      </w:hyperlink>
      <w:r w:rsidRPr="22F3D2C2" w:rsidR="00CB2F48">
        <w:rPr>
          <w:rFonts w:ascii="Arial" w:hAnsi="Arial" w:eastAsia="Arial" w:cs="Arial"/>
          <w:sz w:val="22"/>
          <w:szCs w:val="22"/>
        </w:rPr>
        <w:t>.</w:t>
      </w:r>
      <w:r w:rsidRPr="22F3D2C2" w:rsidR="00CB2F48">
        <w:rPr>
          <w:rFonts w:ascii="Arial" w:hAnsi="Arial" w:eastAsia="Arial" w:cs="Arial"/>
          <w:color w:val="0563C1"/>
          <w:sz w:val="22"/>
          <w:szCs w:val="22"/>
          <w:u w:val="single"/>
        </w:rPr>
        <w:t xml:space="preserve"> </w:t>
      </w:r>
    </w:p>
    <w:p w:rsidR="0076713E" w:rsidP="007E424D" w:rsidRDefault="00BD1949" w14:paraId="00000D63" w14:textId="77777777">
      <w:pPr>
        <w:pStyle w:val="Heading2"/>
        <w:numPr>
          <w:ilvl w:val="1"/>
          <w:numId w:val="72"/>
        </w:numPr>
        <w:ind w:left="709" w:hanging="709"/>
        <w:rPr>
          <w:rFonts w:ascii="Arial" w:hAnsi="Arial" w:eastAsia="Arial" w:cs="Arial"/>
          <w:smallCaps w:val="0"/>
          <w:sz w:val="24"/>
          <w:szCs w:val="24"/>
        </w:rPr>
      </w:pPr>
      <w:bookmarkStart w:name="_Toc108796286" w:id="502"/>
      <w:r>
        <w:rPr>
          <w:rFonts w:ascii="Arial" w:hAnsi="Arial" w:eastAsia="Arial" w:cs="Arial"/>
          <w:smallCaps w:val="0"/>
          <w:sz w:val="24"/>
          <w:szCs w:val="24"/>
        </w:rPr>
        <w:t>Health and safety training</w:t>
      </w:r>
      <w:bookmarkEnd w:id="502"/>
    </w:p>
    <w:p w:rsidR="0076713E" w:rsidRDefault="0076713E" w14:paraId="00000D64" w14:textId="77777777">
      <w:pPr>
        <w:rPr>
          <w:rFonts w:ascii="Arial" w:hAnsi="Arial" w:eastAsia="Arial" w:cs="Arial"/>
          <w:sz w:val="22"/>
          <w:szCs w:val="22"/>
        </w:rPr>
      </w:pPr>
    </w:p>
    <w:p w:rsidR="00D12468" w:rsidP="22F3D2C2" w:rsidRDefault="00D12468" w14:paraId="5BE001B4" w14:textId="3FFC3650">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141516"/>
          <w:sz w:val="22"/>
          <w:szCs w:val="22"/>
        </w:rPr>
      </w:pPr>
      <w:r w:rsidR="00D12468">
        <w:rPr>
          <w:rFonts w:ascii="Arial" w:hAnsi="Arial" w:eastAsia="Arial" w:cs="Arial"/>
          <w:color w:val="141516"/>
          <w:sz w:val="22"/>
          <w:szCs w:val="22"/>
        </w:rPr>
        <w:t>The Health and Safety at Work etc</w:t>
      </w:r>
      <w:r w:rsidR="008C06BF">
        <w:rPr>
          <w:rFonts w:ascii="Arial" w:hAnsi="Arial" w:eastAsia="Arial" w:cs="Arial"/>
          <w:color w:val="141516"/>
          <w:sz w:val="22"/>
          <w:szCs w:val="22"/>
        </w:rPr>
        <w:t>.</w:t>
      </w:r>
      <w:r w:rsidR="00D12468">
        <w:rPr>
          <w:rFonts w:ascii="Arial" w:hAnsi="Arial" w:eastAsia="Arial" w:cs="Arial"/>
          <w:color w:val="141516"/>
          <w:sz w:val="22"/>
          <w:szCs w:val="22"/>
        </w:rPr>
        <w:t xml:space="preserve"> Act 1974 requires organisations to provide whatever information, instruction, </w:t>
      </w:r>
      <w:r w:rsidR="004412FD">
        <w:rPr>
          <w:rFonts w:ascii="Arial" w:hAnsi="Arial" w:eastAsia="Arial" w:cs="Arial"/>
          <w:color w:val="141516"/>
          <w:sz w:val="22"/>
          <w:szCs w:val="22"/>
        </w:rPr>
        <w:t>training,</w:t>
      </w:r>
      <w:r w:rsidR="00D12468">
        <w:rPr>
          <w:rFonts w:ascii="Arial" w:hAnsi="Arial" w:eastAsia="Arial" w:cs="Arial"/>
          <w:color w:val="141516"/>
          <w:sz w:val="22"/>
          <w:szCs w:val="22"/>
        </w:rPr>
        <w:t xml:space="preserve"> and supervision a</w:t>
      </w:r>
      <w:r w:rsidR="00597237">
        <w:rPr>
          <w:rFonts w:ascii="Arial" w:hAnsi="Arial" w:eastAsia="Arial" w:cs="Arial"/>
          <w:color w:val="141516"/>
          <w:sz w:val="22"/>
          <w:szCs w:val="22"/>
        </w:rPr>
        <w:t>re</w:t>
      </w:r>
      <w:r w:rsidR="00D12468">
        <w:rPr>
          <w:rFonts w:ascii="Arial" w:hAnsi="Arial" w:eastAsia="Arial" w:cs="Arial"/>
          <w:color w:val="141516"/>
          <w:sz w:val="22"/>
          <w:szCs w:val="22"/>
        </w:rPr>
        <w:t xml:space="preserve"> necessary to ensure, </w:t>
      </w:r>
      <w:r w:rsidR="628CE771">
        <w:rPr>
          <w:rFonts w:ascii="Arial" w:hAnsi="Arial" w:eastAsia="Arial" w:cs="Arial"/>
          <w:color w:val="141516"/>
          <w:sz w:val="22"/>
          <w:szCs w:val="22"/>
        </w:rPr>
        <w:t xml:space="preserve">as far as</w:t>
      </w:r>
      <w:r w:rsidR="00D12468">
        <w:rPr>
          <w:rFonts w:ascii="Arial" w:hAnsi="Arial" w:eastAsia="Arial" w:cs="Arial"/>
          <w:color w:val="141516"/>
          <w:sz w:val="22"/>
          <w:szCs w:val="22"/>
        </w:rPr>
        <w:t xml:space="preserve"> is reasonably </w:t>
      </w:r>
      <w:r w:rsidR="00D12468">
        <w:rPr>
          <w:rFonts w:ascii="Arial" w:hAnsi="Arial" w:eastAsia="Arial" w:cs="Arial"/>
          <w:color w:val="141516"/>
          <w:sz w:val="22"/>
          <w:szCs w:val="22"/>
        </w:rPr>
        <w:t xml:space="preserve">practicable</w:t>
      </w:r>
      <w:r w:rsidR="00D12468">
        <w:rPr>
          <w:rFonts w:ascii="Arial" w:hAnsi="Arial" w:eastAsia="Arial" w:cs="Arial"/>
          <w:color w:val="141516"/>
          <w:sz w:val="22"/>
          <w:szCs w:val="22"/>
        </w:rPr>
        <w:t xml:space="preserve">, the health and safety at work of the </w:t>
      </w:r>
      <w:r w:rsidR="00413225">
        <w:rPr>
          <w:rFonts w:ascii="Arial" w:hAnsi="Arial" w:eastAsia="Arial" w:cs="Arial"/>
          <w:color w:val="141516"/>
          <w:sz w:val="22"/>
          <w:szCs w:val="22"/>
        </w:rPr>
        <w:t>organisation’s</w:t>
      </w:r>
      <w:r w:rsidR="00D12468">
        <w:rPr>
          <w:rFonts w:ascii="Arial" w:hAnsi="Arial" w:eastAsia="Arial" w:cs="Arial"/>
          <w:color w:val="141516"/>
          <w:sz w:val="22"/>
          <w:szCs w:val="22"/>
        </w:rPr>
        <w:t xml:space="preserve"> </w:t>
      </w:r>
      <w:r w:rsidR="23613EFE">
        <w:rPr>
          <w:rFonts w:ascii="Arial" w:hAnsi="Arial" w:eastAsia="Arial" w:cs="Arial"/>
          <w:color w:val="141516"/>
          <w:sz w:val="22"/>
          <w:szCs w:val="22"/>
        </w:rPr>
        <w:t xml:space="preserve">employees. ￼</w:t>
      </w:r>
    </w:p>
    <w:p w:rsidR="00D12468" w:rsidRDefault="00D12468" w14:paraId="1A94CB25" w14:textId="59420B41">
      <w:pPr>
        <w:pBdr>
          <w:top w:val="nil"/>
          <w:left w:val="nil"/>
          <w:bottom w:val="nil"/>
          <w:right w:val="nil"/>
          <w:between w:val="nil"/>
        </w:pBdr>
        <w:rPr>
          <w:rFonts w:ascii="Arial" w:hAnsi="Arial" w:eastAsia="Arial" w:cs="Arial"/>
          <w:color w:val="141516"/>
          <w:sz w:val="22"/>
          <w:szCs w:val="22"/>
        </w:rPr>
      </w:pPr>
    </w:p>
    <w:p w:rsidR="00D12468" w:rsidRDefault="00D12468" w14:paraId="55B69B06" w14:textId="333670DD">
      <w:p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Th</w:t>
      </w:r>
      <w:r w:rsidR="00597237">
        <w:rPr>
          <w:rFonts w:ascii="Arial" w:hAnsi="Arial" w:eastAsia="Arial" w:cs="Arial"/>
          <w:color w:val="141516"/>
          <w:sz w:val="22"/>
          <w:szCs w:val="22"/>
        </w:rPr>
        <w:t xml:space="preserve">is </w:t>
      </w:r>
      <w:r>
        <w:rPr>
          <w:rFonts w:ascii="Arial" w:hAnsi="Arial" w:eastAsia="Arial" w:cs="Arial"/>
          <w:color w:val="141516"/>
          <w:sz w:val="22"/>
          <w:szCs w:val="22"/>
        </w:rPr>
        <w:t>is expanded by the MHSWR</w:t>
      </w:r>
      <w:r w:rsidR="00413225">
        <w:rPr>
          <w:rFonts w:ascii="Arial" w:hAnsi="Arial" w:eastAsia="Arial" w:cs="Arial"/>
          <w:color w:val="141516"/>
          <w:sz w:val="22"/>
          <w:szCs w:val="22"/>
        </w:rPr>
        <w:t>, which identif</w:t>
      </w:r>
      <w:r w:rsidR="00597237">
        <w:rPr>
          <w:rFonts w:ascii="Arial" w:hAnsi="Arial" w:eastAsia="Arial" w:cs="Arial"/>
          <w:color w:val="141516"/>
          <w:sz w:val="22"/>
          <w:szCs w:val="22"/>
        </w:rPr>
        <w:t>ies</w:t>
      </w:r>
      <w:r w:rsidR="00413225">
        <w:rPr>
          <w:rFonts w:ascii="Arial" w:hAnsi="Arial" w:eastAsia="Arial" w:cs="Arial"/>
          <w:color w:val="141516"/>
          <w:sz w:val="22"/>
          <w:szCs w:val="22"/>
        </w:rPr>
        <w:t xml:space="preserve"> situations where health and safety training is particularly important</w:t>
      </w:r>
      <w:r w:rsidR="00597237">
        <w:rPr>
          <w:rFonts w:ascii="Arial" w:hAnsi="Arial" w:eastAsia="Arial" w:cs="Arial"/>
          <w:color w:val="141516"/>
          <w:sz w:val="22"/>
          <w:szCs w:val="22"/>
        </w:rPr>
        <w:t>, for example</w:t>
      </w:r>
      <w:r w:rsidR="00413225">
        <w:rPr>
          <w:rFonts w:ascii="Arial" w:hAnsi="Arial" w:eastAsia="Arial" w:cs="Arial"/>
          <w:color w:val="141516"/>
          <w:sz w:val="22"/>
          <w:szCs w:val="22"/>
        </w:rPr>
        <w:t>:</w:t>
      </w:r>
      <w:r w:rsidRPr="006551C4" w:rsidR="006551C4">
        <w:rPr>
          <w:rFonts w:ascii="Arial" w:hAnsi="Arial" w:eastAsia="Arial" w:cs="Arial"/>
          <w:color w:val="141516"/>
          <w:sz w:val="22"/>
          <w:szCs w:val="22"/>
          <w:vertAlign w:val="superscript"/>
        </w:rPr>
        <w:fldChar w:fldCharType="begin"/>
      </w:r>
      <w:r w:rsidRPr="006551C4" w:rsidR="006551C4">
        <w:rPr>
          <w:rFonts w:ascii="Arial" w:hAnsi="Arial" w:eastAsia="Arial" w:cs="Arial"/>
          <w:color w:val="141516"/>
          <w:sz w:val="22"/>
          <w:szCs w:val="22"/>
          <w:vertAlign w:val="superscript"/>
        </w:rPr>
        <w:instrText xml:space="preserve"> NOTEREF _Ref101868993 \h </w:instrText>
      </w:r>
      <w:r w:rsidR="006551C4">
        <w:rPr>
          <w:rFonts w:ascii="Arial" w:hAnsi="Arial" w:eastAsia="Arial" w:cs="Arial"/>
          <w:color w:val="141516"/>
          <w:sz w:val="22"/>
          <w:szCs w:val="22"/>
          <w:vertAlign w:val="superscript"/>
        </w:rPr>
        <w:instrText xml:space="preserve"> \* MERGEFORMAT </w:instrText>
      </w:r>
      <w:r w:rsidRPr="006551C4" w:rsidR="006551C4">
        <w:rPr>
          <w:rFonts w:ascii="Arial" w:hAnsi="Arial" w:eastAsia="Arial" w:cs="Arial"/>
          <w:color w:val="141516"/>
          <w:sz w:val="22"/>
          <w:szCs w:val="22"/>
          <w:vertAlign w:val="superscript"/>
        </w:rPr>
      </w:r>
      <w:r w:rsidRPr="006551C4" w:rsidR="006551C4">
        <w:rPr>
          <w:rFonts w:ascii="Arial" w:hAnsi="Arial" w:eastAsia="Arial" w:cs="Arial"/>
          <w:color w:val="141516"/>
          <w:sz w:val="22"/>
          <w:szCs w:val="22"/>
          <w:vertAlign w:val="superscript"/>
        </w:rPr>
        <w:fldChar w:fldCharType="separate"/>
      </w:r>
      <w:r w:rsidRPr="006551C4" w:rsidR="006551C4">
        <w:rPr>
          <w:rFonts w:ascii="Arial" w:hAnsi="Arial" w:eastAsia="Arial" w:cs="Arial"/>
          <w:color w:val="141516"/>
          <w:sz w:val="22"/>
          <w:szCs w:val="22"/>
          <w:vertAlign w:val="superscript"/>
        </w:rPr>
        <w:t>42</w:t>
      </w:r>
      <w:r w:rsidRPr="006551C4" w:rsidR="006551C4">
        <w:rPr>
          <w:rFonts w:ascii="Arial" w:hAnsi="Arial" w:eastAsia="Arial" w:cs="Arial"/>
          <w:color w:val="141516"/>
          <w:sz w:val="22"/>
          <w:szCs w:val="22"/>
          <w:vertAlign w:val="superscript"/>
        </w:rPr>
        <w:fldChar w:fldCharType="end"/>
      </w:r>
    </w:p>
    <w:p w:rsidR="00413225" w:rsidRDefault="00413225" w14:paraId="7ADB1284" w14:textId="41625620">
      <w:pPr>
        <w:pBdr>
          <w:top w:val="nil"/>
          <w:left w:val="nil"/>
          <w:bottom w:val="nil"/>
          <w:right w:val="nil"/>
          <w:between w:val="nil"/>
        </w:pBdr>
        <w:rPr>
          <w:rFonts w:ascii="Arial" w:hAnsi="Arial" w:eastAsia="Arial" w:cs="Arial"/>
          <w:color w:val="141516"/>
          <w:sz w:val="22"/>
          <w:szCs w:val="22"/>
        </w:rPr>
      </w:pPr>
    </w:p>
    <w:p w:rsidR="00413225" w:rsidP="00413225" w:rsidRDefault="00597237" w14:paraId="748EF359" w14:textId="4205DC30">
      <w:pPr>
        <w:pStyle w:val="ListParagraph"/>
        <w:numPr>
          <w:ilvl w:val="0"/>
          <w:numId w:val="152"/>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W</w:t>
      </w:r>
      <w:r w:rsidR="00413225">
        <w:rPr>
          <w:rFonts w:ascii="Arial" w:hAnsi="Arial" w:eastAsia="Arial" w:cs="Arial"/>
          <w:color w:val="141516"/>
          <w:sz w:val="22"/>
          <w:szCs w:val="22"/>
        </w:rPr>
        <w:t>hen people start work (at induction)</w:t>
      </w:r>
    </w:p>
    <w:p w:rsidR="00413225" w:rsidP="00413225" w:rsidRDefault="00597237" w14:paraId="1820C1DD" w14:textId="390A1056">
      <w:pPr>
        <w:pStyle w:val="ListParagraph"/>
        <w:numPr>
          <w:ilvl w:val="0"/>
          <w:numId w:val="152"/>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O</w:t>
      </w:r>
      <w:r w:rsidR="00413225">
        <w:rPr>
          <w:rFonts w:ascii="Arial" w:hAnsi="Arial" w:eastAsia="Arial" w:cs="Arial"/>
          <w:color w:val="141516"/>
          <w:sz w:val="22"/>
          <w:szCs w:val="22"/>
        </w:rPr>
        <w:t>n exposure to new or increased risks</w:t>
      </w:r>
    </w:p>
    <w:p w:rsidRPr="003C55BF" w:rsidR="00413225" w:rsidP="003C55BF" w:rsidRDefault="00597237" w14:paraId="3338DC59" w14:textId="6B81B80F">
      <w:pPr>
        <w:pStyle w:val="ListParagraph"/>
        <w:numPr>
          <w:ilvl w:val="0"/>
          <w:numId w:val="152"/>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W</w:t>
      </w:r>
      <w:r w:rsidR="00413225">
        <w:rPr>
          <w:rFonts w:ascii="Arial" w:hAnsi="Arial" w:eastAsia="Arial" w:cs="Arial"/>
          <w:color w:val="141516"/>
          <w:sz w:val="22"/>
          <w:szCs w:val="22"/>
        </w:rPr>
        <w:t>here existing skills may have become rusty or need updating</w:t>
      </w:r>
    </w:p>
    <w:p w:rsidR="00D12468" w:rsidRDefault="00D12468" w14:paraId="24353C57" w14:textId="77777777">
      <w:pPr>
        <w:pBdr>
          <w:top w:val="nil"/>
          <w:left w:val="nil"/>
          <w:bottom w:val="nil"/>
          <w:right w:val="nil"/>
          <w:between w:val="nil"/>
        </w:pBdr>
        <w:rPr>
          <w:rFonts w:ascii="Arial" w:hAnsi="Arial" w:eastAsia="Arial" w:cs="Arial"/>
          <w:color w:val="141516"/>
          <w:sz w:val="22"/>
          <w:szCs w:val="22"/>
        </w:rPr>
      </w:pPr>
    </w:p>
    <w:p w:rsidR="00D12468" w:rsidRDefault="004412FD" w14:paraId="486F6FAF" w14:textId="6A7F01EC">
      <w:p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 xml:space="preserve">The HSE </w:t>
      </w:r>
      <w:r w:rsidR="00ED78A1">
        <w:rPr>
          <w:rFonts w:ascii="Arial" w:hAnsi="Arial" w:eastAsia="Arial" w:cs="Arial"/>
          <w:color w:val="141516"/>
          <w:sz w:val="22"/>
          <w:szCs w:val="22"/>
        </w:rPr>
        <w:t>recommend</w:t>
      </w:r>
      <w:r w:rsidR="00597237">
        <w:rPr>
          <w:rFonts w:ascii="Arial" w:hAnsi="Arial" w:eastAsia="Arial" w:cs="Arial"/>
          <w:color w:val="141516"/>
          <w:sz w:val="22"/>
          <w:szCs w:val="22"/>
        </w:rPr>
        <w:t>s</w:t>
      </w:r>
      <w:r w:rsidR="00ED78A1">
        <w:rPr>
          <w:rFonts w:ascii="Arial" w:hAnsi="Arial" w:eastAsia="Arial" w:cs="Arial"/>
          <w:color w:val="141516"/>
          <w:sz w:val="22"/>
          <w:szCs w:val="22"/>
        </w:rPr>
        <w:t xml:space="preserve"> a five-step method for determining what training is required:</w:t>
      </w:r>
    </w:p>
    <w:p w:rsidR="00ED78A1" w:rsidRDefault="00ED78A1" w14:paraId="50E50334" w14:textId="7CB8B728">
      <w:pPr>
        <w:pBdr>
          <w:top w:val="nil"/>
          <w:left w:val="nil"/>
          <w:bottom w:val="nil"/>
          <w:right w:val="nil"/>
          <w:between w:val="nil"/>
        </w:pBdr>
        <w:rPr>
          <w:rFonts w:ascii="Arial" w:hAnsi="Arial" w:eastAsia="Arial" w:cs="Arial"/>
          <w:color w:val="141516"/>
          <w:sz w:val="22"/>
          <w:szCs w:val="22"/>
        </w:rPr>
      </w:pPr>
    </w:p>
    <w:p w:rsidR="00ED78A1" w:rsidP="00ED78A1" w:rsidRDefault="00ED78A1" w14:paraId="55576E7E" w14:textId="43A2A888">
      <w:pPr>
        <w:pStyle w:val="ListParagraph"/>
        <w:numPr>
          <w:ilvl w:val="0"/>
          <w:numId w:val="153"/>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Decide what training your organisation needs</w:t>
      </w:r>
    </w:p>
    <w:p w:rsidR="00ED78A1" w:rsidP="00ED78A1" w:rsidRDefault="00ED78A1" w14:paraId="52284B43" w14:textId="76C44A63">
      <w:pPr>
        <w:pStyle w:val="ListParagraph"/>
        <w:numPr>
          <w:ilvl w:val="0"/>
          <w:numId w:val="153"/>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Decide your training priorities</w:t>
      </w:r>
    </w:p>
    <w:p w:rsidR="00ED78A1" w:rsidP="00ED78A1" w:rsidRDefault="00ED78A1" w14:paraId="6366A77E" w14:textId="7F8F523C">
      <w:pPr>
        <w:pStyle w:val="ListParagraph"/>
        <w:numPr>
          <w:ilvl w:val="0"/>
          <w:numId w:val="153"/>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Choose your training methods and resources</w:t>
      </w:r>
    </w:p>
    <w:p w:rsidR="00ED78A1" w:rsidP="00ED78A1" w:rsidRDefault="00ED78A1" w14:paraId="3852BD6F" w14:textId="480B35AA">
      <w:pPr>
        <w:pStyle w:val="ListParagraph"/>
        <w:numPr>
          <w:ilvl w:val="0"/>
          <w:numId w:val="153"/>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Deliver the training</w:t>
      </w:r>
    </w:p>
    <w:p w:rsidR="00ED78A1" w:rsidP="00ED78A1" w:rsidRDefault="00ED78A1" w14:paraId="7116A77A" w14:textId="2895E620">
      <w:pPr>
        <w:pStyle w:val="ListParagraph"/>
        <w:numPr>
          <w:ilvl w:val="0"/>
          <w:numId w:val="153"/>
        </w:num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Check that the training has worked</w:t>
      </w:r>
    </w:p>
    <w:p w:rsidR="007E57C2" w:rsidP="003C55BF" w:rsidRDefault="007E57C2" w14:paraId="19AA0FBA" w14:textId="77777777">
      <w:pPr>
        <w:pStyle w:val="ListParagraph"/>
        <w:pBdr>
          <w:top w:val="nil"/>
          <w:left w:val="nil"/>
          <w:bottom w:val="nil"/>
          <w:right w:val="nil"/>
          <w:between w:val="nil"/>
        </w:pBdr>
        <w:rPr>
          <w:rFonts w:ascii="Arial" w:hAnsi="Arial" w:eastAsia="Arial" w:cs="Arial"/>
          <w:color w:val="141516"/>
          <w:sz w:val="22"/>
          <w:szCs w:val="22"/>
        </w:rPr>
      </w:pPr>
    </w:p>
    <w:p w:rsidRPr="003C55BF" w:rsidR="00ED78A1" w:rsidP="00ED78A1" w:rsidRDefault="00ED78A1" w14:paraId="58A05059" w14:textId="399BB8F3">
      <w:pPr>
        <w:pBdr>
          <w:top w:val="nil"/>
          <w:left w:val="nil"/>
          <w:bottom w:val="nil"/>
          <w:right w:val="nil"/>
          <w:between w:val="nil"/>
        </w:pBdr>
        <w:rPr>
          <w:rFonts w:ascii="Arial" w:hAnsi="Arial" w:eastAsia="Arial" w:cs="Arial"/>
          <w:color w:val="141516"/>
          <w:sz w:val="22"/>
          <w:szCs w:val="22"/>
        </w:rPr>
      </w:pPr>
      <w:r>
        <w:rPr>
          <w:rFonts w:ascii="Arial" w:hAnsi="Arial" w:eastAsia="Arial" w:cs="Arial"/>
          <w:color w:val="141516"/>
          <w:sz w:val="22"/>
          <w:szCs w:val="22"/>
        </w:rPr>
        <w:t>Detailed information regarding the five-step approach is given in the HSE</w:t>
      </w:r>
      <w:r w:rsidR="00597237">
        <w:rPr>
          <w:rFonts w:ascii="Arial" w:hAnsi="Arial" w:eastAsia="Arial" w:cs="Arial"/>
          <w:color w:val="141516"/>
          <w:sz w:val="22"/>
          <w:szCs w:val="22"/>
        </w:rPr>
        <w:t>’</w:t>
      </w:r>
      <w:r>
        <w:rPr>
          <w:rFonts w:ascii="Arial" w:hAnsi="Arial" w:eastAsia="Arial" w:cs="Arial"/>
          <w:color w:val="141516"/>
          <w:sz w:val="22"/>
          <w:szCs w:val="22"/>
        </w:rPr>
        <w:t xml:space="preserve">s </w:t>
      </w:r>
      <w:hyperlink w:history="1" r:id="rId118">
        <w:r w:rsidRPr="00ED78A1">
          <w:rPr>
            <w:rStyle w:val="Hyperlink"/>
            <w:rFonts w:ascii="Arial" w:hAnsi="Arial" w:eastAsia="Arial" w:cs="Arial"/>
            <w:sz w:val="22"/>
            <w:szCs w:val="22"/>
          </w:rPr>
          <w:t>Health and safety training – A brief guide</w:t>
        </w:r>
      </w:hyperlink>
      <w:r>
        <w:rPr>
          <w:rFonts w:ascii="Arial" w:hAnsi="Arial" w:eastAsia="Arial" w:cs="Arial"/>
          <w:color w:val="141516"/>
          <w:sz w:val="22"/>
          <w:szCs w:val="22"/>
        </w:rPr>
        <w:t>.</w:t>
      </w:r>
    </w:p>
    <w:p w:rsidR="0076713E" w:rsidP="003C55BF" w:rsidRDefault="0076713E" w14:paraId="00000D84" w14:textId="77777777">
      <w:pPr>
        <w:pBdr>
          <w:top w:val="nil"/>
          <w:left w:val="nil"/>
          <w:bottom w:val="nil"/>
          <w:right w:val="nil"/>
          <w:between w:val="nil"/>
        </w:pBdr>
        <w:rPr>
          <w:rFonts w:ascii="Arial" w:hAnsi="Arial" w:eastAsia="Arial" w:cs="Arial"/>
          <w:color w:val="141516"/>
          <w:sz w:val="22"/>
          <w:szCs w:val="22"/>
        </w:rPr>
      </w:pPr>
    </w:p>
    <w:p w:rsidR="003D695B" w:rsidRDefault="00ED78A1" w14:paraId="177587BC" w14:textId="6738C06B">
      <w:pPr>
        <w:rPr>
          <w:rFonts w:ascii="Arial" w:hAnsi="Arial" w:eastAsia="Arial" w:cs="Arial"/>
          <w:sz w:val="22"/>
          <w:szCs w:val="22"/>
        </w:rPr>
      </w:pPr>
      <w:r w:rsidRPr="22F3D2C2" w:rsidR="00ED78A1">
        <w:rPr>
          <w:rFonts w:ascii="Arial" w:hAnsi="Arial" w:eastAsia="Arial" w:cs="Arial"/>
          <w:sz w:val="22"/>
          <w:szCs w:val="22"/>
        </w:rPr>
        <w:t xml:space="preserve">For further detailed information, see the </w:t>
      </w:r>
      <w:r w:rsidRPr="22F3D2C2" w:rsidR="5239CF9E">
        <w:rPr>
          <w:rFonts w:ascii="Arial" w:hAnsi="Arial" w:eastAsia="Arial" w:cs="Arial"/>
          <w:sz w:val="22"/>
          <w:szCs w:val="22"/>
        </w:rPr>
        <w:t>organisations</w:t>
      </w:r>
      <w:r w:rsidRPr="22F3D2C2" w:rsidR="00ED78A1">
        <w:rPr>
          <w:rFonts w:ascii="Arial" w:hAnsi="Arial" w:eastAsia="Arial" w:cs="Arial"/>
          <w:sz w:val="22"/>
          <w:szCs w:val="22"/>
        </w:rPr>
        <w:t xml:space="preserve"> </w:t>
      </w:r>
      <w:hyperlink r:id="Rfd4a3c33d3d54b40">
        <w:r w:rsidRPr="22F3D2C2" w:rsidR="00ED78A1">
          <w:rPr>
            <w:rStyle w:val="Hyperlink"/>
            <w:rFonts w:ascii="Arial" w:hAnsi="Arial" w:eastAsia="Arial" w:cs="Arial"/>
            <w:sz w:val="22"/>
            <w:szCs w:val="22"/>
          </w:rPr>
          <w:t>Health and Safety Policy</w:t>
        </w:r>
      </w:hyperlink>
      <w:r w:rsidRPr="22F3D2C2" w:rsidR="00ED78A1">
        <w:rPr>
          <w:rFonts w:ascii="Arial" w:hAnsi="Arial" w:eastAsia="Arial" w:cs="Arial"/>
          <w:sz w:val="22"/>
          <w:szCs w:val="22"/>
        </w:rPr>
        <w:t xml:space="preserve">, </w:t>
      </w:r>
      <w:hyperlink r:id="Rec83f028f93f4f5d">
        <w:r w:rsidRPr="22F3D2C2" w:rsidR="00ED78A1">
          <w:rPr>
            <w:rStyle w:val="Hyperlink"/>
            <w:rFonts w:ascii="Arial" w:hAnsi="Arial" w:eastAsia="Arial" w:cs="Arial"/>
            <w:sz w:val="22"/>
            <w:szCs w:val="22"/>
          </w:rPr>
          <w:t>Health and Safety Induction Policy</w:t>
        </w:r>
      </w:hyperlink>
      <w:r w:rsidRPr="22F3D2C2" w:rsidR="002C0630">
        <w:rPr>
          <w:rFonts w:ascii="Arial" w:hAnsi="Arial" w:eastAsia="Arial" w:cs="Arial"/>
          <w:sz w:val="22"/>
          <w:szCs w:val="22"/>
        </w:rPr>
        <w:t xml:space="preserve"> and the </w:t>
      </w:r>
      <w:hyperlink r:id="R442702efa8154af5">
        <w:r w:rsidRPr="22F3D2C2" w:rsidR="002C0630">
          <w:rPr>
            <w:rStyle w:val="Hyperlink"/>
            <w:rFonts w:ascii="Arial" w:hAnsi="Arial" w:eastAsia="Arial" w:cs="Arial"/>
            <w:sz w:val="22"/>
            <w:szCs w:val="22"/>
          </w:rPr>
          <w:t>Health and Safety Consultation with Employees Policy</w:t>
        </w:r>
      </w:hyperlink>
      <w:r w:rsidRPr="22F3D2C2" w:rsidR="002C0630">
        <w:rPr>
          <w:rFonts w:ascii="Arial" w:hAnsi="Arial" w:eastAsia="Arial" w:cs="Arial"/>
          <w:sz w:val="22"/>
          <w:szCs w:val="22"/>
        </w:rPr>
        <w:t>.</w:t>
      </w:r>
    </w:p>
    <w:p w:rsidR="007E57C2" w:rsidRDefault="007E57C2" w14:paraId="4BE1126A" w14:textId="148C3B43">
      <w:pPr>
        <w:rPr>
          <w:rFonts w:ascii="Arial" w:hAnsi="Arial" w:eastAsia="Arial" w:cs="Arial"/>
          <w:sz w:val="22"/>
          <w:szCs w:val="22"/>
        </w:rPr>
      </w:pPr>
    </w:p>
    <w:p w:rsidR="007E57C2" w:rsidP="007E57C2" w:rsidRDefault="007E57C2" w14:paraId="5EF92292" w14:textId="12BCD9C3">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698176" behindDoc="0" locked="0" layoutInCell="1" allowOverlap="1" wp14:anchorId="16B02AC3" wp14:editId="7F6527A5">
            <wp:simplePos x="0" y="0"/>
            <wp:positionH relativeFrom="column">
              <wp:posOffset>0</wp:posOffset>
            </wp:positionH>
            <wp:positionV relativeFrom="paragraph">
              <wp:posOffset>1270</wp:posOffset>
            </wp:positionV>
            <wp:extent cx="373359" cy="371475"/>
            <wp:effectExtent l="0" t="0" r="8255" b="0"/>
            <wp:wrapSquare wrapText="bothSides"/>
            <wp:docPr id="17" name="Picture 17"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22">
        <w:r w:rsidRPr="007E57C2">
          <w:rPr>
            <w:rStyle w:val="Hyperlink"/>
            <w:rFonts w:ascii="Arial" w:hAnsi="Arial" w:cs="Arial"/>
            <w:sz w:val="22"/>
            <w:szCs w:val="22"/>
            <w:lang w:val="en-US"/>
          </w:rPr>
          <w:t>Health, Safety and Welfare</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23">
        <w:r w:rsidRPr="001B1414">
          <w:rPr>
            <w:rStyle w:val="Hyperlink"/>
            <w:rFonts w:ascii="Arial" w:hAnsi="Arial" w:cs="Arial" w:eastAsiaTheme="majorEastAsia"/>
            <w:sz w:val="22"/>
            <w:szCs w:val="22"/>
            <w:lang w:val="en-US"/>
          </w:rPr>
          <w:t>HUB</w:t>
        </w:r>
      </w:hyperlink>
      <w:r w:rsidRPr="00597237">
        <w:rPr>
          <w:rStyle w:val="Hyperlink"/>
          <w:rFonts w:ascii="Arial" w:hAnsi="Arial" w:cs="Arial" w:eastAsiaTheme="majorEastAsia"/>
          <w:color w:val="auto"/>
          <w:sz w:val="22"/>
          <w:szCs w:val="22"/>
          <w:u w:val="none"/>
          <w:lang w:val="en-US"/>
        </w:rPr>
        <w:t>.</w:t>
      </w:r>
    </w:p>
    <w:p w:rsidR="007E57C2" w:rsidRDefault="007E57C2" w14:paraId="62CA2924" w14:textId="2C2A0B98">
      <w:pPr>
        <w:rPr>
          <w:rFonts w:ascii="Arial" w:hAnsi="Arial" w:eastAsia="Arial" w:cs="Arial"/>
          <w:sz w:val="22"/>
          <w:szCs w:val="22"/>
        </w:rPr>
      </w:pPr>
    </w:p>
    <w:p w:rsidR="007E57C2" w:rsidRDefault="007E57C2" w14:paraId="640B8276" w14:textId="0FACE3BF">
      <w:pPr>
        <w:rPr>
          <w:rFonts w:ascii="Arial" w:hAnsi="Arial" w:eastAsia="Arial" w:cs="Arial"/>
          <w:sz w:val="22"/>
          <w:szCs w:val="22"/>
        </w:rPr>
      </w:pPr>
    </w:p>
    <w:p w:rsidR="006551C4" w:rsidRDefault="006551C4" w14:paraId="76A9DAB8" w14:textId="6D38B7DB">
      <w:pPr>
        <w:rPr>
          <w:rFonts w:ascii="Arial" w:hAnsi="Arial" w:eastAsia="Arial" w:cs="Arial"/>
          <w:sz w:val="22"/>
          <w:szCs w:val="22"/>
        </w:rPr>
      </w:pPr>
    </w:p>
    <w:p w:rsidR="006551C4" w:rsidRDefault="006551C4" w14:paraId="33F245DE" w14:textId="4D73AACB">
      <w:pPr>
        <w:rPr>
          <w:rFonts w:ascii="Arial" w:hAnsi="Arial" w:eastAsia="Arial" w:cs="Arial"/>
          <w:sz w:val="22"/>
          <w:szCs w:val="22"/>
        </w:rPr>
      </w:pPr>
    </w:p>
    <w:p w:rsidR="006551C4" w:rsidRDefault="006551C4" w14:paraId="696C18F7" w14:textId="796507A7">
      <w:pPr>
        <w:rPr>
          <w:rFonts w:ascii="Arial" w:hAnsi="Arial" w:eastAsia="Arial" w:cs="Arial"/>
          <w:sz w:val="22"/>
          <w:szCs w:val="22"/>
        </w:rPr>
      </w:pPr>
    </w:p>
    <w:p w:rsidR="006551C4" w:rsidRDefault="006551C4" w14:paraId="14D82F0F" w14:textId="49FBE507">
      <w:pPr>
        <w:rPr>
          <w:rFonts w:ascii="Arial" w:hAnsi="Arial" w:eastAsia="Arial" w:cs="Arial"/>
          <w:sz w:val="22"/>
          <w:szCs w:val="22"/>
        </w:rPr>
      </w:pPr>
    </w:p>
    <w:p w:rsidR="0018741D" w:rsidRDefault="0018741D" w14:paraId="5F8E20F9" w14:textId="77777777">
      <w:pPr>
        <w:rPr>
          <w:rFonts w:ascii="Arial" w:hAnsi="Arial" w:eastAsia="Arial" w:cs="Arial"/>
          <w:sz w:val="22"/>
          <w:szCs w:val="22"/>
        </w:rPr>
      </w:pPr>
    </w:p>
    <w:p w:rsidR="003D695B" w:rsidP="007E424D" w:rsidRDefault="003D695B" w14:paraId="28B7532E" w14:textId="71A8CCB1">
      <w:pPr>
        <w:pStyle w:val="Heading2"/>
        <w:numPr>
          <w:ilvl w:val="1"/>
          <w:numId w:val="72"/>
        </w:numPr>
        <w:ind w:left="709" w:hanging="709"/>
        <w:rPr>
          <w:rFonts w:ascii="Arial" w:hAnsi="Arial" w:eastAsia="Arial" w:cs="Arial"/>
          <w:smallCaps w:val="0"/>
          <w:sz w:val="24"/>
          <w:szCs w:val="24"/>
        </w:rPr>
      </w:pPr>
      <w:bookmarkStart w:name="_Toc108796287" w:id="504"/>
      <w:r>
        <w:rPr>
          <w:rFonts w:ascii="Arial" w:hAnsi="Arial" w:eastAsia="Arial" w:cs="Arial"/>
          <w:smallCaps w:val="0"/>
          <w:sz w:val="24"/>
          <w:szCs w:val="24"/>
        </w:rPr>
        <w:t>Homeworking</w:t>
      </w:r>
      <w:bookmarkEnd w:id="504"/>
    </w:p>
    <w:p w:rsidR="003D695B" w:rsidP="003D695B" w:rsidRDefault="003D695B" w14:paraId="1BFEE2DB" w14:textId="77777777">
      <w:pPr>
        <w:rPr>
          <w:sz w:val="22"/>
          <w:szCs w:val="22"/>
        </w:rPr>
      </w:pPr>
    </w:p>
    <w:p w:rsidR="003D695B" w:rsidP="003D695B" w:rsidRDefault="002C0630" w14:paraId="1C51A88D" w14:textId="3245D738">
      <w:pPr>
        <w:rPr>
          <w:rFonts w:ascii="Arial" w:hAnsi="Arial" w:eastAsia="Arial" w:cs="Arial"/>
          <w:sz w:val="22"/>
          <w:szCs w:val="22"/>
        </w:rPr>
      </w:pPr>
      <w:r>
        <w:rPr>
          <w:rFonts w:ascii="Arial" w:hAnsi="Arial" w:eastAsia="Arial" w:cs="Arial"/>
          <w:sz w:val="22"/>
          <w:szCs w:val="22"/>
        </w:rPr>
        <w:t>The organisation must</w:t>
      </w:r>
      <w:r w:rsidR="003D695B">
        <w:rPr>
          <w:rFonts w:ascii="Arial" w:hAnsi="Arial" w:eastAsia="Arial" w:cs="Arial"/>
          <w:sz w:val="22"/>
          <w:szCs w:val="22"/>
        </w:rPr>
        <w:t xml:space="preserve"> be committed to exploring different and flexible ways of working, primarily to attract new recruits and to meet the needs of </w:t>
      </w:r>
      <w:r w:rsidR="009358D2">
        <w:rPr>
          <w:rFonts w:ascii="Arial" w:hAnsi="Arial" w:eastAsia="Arial" w:cs="Arial"/>
          <w:sz w:val="22"/>
          <w:szCs w:val="22"/>
        </w:rPr>
        <w:t>its</w:t>
      </w:r>
      <w:r w:rsidR="003D695B">
        <w:rPr>
          <w:rFonts w:ascii="Arial" w:hAnsi="Arial" w:eastAsia="Arial" w:cs="Arial"/>
          <w:sz w:val="22"/>
          <w:szCs w:val="22"/>
        </w:rPr>
        <w:t xml:space="preserve"> existing staff and to enable the organisation to respond to changing circumstances – for example, the need for some employees to work at home </w:t>
      </w:r>
      <w:r w:rsidR="009358D2">
        <w:rPr>
          <w:rFonts w:ascii="Arial" w:hAnsi="Arial" w:eastAsia="Arial" w:cs="Arial"/>
          <w:sz w:val="22"/>
          <w:szCs w:val="22"/>
        </w:rPr>
        <w:t>due to</w:t>
      </w:r>
      <w:r w:rsidR="003D695B">
        <w:rPr>
          <w:rFonts w:ascii="Arial" w:hAnsi="Arial" w:eastAsia="Arial" w:cs="Arial"/>
          <w:sz w:val="22"/>
          <w:szCs w:val="22"/>
        </w:rPr>
        <w:t xml:space="preserve"> the COVID-19 crisis.</w:t>
      </w:r>
    </w:p>
    <w:p w:rsidR="003D695B" w:rsidP="003D695B" w:rsidRDefault="003D695B" w14:paraId="03BBFD85" w14:textId="77777777">
      <w:pPr>
        <w:rPr>
          <w:rFonts w:ascii="Arial" w:hAnsi="Arial" w:eastAsia="Arial" w:cs="Arial"/>
          <w:sz w:val="22"/>
          <w:szCs w:val="22"/>
        </w:rPr>
      </w:pPr>
    </w:p>
    <w:p w:rsidR="003D695B" w:rsidP="003D695B" w:rsidRDefault="003D695B" w14:paraId="5DF9980E" w14:textId="346F4354">
      <w:pPr>
        <w:rPr>
          <w:rFonts w:ascii="Arial" w:hAnsi="Arial" w:eastAsia="Arial" w:cs="Arial"/>
          <w:sz w:val="22"/>
          <w:szCs w:val="22"/>
        </w:rPr>
      </w:pPr>
      <w:r>
        <w:rPr>
          <w:rFonts w:ascii="Arial" w:hAnsi="Arial" w:eastAsia="Arial" w:cs="Arial"/>
          <w:sz w:val="22"/>
          <w:szCs w:val="22"/>
        </w:rPr>
        <w:t xml:space="preserve">Therefore, the organisation </w:t>
      </w:r>
      <w:r w:rsidR="002C0630">
        <w:rPr>
          <w:rFonts w:ascii="Arial" w:hAnsi="Arial" w:eastAsia="Arial" w:cs="Arial"/>
          <w:sz w:val="22"/>
          <w:szCs w:val="22"/>
        </w:rPr>
        <w:t xml:space="preserve">will </w:t>
      </w:r>
      <w:r>
        <w:rPr>
          <w:rFonts w:ascii="Arial" w:hAnsi="Arial" w:eastAsia="Arial" w:cs="Arial"/>
          <w:sz w:val="22"/>
          <w:szCs w:val="22"/>
        </w:rPr>
        <w:t xml:space="preserve">consider, where it is technically and operationally feasible, to agree homeworking arrangements (either on a temporary or permanent basis) </w:t>
      </w:r>
      <w:r w:rsidR="00FC1DD1">
        <w:rPr>
          <w:rFonts w:ascii="Arial" w:hAnsi="Arial" w:eastAsia="Arial" w:cs="Arial"/>
          <w:sz w:val="22"/>
          <w:szCs w:val="22"/>
        </w:rPr>
        <w:t xml:space="preserve">as an alternative </w:t>
      </w:r>
      <w:r>
        <w:rPr>
          <w:rFonts w:ascii="Arial" w:hAnsi="Arial" w:eastAsia="Arial" w:cs="Arial"/>
          <w:sz w:val="22"/>
          <w:szCs w:val="22"/>
        </w:rPr>
        <w:t>to working at the normal workplace premises.</w:t>
      </w:r>
    </w:p>
    <w:p w:rsidR="003D695B" w:rsidP="003D695B" w:rsidRDefault="003D695B" w14:paraId="4B4B2887" w14:textId="77777777">
      <w:pPr>
        <w:rPr>
          <w:rFonts w:ascii="Arial" w:hAnsi="Arial" w:eastAsia="Arial" w:cs="Arial"/>
          <w:sz w:val="22"/>
          <w:szCs w:val="22"/>
        </w:rPr>
      </w:pPr>
    </w:p>
    <w:p w:rsidR="003D695B" w:rsidP="003D695B" w:rsidRDefault="003D695B" w14:paraId="1D5E9BE9" w14:textId="6C34627C">
      <w:pPr>
        <w:rPr>
          <w:rFonts w:ascii="Arial" w:hAnsi="Arial" w:eastAsia="Arial" w:cs="Arial"/>
          <w:sz w:val="22"/>
          <w:szCs w:val="22"/>
        </w:rPr>
      </w:pPr>
      <w:r>
        <w:rPr>
          <w:rFonts w:ascii="Arial" w:hAnsi="Arial" w:eastAsia="Arial" w:cs="Arial"/>
          <w:sz w:val="22"/>
          <w:szCs w:val="22"/>
        </w:rPr>
        <w:t>All employees with 26 weeks’ continuous service with the organisation are entitled to make a request for flexible working</w:t>
      </w:r>
      <w:r w:rsidR="002C0630">
        <w:rPr>
          <w:rFonts w:ascii="Arial" w:hAnsi="Arial" w:eastAsia="Arial" w:cs="Arial"/>
          <w:sz w:val="22"/>
          <w:szCs w:val="22"/>
        </w:rPr>
        <w:t xml:space="preserve"> (see the organisation’s </w:t>
      </w:r>
      <w:hyperlink w:history="1" r:id="rId124">
        <w:r w:rsidRPr="002C0630" w:rsidR="002C0630">
          <w:rPr>
            <w:rStyle w:val="Hyperlink"/>
            <w:rFonts w:ascii="Arial" w:hAnsi="Arial" w:eastAsia="Arial" w:cs="Arial"/>
            <w:sz w:val="22"/>
            <w:szCs w:val="22"/>
          </w:rPr>
          <w:t>Flexible Working Policy</w:t>
        </w:r>
      </w:hyperlink>
      <w:r w:rsidR="002C0630">
        <w:rPr>
          <w:rFonts w:ascii="Arial" w:hAnsi="Arial" w:eastAsia="Arial" w:cs="Arial"/>
          <w:sz w:val="22"/>
          <w:szCs w:val="22"/>
        </w:rPr>
        <w:t>)</w:t>
      </w:r>
      <w:r>
        <w:rPr>
          <w:rFonts w:ascii="Arial" w:hAnsi="Arial" w:eastAsia="Arial" w:cs="Arial"/>
          <w:sz w:val="22"/>
          <w:szCs w:val="22"/>
        </w:rPr>
        <w:t xml:space="preserve">. Homeworking is a type of flexible working and therefore the organisation </w:t>
      </w:r>
      <w:r w:rsidR="008D17AB">
        <w:rPr>
          <w:rFonts w:ascii="Arial" w:hAnsi="Arial" w:eastAsia="Arial" w:cs="Arial"/>
          <w:sz w:val="22"/>
          <w:szCs w:val="22"/>
        </w:rPr>
        <w:t>must</w:t>
      </w:r>
      <w:r>
        <w:rPr>
          <w:rFonts w:ascii="Arial" w:hAnsi="Arial" w:eastAsia="Arial" w:cs="Arial"/>
          <w:sz w:val="22"/>
          <w:szCs w:val="22"/>
        </w:rPr>
        <w:t xml:space="preserve"> give careful and proper consideration to such requests.</w:t>
      </w:r>
    </w:p>
    <w:p w:rsidR="003D695B" w:rsidP="003D695B" w:rsidRDefault="003D695B" w14:paraId="518FFD74" w14:textId="77777777">
      <w:pPr>
        <w:rPr>
          <w:rFonts w:ascii="Arial" w:hAnsi="Arial" w:eastAsia="Arial" w:cs="Arial"/>
          <w:sz w:val="22"/>
          <w:szCs w:val="22"/>
        </w:rPr>
      </w:pPr>
    </w:p>
    <w:p w:rsidR="003D695B" w:rsidP="003D695B" w:rsidRDefault="003D695B" w14:paraId="1BFB33BE" w14:textId="73C18547">
      <w:pPr>
        <w:rPr>
          <w:rFonts w:ascii="Arial" w:hAnsi="Arial" w:eastAsia="Arial" w:cs="Arial"/>
          <w:sz w:val="22"/>
          <w:szCs w:val="22"/>
        </w:rPr>
      </w:pPr>
      <w:r>
        <w:rPr>
          <w:rFonts w:ascii="Arial" w:hAnsi="Arial" w:eastAsia="Arial" w:cs="Arial"/>
          <w:sz w:val="22"/>
          <w:szCs w:val="22"/>
        </w:rPr>
        <w:t>Individual requests for homeworking should be reviewed on their own merits and agreement to a specific request will depend on an objective assessment of whether the employee’s work can be done from home without any detriment to the organisation’s services or patient relationships. As every job is different and every employee is different, the organisation cannot guarantee to agree to every employee’s request to work at home.</w:t>
      </w:r>
    </w:p>
    <w:p w:rsidR="003D695B" w:rsidP="003D695B" w:rsidRDefault="003D695B" w14:paraId="0EFCC962" w14:textId="77777777">
      <w:pPr>
        <w:rPr>
          <w:sz w:val="22"/>
          <w:szCs w:val="22"/>
        </w:rPr>
      </w:pPr>
    </w:p>
    <w:p w:rsidR="003D695B" w:rsidRDefault="003D695B" w14:paraId="4499B7F1" w14:textId="0AEA8B74">
      <w:pPr>
        <w:rPr>
          <w:rFonts w:ascii="Arial" w:hAnsi="Arial" w:eastAsia="Arial" w:cs="Arial"/>
          <w:color w:val="0563C1"/>
          <w:sz w:val="22"/>
          <w:szCs w:val="22"/>
          <w:u w:val="single"/>
        </w:rPr>
      </w:pPr>
      <w:r w:rsidRPr="22F3D2C2" w:rsidR="003D695B">
        <w:rPr>
          <w:rFonts w:ascii="Arial" w:hAnsi="Arial" w:eastAsia="Arial" w:cs="Arial"/>
          <w:sz w:val="22"/>
          <w:szCs w:val="22"/>
        </w:rPr>
        <w:t xml:space="preserve">For further detailed information, see the </w:t>
      </w:r>
      <w:r w:rsidRPr="22F3D2C2" w:rsidR="677582CA">
        <w:rPr>
          <w:rFonts w:ascii="Arial" w:hAnsi="Arial" w:eastAsia="Arial" w:cs="Arial"/>
          <w:sz w:val="22"/>
          <w:szCs w:val="22"/>
        </w:rPr>
        <w:t>organisations</w:t>
      </w:r>
      <w:r w:rsidRPr="22F3D2C2" w:rsidR="003D695B">
        <w:rPr>
          <w:rFonts w:ascii="Arial" w:hAnsi="Arial" w:eastAsia="Arial" w:cs="Arial"/>
          <w:sz w:val="22"/>
          <w:szCs w:val="22"/>
        </w:rPr>
        <w:t xml:space="preserve"> </w:t>
      </w:r>
      <w:hyperlink r:id="Rc8ea8fd835ff4e55">
        <w:r w:rsidRPr="22F3D2C2" w:rsidR="003D695B">
          <w:rPr>
            <w:rFonts w:ascii="Arial" w:hAnsi="Arial" w:eastAsia="Arial" w:cs="Arial"/>
            <w:color w:val="0563C1"/>
            <w:sz w:val="22"/>
            <w:szCs w:val="22"/>
            <w:u w:val="single"/>
          </w:rPr>
          <w:t>Homeworking Policy and Procedures</w:t>
        </w:r>
      </w:hyperlink>
      <w:r w:rsidRPr="22F3D2C2" w:rsidR="00C55FEC">
        <w:rPr>
          <w:rFonts w:ascii="Arial" w:hAnsi="Arial" w:eastAsia="Arial" w:cs="Arial"/>
          <w:sz w:val="22"/>
          <w:szCs w:val="22"/>
        </w:rPr>
        <w:t>.</w:t>
      </w:r>
    </w:p>
    <w:p w:rsidR="007E57C2" w:rsidRDefault="007E57C2" w14:paraId="07ABE8D8" w14:textId="6912EAD8">
      <w:pPr>
        <w:rPr>
          <w:rFonts w:ascii="Arial" w:hAnsi="Arial" w:eastAsia="Arial" w:cs="Arial"/>
          <w:color w:val="0563C1"/>
          <w:sz w:val="22"/>
          <w:szCs w:val="22"/>
          <w:u w:val="single"/>
        </w:rPr>
      </w:pPr>
    </w:p>
    <w:p w:rsidR="007E57C2" w:rsidP="007E57C2" w:rsidRDefault="007E57C2" w14:paraId="690070DB" w14:textId="0A02BD10">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700224" behindDoc="0" locked="0" layoutInCell="1" allowOverlap="1" wp14:anchorId="50F66297" wp14:editId="17311D50">
            <wp:simplePos x="0" y="0"/>
            <wp:positionH relativeFrom="column">
              <wp:posOffset>0</wp:posOffset>
            </wp:positionH>
            <wp:positionV relativeFrom="paragraph">
              <wp:posOffset>1270</wp:posOffset>
            </wp:positionV>
            <wp:extent cx="373359" cy="371475"/>
            <wp:effectExtent l="0" t="0" r="8255" b="0"/>
            <wp:wrapSquare wrapText="bothSides"/>
            <wp:docPr id="18" name="Picture 18"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26">
        <w:r w:rsidRPr="007E57C2">
          <w:rPr>
            <w:rStyle w:val="Hyperlink"/>
            <w:rFonts w:ascii="Arial" w:hAnsi="Arial" w:cs="Arial"/>
            <w:sz w:val="22"/>
            <w:szCs w:val="22"/>
            <w:lang w:val="en-US"/>
          </w:rPr>
          <w:t>Lone Working</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27">
        <w:r w:rsidRPr="001B1414">
          <w:rPr>
            <w:rStyle w:val="Hyperlink"/>
            <w:rFonts w:ascii="Arial" w:hAnsi="Arial" w:cs="Arial" w:eastAsiaTheme="majorEastAsia"/>
            <w:sz w:val="22"/>
            <w:szCs w:val="22"/>
            <w:lang w:val="en-US"/>
          </w:rPr>
          <w:t>HUB</w:t>
        </w:r>
      </w:hyperlink>
      <w:r w:rsidRPr="00C55FEC">
        <w:rPr>
          <w:rStyle w:val="Hyperlink"/>
          <w:rFonts w:ascii="Arial" w:hAnsi="Arial" w:cs="Arial" w:eastAsiaTheme="majorEastAsia"/>
          <w:color w:val="auto"/>
          <w:sz w:val="22"/>
          <w:szCs w:val="22"/>
          <w:u w:val="none"/>
          <w:lang w:val="en-US"/>
        </w:rPr>
        <w:t>.</w:t>
      </w:r>
    </w:p>
    <w:p w:rsidR="007E57C2" w:rsidRDefault="007E57C2" w14:paraId="15C85CB4" w14:textId="2F9BE0A8">
      <w:pPr>
        <w:rPr>
          <w:rFonts w:ascii="Arial" w:hAnsi="Arial" w:eastAsia="Arial" w:cs="Arial"/>
          <w:color w:val="0563C1"/>
          <w:sz w:val="22"/>
          <w:szCs w:val="22"/>
          <w:u w:val="single"/>
        </w:rPr>
      </w:pPr>
    </w:p>
    <w:p w:rsidR="007E57C2" w:rsidRDefault="007E57C2" w14:paraId="0A06556A" w14:textId="300788D1">
      <w:pPr>
        <w:rPr>
          <w:rFonts w:ascii="Arial" w:hAnsi="Arial" w:eastAsia="Arial" w:cs="Arial"/>
          <w:color w:val="0563C1"/>
          <w:sz w:val="22"/>
          <w:szCs w:val="22"/>
          <w:u w:val="single"/>
        </w:rPr>
      </w:pPr>
    </w:p>
    <w:p w:rsidR="0076713E" w:rsidP="007E424D" w:rsidRDefault="00BD1949" w14:paraId="00000D86" w14:textId="2692F3FC">
      <w:pPr>
        <w:pStyle w:val="Heading2"/>
        <w:numPr>
          <w:ilvl w:val="1"/>
          <w:numId w:val="72"/>
        </w:numPr>
        <w:ind w:left="709" w:hanging="709"/>
        <w:rPr>
          <w:rFonts w:ascii="Arial" w:hAnsi="Arial" w:eastAsia="Arial" w:cs="Arial"/>
          <w:smallCaps w:val="0"/>
          <w:sz w:val="24"/>
          <w:szCs w:val="24"/>
        </w:rPr>
      </w:pPr>
      <w:bookmarkStart w:name="_Toc108796288" w:id="505"/>
      <w:r>
        <w:rPr>
          <w:rFonts w:ascii="Arial" w:hAnsi="Arial" w:eastAsia="Arial" w:cs="Arial"/>
          <w:smallCaps w:val="0"/>
          <w:sz w:val="24"/>
          <w:szCs w:val="24"/>
        </w:rPr>
        <w:t xml:space="preserve">Infection prevention </w:t>
      </w:r>
      <w:r w:rsidR="00847F0D">
        <w:rPr>
          <w:rFonts w:ascii="Arial" w:hAnsi="Arial" w:eastAsia="Arial" w:cs="Arial"/>
          <w:smallCaps w:val="0"/>
          <w:sz w:val="24"/>
          <w:szCs w:val="24"/>
        </w:rPr>
        <w:t xml:space="preserve">and </w:t>
      </w:r>
      <w:r>
        <w:rPr>
          <w:rFonts w:ascii="Arial" w:hAnsi="Arial" w:eastAsia="Arial" w:cs="Arial"/>
          <w:smallCaps w:val="0"/>
          <w:sz w:val="24"/>
          <w:szCs w:val="24"/>
        </w:rPr>
        <w:t>control (IPC)</w:t>
      </w:r>
      <w:bookmarkEnd w:id="505"/>
    </w:p>
    <w:p w:rsidR="0076713E" w:rsidRDefault="0076713E" w14:paraId="00000D87" w14:textId="77777777">
      <w:pPr>
        <w:rPr>
          <w:rFonts w:ascii="Arial" w:hAnsi="Arial" w:eastAsia="Arial" w:cs="Arial"/>
          <w:sz w:val="22"/>
          <w:szCs w:val="22"/>
        </w:rPr>
      </w:pPr>
    </w:p>
    <w:p w:rsidR="00B44ADB" w:rsidP="00B44ADB" w:rsidRDefault="00BD1949" w14:paraId="3DDC1342" w14:textId="0070DEDE">
      <w:pPr>
        <w:rPr>
          <w:rFonts w:ascii="Arial" w:hAnsi="Arial" w:cs="Arial"/>
          <w:sz w:val="22"/>
          <w:szCs w:val="22"/>
        </w:rPr>
      </w:pPr>
      <w:r w:rsidR="00BD1949">
        <w:rPr>
          <w:rFonts w:ascii="Arial" w:hAnsi="Arial" w:eastAsia="Arial" w:cs="Arial"/>
          <w:sz w:val="22"/>
          <w:szCs w:val="22"/>
        </w:rPr>
        <w:t>The organisation must</w:t>
      </w:r>
      <w:r w:rsidR="00BD1949">
        <w:rPr>
          <w:sz w:val="22"/>
          <w:szCs w:val="22"/>
        </w:rPr>
        <w:t xml:space="preserve"> </w:t>
      </w:r>
      <w:r w:rsidR="00BD1949">
        <w:rPr>
          <w:rFonts w:ascii="Arial" w:hAnsi="Arial" w:eastAsia="Arial" w:cs="Arial"/>
          <w:sz w:val="22"/>
          <w:szCs w:val="22"/>
        </w:rPr>
        <w:t xml:space="preserve">remain committed to the prevention of healthcare-associated infection and understand that patient safety is the utmost priority. </w:t>
      </w:r>
      <w:bookmarkStart w:name="_Hlk80437625" w:id="506"/>
      <w:r w:rsidR="00B44ADB">
        <w:rPr>
          <w:rFonts w:ascii="Arial" w:hAnsi="Arial" w:cs="Arial"/>
          <w:sz w:val="22"/>
          <w:szCs w:val="22"/>
        </w:rPr>
        <w:fldChar w:fldCharType="begin"/>
      </w:r>
      <w:r w:rsidR="00B44ADB">
        <w:rPr>
          <w:rFonts w:ascii="Arial" w:hAnsi="Arial" w:cs="Arial"/>
          <w:sz w:val="22"/>
          <w:szCs w:val="22"/>
        </w:rPr>
        <w:instrText xml:space="preserve"> HYPERLINK "https://www.legislation.gov.uk/ukdsi/2014/9780111117613/regulation/15" </w:instrText>
      </w:r>
      <w:r w:rsidR="00B44ADB">
        <w:rPr>
          <w:rFonts w:ascii="Arial" w:hAnsi="Arial" w:cs="Arial"/>
          <w:sz w:val="22"/>
          <w:szCs w:val="22"/>
        </w:rPr>
      </w:r>
      <w:r w:rsidR="00B44ADB">
        <w:rPr>
          <w:rFonts w:ascii="Arial" w:hAnsi="Arial" w:cs="Arial"/>
          <w:sz w:val="22"/>
          <w:szCs w:val="22"/>
        </w:rPr>
        <w:fldChar w:fldCharType="separate"/>
      </w:r>
      <w:r w:rsidRPr="22F3D2C2" w:rsidR="00B44ADB">
        <w:rPr>
          <w:rStyle w:val="Hyperlink"/>
          <w:rFonts w:ascii="Arial" w:hAnsi="Arial" w:eastAsia="맑은 고딕" w:cs="Arial" w:eastAsiaTheme="majorEastAsia"/>
          <w:sz w:val="22"/>
          <w:szCs w:val="22"/>
        </w:rPr>
        <w:t>Regulation 15</w:t>
      </w:r>
      <w:r w:rsidR="00B44ADB">
        <w:rPr>
          <w:rFonts w:ascii="Arial" w:hAnsi="Arial" w:cs="Arial"/>
          <w:sz w:val="22"/>
          <w:szCs w:val="22"/>
        </w:rPr>
        <w:fldChar w:fldCharType="end"/>
      </w:r>
      <w:r w:rsidRPr="007D3B45" w:rsidR="00B44ADB">
        <w:rPr>
          <w:rFonts w:ascii="Arial" w:hAnsi="Arial" w:cs="Arial"/>
          <w:sz w:val="22"/>
          <w:szCs w:val="22"/>
        </w:rPr>
        <w:t xml:space="preserve"> of the Health and Social Care Act 2008 (Regulated Activities) Regulations 2014 require</w:t>
      </w:r>
      <w:r w:rsidR="005C64B5">
        <w:rPr>
          <w:rFonts w:ascii="Arial" w:hAnsi="Arial" w:cs="Arial"/>
          <w:sz w:val="22"/>
          <w:szCs w:val="22"/>
        </w:rPr>
        <w:t>s</w:t>
      </w:r>
      <w:r w:rsidRPr="007D3B45" w:rsidR="00B44ADB">
        <w:rPr>
          <w:rFonts w:ascii="Arial" w:hAnsi="Arial" w:cs="Arial"/>
          <w:sz w:val="22"/>
          <w:szCs w:val="22"/>
        </w:rPr>
        <w:t xml:space="preserve"> that healthcare premises </w:t>
      </w:r>
      <w:r w:rsidRPr="007D3B45" w:rsidR="714B5226">
        <w:rPr>
          <w:rFonts w:ascii="Arial" w:hAnsi="Arial" w:cs="Arial"/>
          <w:sz w:val="22"/>
          <w:szCs w:val="22"/>
        </w:rPr>
        <w:t xml:space="preserve">be</w:t>
      </w:r>
      <w:r w:rsidRPr="007D3B45" w:rsidR="00B44ADB">
        <w:rPr>
          <w:rFonts w:ascii="Arial" w:hAnsi="Arial" w:cs="Arial"/>
          <w:sz w:val="22"/>
          <w:szCs w:val="22"/>
        </w:rPr>
        <w:t xml:space="preserve"> clean, secure, </w:t>
      </w:r>
      <w:r w:rsidRPr="007D3B45" w:rsidR="00DF703E">
        <w:rPr>
          <w:rFonts w:ascii="Arial" w:hAnsi="Arial" w:cs="Arial"/>
          <w:sz w:val="22"/>
          <w:szCs w:val="22"/>
        </w:rPr>
        <w:t>suitable,</w:t>
      </w:r>
      <w:r w:rsidRPr="007D3B45" w:rsidR="00B44ADB">
        <w:rPr>
          <w:rFonts w:ascii="Arial" w:hAnsi="Arial" w:cs="Arial"/>
          <w:sz w:val="22"/>
          <w:szCs w:val="22"/>
        </w:rPr>
        <w:t xml:space="preserve"> and used properly</w:t>
      </w:r>
      <w:r w:rsidR="005C64B5">
        <w:rPr>
          <w:rFonts w:ascii="Arial" w:hAnsi="Arial" w:cs="Arial"/>
          <w:sz w:val="22"/>
          <w:szCs w:val="22"/>
        </w:rPr>
        <w:t>,</w:t>
      </w:r>
      <w:r w:rsidRPr="007D3B45" w:rsidR="00B44ADB">
        <w:rPr>
          <w:rFonts w:ascii="Arial" w:hAnsi="Arial" w:cs="Arial"/>
          <w:sz w:val="22"/>
          <w:szCs w:val="22"/>
        </w:rPr>
        <w:t xml:space="preserve"> and that a provider </w:t>
      </w:r>
      <w:r w:rsidRPr="007D3B45" w:rsidR="00B44ADB">
        <w:rPr>
          <w:rFonts w:ascii="Arial" w:hAnsi="Arial" w:cs="Arial"/>
          <w:sz w:val="22"/>
          <w:szCs w:val="22"/>
        </w:rPr>
        <w:t xml:space="preserve">maintains</w:t>
      </w:r>
      <w:r w:rsidRPr="007D3B45" w:rsidR="00B44ADB">
        <w:rPr>
          <w:rFonts w:ascii="Arial" w:hAnsi="Arial" w:cs="Arial"/>
          <w:sz w:val="22"/>
          <w:szCs w:val="22"/>
        </w:rPr>
        <w:t xml:space="preserve"> standards of hygiene </w:t>
      </w:r>
      <w:r w:rsidRPr="007D3B45" w:rsidR="00B44ADB">
        <w:rPr>
          <w:rFonts w:ascii="Arial" w:hAnsi="Arial" w:cs="Arial"/>
          <w:sz w:val="22"/>
          <w:szCs w:val="22"/>
        </w:rPr>
        <w:t xml:space="preserve">appropriate to</w:t>
      </w:r>
      <w:r w:rsidRPr="007D3B45" w:rsidR="00B44ADB">
        <w:rPr>
          <w:rFonts w:ascii="Arial" w:hAnsi="Arial" w:cs="Arial"/>
          <w:sz w:val="22"/>
          <w:szCs w:val="22"/>
        </w:rPr>
        <w:t xml:space="preserve"> the purposes for which they are being used. </w:t>
      </w:r>
    </w:p>
    <w:p w:rsidR="006448D9" w:rsidP="00B44ADB" w:rsidRDefault="006448D9" w14:paraId="12B1BC12" w14:textId="46460C65">
      <w:pPr>
        <w:rPr>
          <w:rFonts w:ascii="Arial" w:hAnsi="Arial" w:cs="Arial"/>
          <w:sz w:val="22"/>
          <w:szCs w:val="22"/>
        </w:rPr>
      </w:pPr>
    </w:p>
    <w:p w:rsidR="006448D9" w:rsidP="006448D9" w:rsidRDefault="006448D9" w14:paraId="7E47B72B" w14:textId="2BDDB4A5">
      <w:pPr>
        <w:textAlignment w:val="baseline"/>
        <w:rPr>
          <w:rFonts w:ascii="Arial" w:hAnsi="Arial" w:cs="Arial"/>
          <w:sz w:val="22"/>
          <w:szCs w:val="22"/>
          <w:lang w:val="en-US"/>
        </w:rPr>
      </w:pPr>
      <w:r w:rsidRPr="22F3D2C2" w:rsidR="006448D9">
        <w:rPr>
          <w:rFonts w:ascii="Arial" w:hAnsi="Arial" w:cs="Arial"/>
          <w:sz w:val="22"/>
          <w:szCs w:val="22"/>
        </w:rPr>
        <w:t xml:space="preserve">Good </w:t>
      </w:r>
      <w:r w:rsidRPr="22F3D2C2" w:rsidR="006448D9">
        <w:rPr>
          <w:rFonts w:ascii="Arial" w:hAnsi="Arial" w:cs="Arial"/>
          <w:sz w:val="22"/>
          <w:szCs w:val="22"/>
        </w:rPr>
        <w:t>infection prevention and control (</w:t>
      </w:r>
      <w:r w:rsidRPr="22F3D2C2" w:rsidR="006448D9">
        <w:rPr>
          <w:rFonts w:ascii="Arial" w:hAnsi="Arial" w:cs="Arial"/>
          <w:sz w:val="22"/>
          <w:szCs w:val="22"/>
        </w:rPr>
        <w:t>IPC</w:t>
      </w:r>
      <w:r w:rsidRPr="22F3D2C2" w:rsidR="006448D9">
        <w:rPr>
          <w:rFonts w:ascii="Arial" w:hAnsi="Arial" w:cs="Arial"/>
          <w:sz w:val="22"/>
          <w:szCs w:val="22"/>
        </w:rPr>
        <w:t>)</w:t>
      </w:r>
      <w:r w:rsidRPr="22F3D2C2" w:rsidR="006448D9">
        <w:rPr>
          <w:rFonts w:ascii="Arial" w:hAnsi="Arial" w:cs="Arial"/>
          <w:sz w:val="22"/>
          <w:szCs w:val="22"/>
        </w:rPr>
        <w:t xml:space="preserve"> is essential to ensure that people who use primary care services receive safe and effective care. </w:t>
      </w:r>
      <w:r w:rsidRPr="22F3D2C2" w:rsidR="006448D9">
        <w:rPr>
          <w:rFonts w:ascii="Arial" w:hAnsi="Arial" w:cs="Arial"/>
          <w:sz w:val="22"/>
          <w:szCs w:val="22"/>
        </w:rPr>
        <w:t xml:space="preserve">The organisation must </w:t>
      </w:r>
      <w:r w:rsidRPr="22F3D2C2" w:rsidR="006448D9">
        <w:rPr>
          <w:rFonts w:ascii="Arial" w:hAnsi="Arial" w:cs="Arial"/>
          <w:sz w:val="22"/>
          <w:szCs w:val="22"/>
        </w:rPr>
        <w:t>demonstrate</w:t>
      </w:r>
      <w:r w:rsidRPr="22F3D2C2" w:rsidR="006448D9">
        <w:rPr>
          <w:rFonts w:ascii="Arial" w:hAnsi="Arial" w:cs="Arial"/>
          <w:sz w:val="22"/>
          <w:szCs w:val="22"/>
        </w:rPr>
        <w:t xml:space="preserve"> that it</w:t>
      </w:r>
      <w:r w:rsidRPr="22F3D2C2" w:rsidR="006448D9">
        <w:rPr>
          <w:rFonts w:ascii="Arial" w:hAnsi="Arial" w:cs="Arial"/>
          <w:sz w:val="22"/>
          <w:szCs w:val="22"/>
        </w:rPr>
        <w:t xml:space="preserve"> is committed to providing effective IPC procedures to minimise the risk of infection and </w:t>
      </w:r>
      <w:r w:rsidRPr="22F3D2C2" w:rsidR="006448D9">
        <w:rPr>
          <w:rFonts w:ascii="Arial" w:hAnsi="Arial" w:cs="Arial"/>
          <w:sz w:val="22"/>
          <w:szCs w:val="22"/>
        </w:rPr>
        <w:t xml:space="preserve">to </w:t>
      </w:r>
      <w:r w:rsidRPr="22F3D2C2" w:rsidR="006448D9">
        <w:rPr>
          <w:rFonts w:ascii="Arial" w:hAnsi="Arial" w:cs="Arial"/>
          <w:sz w:val="22"/>
          <w:szCs w:val="22"/>
        </w:rPr>
        <w:t xml:space="preserve">ensure the safety of patients, </w:t>
      </w:r>
      <w:r w:rsidRPr="22F3D2C2" w:rsidR="241F5E32">
        <w:rPr>
          <w:rFonts w:ascii="Arial" w:hAnsi="Arial" w:cs="Arial"/>
          <w:sz w:val="22"/>
          <w:szCs w:val="22"/>
        </w:rPr>
        <w:t>visitors,</w:t>
      </w:r>
      <w:r w:rsidRPr="22F3D2C2" w:rsidR="006448D9">
        <w:rPr>
          <w:rFonts w:ascii="Arial" w:hAnsi="Arial" w:cs="Arial"/>
          <w:sz w:val="22"/>
          <w:szCs w:val="22"/>
        </w:rPr>
        <w:t xml:space="preserve"> and staff alike.</w:t>
      </w:r>
    </w:p>
    <w:p w:rsidR="006448D9" w:rsidP="00B44ADB" w:rsidRDefault="006448D9" w14:paraId="0856619A" w14:textId="77777777">
      <w:pPr>
        <w:rPr>
          <w:rFonts w:ascii="Arial" w:hAnsi="Arial" w:cs="Arial"/>
          <w:sz w:val="22"/>
          <w:szCs w:val="22"/>
        </w:rPr>
      </w:pPr>
    </w:p>
    <w:bookmarkEnd w:id="506"/>
    <w:p w:rsidR="00A6539E" w:rsidP="00F31AE3" w:rsidRDefault="00BD1949" w14:paraId="12428676" w14:textId="53CE2E31">
      <w:pPr>
        <w:rPr>
          <w:rFonts w:ascii="Arial" w:hAnsi="Arial" w:eastAsia="Arial" w:cs="Arial"/>
          <w:color w:val="0563C1"/>
          <w:sz w:val="22"/>
          <w:szCs w:val="22"/>
          <w:u w:val="single"/>
        </w:rPr>
      </w:pPr>
      <w:r w:rsidRPr="00D4688A">
        <w:rPr>
          <w:rFonts w:ascii="Arial" w:hAnsi="Arial" w:eastAsia="Arial" w:cs="Arial"/>
          <w:color w:val="000000"/>
          <w:sz w:val="22"/>
          <w:szCs w:val="22"/>
        </w:rPr>
        <w:t xml:space="preserve">For further detailed guidance, see the organisation’s </w:t>
      </w:r>
      <w:hyperlink r:id="rId128">
        <w:r w:rsidRPr="00D4688A">
          <w:rPr>
            <w:rFonts w:ascii="Arial" w:hAnsi="Arial" w:eastAsia="Arial" w:cs="Arial"/>
            <w:color w:val="0563C1"/>
            <w:sz w:val="22"/>
            <w:szCs w:val="22"/>
            <w:u w:val="single"/>
          </w:rPr>
          <w:t>Infection Control Policy</w:t>
        </w:r>
      </w:hyperlink>
      <w:r w:rsidRPr="00D4688A">
        <w:rPr>
          <w:rFonts w:ascii="Arial" w:hAnsi="Arial" w:eastAsia="Arial" w:cs="Arial"/>
          <w:color w:val="000000"/>
          <w:sz w:val="22"/>
          <w:szCs w:val="22"/>
        </w:rPr>
        <w:t xml:space="preserve">, </w:t>
      </w:r>
      <w:hyperlink w:history="1" r:id="rId129">
        <w:r w:rsidRPr="00D4688A" w:rsidR="005006F6">
          <w:rPr>
            <w:rFonts w:ascii="Arial" w:hAnsi="Arial" w:eastAsia="Arial" w:cs="Arial"/>
            <w:color w:val="0563C1" w:themeColor="hyperlink"/>
            <w:sz w:val="22"/>
            <w:szCs w:val="22"/>
            <w:u w:val="single"/>
          </w:rPr>
          <w:t>Infection Prevention Control Policy (Scotland)</w:t>
        </w:r>
      </w:hyperlink>
      <w:r w:rsidR="00D4688A">
        <w:rPr>
          <w:rFonts w:ascii="Arial" w:hAnsi="Arial" w:eastAsia="Arial" w:cs="Arial"/>
          <w:sz w:val="22"/>
          <w:szCs w:val="22"/>
        </w:rPr>
        <w:t xml:space="preserve">, </w:t>
      </w:r>
      <w:hyperlink r:id="rId130">
        <w:r>
          <w:rPr>
            <w:rFonts w:ascii="Arial" w:hAnsi="Arial" w:eastAsia="Arial" w:cs="Arial"/>
            <w:color w:val="0563C1"/>
            <w:sz w:val="22"/>
            <w:szCs w:val="22"/>
            <w:u w:val="single"/>
          </w:rPr>
          <w:t>Annual Infection Prevention Control Statement Policy</w:t>
        </w:r>
      </w:hyperlink>
      <w:r w:rsidR="006448D9">
        <w:rPr>
          <w:rFonts w:ascii="Arial" w:hAnsi="Arial" w:eastAsia="Arial" w:cs="Arial"/>
          <w:color w:val="000000"/>
          <w:sz w:val="22"/>
          <w:szCs w:val="22"/>
        </w:rPr>
        <w:t xml:space="preserve">, </w:t>
      </w:r>
      <w:r>
        <w:rPr>
          <w:rFonts w:ascii="Arial" w:hAnsi="Arial" w:eastAsia="Arial" w:cs="Arial"/>
          <w:color w:val="000000"/>
          <w:sz w:val="22"/>
          <w:szCs w:val="22"/>
        </w:rPr>
        <w:t xml:space="preserve"> </w:t>
      </w:r>
      <w:hyperlink r:id="rId131">
        <w:r>
          <w:rPr>
            <w:rFonts w:ascii="Arial" w:hAnsi="Arial" w:eastAsia="Arial" w:cs="Arial"/>
            <w:color w:val="0563C1"/>
            <w:sz w:val="22"/>
            <w:szCs w:val="22"/>
            <w:u w:val="single"/>
          </w:rPr>
          <w:t>NICE Guidance – Healthcare Associated Infections</w:t>
        </w:r>
      </w:hyperlink>
      <w:r w:rsidR="003162DA">
        <w:rPr>
          <w:rFonts w:ascii="Arial" w:hAnsi="Arial" w:eastAsia="Arial" w:cs="Arial"/>
          <w:color w:val="0563C1"/>
          <w:sz w:val="22"/>
          <w:szCs w:val="22"/>
          <w:u w:val="single"/>
        </w:rPr>
        <w:t xml:space="preserve"> </w:t>
      </w:r>
      <w:r w:rsidR="006448D9">
        <w:rPr>
          <w:rFonts w:ascii="Arial" w:hAnsi="Arial" w:eastAsia="Arial" w:cs="Arial"/>
          <w:color w:val="0563C1"/>
          <w:sz w:val="22"/>
          <w:szCs w:val="22"/>
          <w:u w:val="single"/>
        </w:rPr>
        <w:t xml:space="preserve">and the </w:t>
      </w:r>
      <w:hyperlink w:history="1" r:id="rId132">
        <w:r w:rsidRPr="00F9258B" w:rsidR="006448D9">
          <w:rPr>
            <w:rStyle w:val="Hyperlink"/>
            <w:rFonts w:ascii="Arial" w:hAnsi="Arial" w:eastAsia="Arial" w:cs="Arial"/>
            <w:sz w:val="22"/>
            <w:szCs w:val="22"/>
          </w:rPr>
          <w:t>Cleaning</w:t>
        </w:r>
        <w:r w:rsidRPr="00F9258B" w:rsidR="00F9258B">
          <w:rPr>
            <w:rStyle w:val="Hyperlink"/>
            <w:rFonts w:ascii="Arial" w:hAnsi="Arial" w:eastAsia="Arial" w:cs="Arial"/>
            <w:sz w:val="22"/>
            <w:szCs w:val="22"/>
          </w:rPr>
          <w:t xml:space="preserve"> Standards and Schedule Policy</w:t>
        </w:r>
      </w:hyperlink>
      <w:r w:rsidR="00F9258B">
        <w:rPr>
          <w:rFonts w:ascii="Arial" w:hAnsi="Arial" w:eastAsia="Arial" w:cs="Arial"/>
          <w:color w:val="0563C1"/>
          <w:sz w:val="22"/>
          <w:szCs w:val="22"/>
          <w:u w:val="single"/>
        </w:rPr>
        <w:t xml:space="preserve">. </w:t>
      </w:r>
    </w:p>
    <w:p w:rsidR="00F9258B" w:rsidP="00F31AE3" w:rsidRDefault="00F9258B" w14:paraId="49B63CB8" w14:textId="6F443B9A">
      <w:pPr>
        <w:rPr>
          <w:rFonts w:ascii="Arial" w:hAnsi="Arial" w:eastAsia="Arial" w:cs="Arial"/>
          <w:color w:val="0563C1"/>
          <w:sz w:val="22"/>
          <w:szCs w:val="22"/>
          <w:u w:val="single"/>
        </w:rPr>
      </w:pPr>
    </w:p>
    <w:p w:rsidR="00F9258B" w:rsidP="00F31AE3" w:rsidRDefault="00F9258B" w14:paraId="27AF7E34" w14:textId="0EDBB4A0">
      <w:pPr>
        <w:rPr>
          <w:rFonts w:ascii="Arial" w:hAnsi="Arial" w:eastAsia="Arial" w:cs="Arial"/>
          <w:sz w:val="22"/>
          <w:szCs w:val="22"/>
        </w:rPr>
      </w:pPr>
    </w:p>
    <w:p w:rsidRPr="00D3377F" w:rsidR="00F9258B" w:rsidP="00F9258B" w:rsidRDefault="00F9258B" w14:paraId="1D485ED1" w14:textId="4F8F51CD">
      <w:pPr>
        <w:rPr>
          <w:rFonts w:ascii="Arial" w:hAnsi="Arial" w:cs="Arial"/>
          <w:sz w:val="22"/>
          <w:szCs w:val="22"/>
          <w:lang w:val="en-US"/>
        </w:rPr>
      </w:pPr>
      <w:r>
        <w:rPr>
          <w:rFonts w:ascii="Arial" w:hAnsi="Arial" w:cs="Arial"/>
          <w:noProof/>
          <w:sz w:val="22"/>
          <w:szCs w:val="22"/>
        </w:rPr>
        <w:drawing>
          <wp:anchor distT="0" distB="0" distL="114300" distR="114300" simplePos="0" relativeHeight="251669504" behindDoc="0" locked="0" layoutInCell="1" allowOverlap="1" wp14:anchorId="7C6A4B2B" wp14:editId="14D2A942">
            <wp:simplePos x="0" y="0"/>
            <wp:positionH relativeFrom="column">
              <wp:posOffset>0</wp:posOffset>
            </wp:positionH>
            <wp:positionV relativeFrom="paragraph">
              <wp:posOffset>1270</wp:posOffset>
            </wp:positionV>
            <wp:extent cx="373359" cy="371475"/>
            <wp:effectExtent l="0" t="0" r="8255" b="0"/>
            <wp:wrapSquare wrapText="bothSides"/>
            <wp:docPr id="19" name="Picture 19"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2"/>
          <w:szCs w:val="22"/>
          <w:lang w:val="en-US"/>
        </w:rPr>
        <w:t xml:space="preserve">Infection prevention and control </w:t>
      </w:r>
      <w:r w:rsidR="00666C9B">
        <w:rPr>
          <w:rFonts w:ascii="Arial" w:hAnsi="Arial" w:cs="Arial"/>
          <w:sz w:val="22"/>
          <w:szCs w:val="22"/>
          <w:lang w:val="en-US"/>
        </w:rPr>
        <w:t>eLearning</w:t>
      </w:r>
      <w:r w:rsidR="007E57C2">
        <w:rPr>
          <w:rFonts w:ascii="Arial" w:hAnsi="Arial" w:cs="Arial"/>
          <w:sz w:val="22"/>
          <w:szCs w:val="22"/>
          <w:lang w:val="en-US"/>
        </w:rPr>
        <w:t xml:space="preserve"> </w:t>
      </w:r>
      <w:hyperlink w:history="1" r:id="rId133">
        <w:r w:rsidRPr="007E57C2">
          <w:rPr>
            <w:rStyle w:val="Hyperlink"/>
            <w:rFonts w:ascii="Arial" w:hAnsi="Arial" w:cs="Arial"/>
            <w:sz w:val="22"/>
            <w:szCs w:val="22"/>
            <w:lang w:val="en-US"/>
          </w:rPr>
          <w:t>Level 1</w:t>
        </w:r>
      </w:hyperlink>
      <w:r w:rsidR="007E57C2">
        <w:rPr>
          <w:rFonts w:ascii="Arial" w:hAnsi="Arial" w:cs="Arial"/>
          <w:sz w:val="22"/>
          <w:szCs w:val="22"/>
          <w:lang w:val="en-US"/>
        </w:rPr>
        <w:t xml:space="preserve"> </w:t>
      </w:r>
      <w:r>
        <w:rPr>
          <w:rFonts w:ascii="Arial" w:hAnsi="Arial" w:cs="Arial"/>
          <w:sz w:val="22"/>
          <w:szCs w:val="22"/>
          <w:lang w:val="en-US"/>
        </w:rPr>
        <w:t xml:space="preserve">and </w:t>
      </w:r>
      <w:hyperlink w:history="1" r:id="rId134">
        <w:r w:rsidRPr="007E57C2">
          <w:rPr>
            <w:rStyle w:val="Hyperlink"/>
            <w:rFonts w:ascii="Arial" w:hAnsi="Arial" w:cs="Arial"/>
            <w:sz w:val="22"/>
            <w:szCs w:val="22"/>
            <w:lang w:val="en-US"/>
          </w:rPr>
          <w:t>Level 2</w:t>
        </w:r>
      </w:hyperlink>
      <w:r w:rsidR="007E57C2">
        <w:rPr>
          <w:rFonts w:ascii="Arial" w:hAnsi="Arial" w:cs="Arial"/>
          <w:sz w:val="22"/>
          <w:szCs w:val="22"/>
          <w:lang w:val="en-US"/>
        </w:rPr>
        <w:t xml:space="preserve"> </w:t>
      </w:r>
      <w:r w:rsidR="005C64B5">
        <w:rPr>
          <w:rFonts w:ascii="Arial" w:hAnsi="Arial" w:cs="Arial"/>
          <w:sz w:val="22"/>
          <w:szCs w:val="22"/>
          <w:lang w:val="en-US"/>
        </w:rPr>
        <w:t>are</w:t>
      </w:r>
      <w:r>
        <w:rPr>
          <w:rFonts w:ascii="Arial" w:hAnsi="Arial" w:cs="Arial"/>
          <w:sz w:val="22"/>
          <w:szCs w:val="22"/>
          <w:lang w:val="en-US"/>
        </w:rPr>
        <w:t xml:space="preserve"> available on the </w:t>
      </w:r>
      <w:hyperlink w:history="1" r:id="rId135">
        <w:r w:rsidRPr="001B1414">
          <w:rPr>
            <w:rStyle w:val="Hyperlink"/>
            <w:rFonts w:ascii="Arial" w:hAnsi="Arial" w:cs="Arial" w:eastAsiaTheme="majorEastAsia"/>
            <w:sz w:val="22"/>
            <w:szCs w:val="22"/>
            <w:lang w:val="en-US"/>
          </w:rPr>
          <w:t>HUB</w:t>
        </w:r>
      </w:hyperlink>
      <w:r w:rsidRPr="005C64B5">
        <w:rPr>
          <w:rStyle w:val="Hyperlink"/>
          <w:rFonts w:ascii="Arial" w:hAnsi="Arial" w:cs="Arial" w:eastAsiaTheme="majorEastAsia"/>
          <w:color w:val="auto"/>
          <w:sz w:val="22"/>
          <w:szCs w:val="22"/>
          <w:u w:val="none"/>
          <w:lang w:val="en-US"/>
        </w:rPr>
        <w:t>.</w:t>
      </w:r>
    </w:p>
    <w:p w:rsidR="00F9258B" w:rsidP="00F31AE3" w:rsidRDefault="00F9258B" w14:paraId="1DAD277B" w14:textId="459854AD">
      <w:pPr>
        <w:rPr>
          <w:rFonts w:ascii="Arial" w:hAnsi="Arial" w:eastAsia="Arial" w:cs="Arial"/>
          <w:sz w:val="22"/>
          <w:szCs w:val="22"/>
        </w:rPr>
      </w:pPr>
    </w:p>
    <w:p w:rsidR="0076713E" w:rsidP="22F3D2C2" w:rsidRDefault="00BD1949" w14:paraId="00000E0C" w14:textId="1F20482C">
      <w:pPr>
        <w:pStyle w:val="Heading2"/>
        <w:ind w:left="709" w:hanging="709"/>
        <w:rPr>
          <w:rFonts w:ascii="Arial" w:hAnsi="Arial" w:eastAsia="Arial" w:cs="Arial"/>
          <w:caps w:val="0"/>
          <w:smallCaps w:val="0"/>
          <w:sz w:val="24"/>
          <w:szCs w:val="24"/>
        </w:rPr>
      </w:pPr>
      <w:bookmarkStart w:name="_Toc108796289" w:id="507"/>
      <w:r w:rsidRPr="22F3D2C2" w:rsidR="7C7407E4">
        <w:rPr>
          <w:rFonts w:ascii="Arial" w:hAnsi="Arial" w:eastAsia="Arial" w:cs="Arial"/>
          <w:caps w:val="0"/>
          <w:smallCaps w:val="0"/>
          <w:sz w:val="24"/>
          <w:szCs w:val="24"/>
        </w:rPr>
        <w:t>Lone working</w:t>
      </w:r>
      <w:bookmarkEnd w:id="507"/>
    </w:p>
    <w:p w:rsidR="0076713E" w:rsidRDefault="0076713E" w14:paraId="00000E0D" w14:textId="77777777">
      <w:pPr>
        <w:rPr>
          <w:rFonts w:ascii="Arial" w:hAnsi="Arial" w:eastAsia="Arial" w:cs="Arial"/>
          <w:sz w:val="22"/>
          <w:szCs w:val="22"/>
        </w:rPr>
      </w:pPr>
    </w:p>
    <w:p w:rsidRPr="00431AED" w:rsidR="00F9258B" w:rsidRDefault="00F9258B" w14:paraId="01700755" w14:textId="60EC20A5">
      <w:pPr>
        <w:rPr>
          <w:rFonts w:ascii="Arial" w:hAnsi="Arial" w:eastAsia="Arial" w:cs="Arial"/>
          <w:sz w:val="22"/>
          <w:szCs w:val="22"/>
        </w:rPr>
      </w:pPr>
      <w:r w:rsidRPr="00431AED">
        <w:rPr>
          <w:rFonts w:ascii="Arial" w:hAnsi="Arial" w:eastAsia="Arial" w:cs="Arial"/>
          <w:sz w:val="22"/>
          <w:szCs w:val="22"/>
        </w:rPr>
        <w:t xml:space="preserve">Under the MHSWR, the organisation must manage the risk to lone workers including training, </w:t>
      </w:r>
      <w:r w:rsidRPr="00431AED" w:rsidR="00DF703E">
        <w:rPr>
          <w:rFonts w:ascii="Arial" w:hAnsi="Arial" w:eastAsia="Arial" w:cs="Arial"/>
          <w:sz w:val="22"/>
          <w:szCs w:val="22"/>
        </w:rPr>
        <w:t>supervising,</w:t>
      </w:r>
      <w:r w:rsidRPr="00431AED">
        <w:rPr>
          <w:rFonts w:ascii="Arial" w:hAnsi="Arial" w:eastAsia="Arial" w:cs="Arial"/>
          <w:sz w:val="22"/>
          <w:szCs w:val="22"/>
        </w:rPr>
        <w:t xml:space="preserve"> and monitoring lone workers to be able to respond to any incident.</w:t>
      </w:r>
    </w:p>
    <w:p w:rsidRPr="0065788B" w:rsidR="00F9258B" w:rsidRDefault="00F9258B" w14:paraId="04D14FC9" w14:textId="6CEE8E42">
      <w:pPr>
        <w:rPr>
          <w:rFonts w:ascii="Arial" w:hAnsi="Arial" w:eastAsia="Arial" w:cs="Arial"/>
          <w:sz w:val="22"/>
          <w:szCs w:val="22"/>
        </w:rPr>
      </w:pPr>
    </w:p>
    <w:p w:rsidRPr="000530A9" w:rsidR="00F9258B" w:rsidRDefault="00F9258B" w14:paraId="16D47BAE" w14:textId="4E9A7FA0">
      <w:pPr>
        <w:rPr>
          <w:rFonts w:ascii="Arial" w:hAnsi="Arial" w:eastAsia="Arial" w:cs="Arial"/>
          <w:sz w:val="22"/>
          <w:szCs w:val="22"/>
        </w:rPr>
      </w:pPr>
      <w:r w:rsidRPr="000530A9">
        <w:rPr>
          <w:rFonts w:ascii="Arial" w:hAnsi="Arial" w:eastAsia="Arial" w:cs="Arial"/>
          <w:sz w:val="22"/>
          <w:szCs w:val="22"/>
        </w:rPr>
        <w:t>Risks that particularly affect lone workers include:</w:t>
      </w:r>
    </w:p>
    <w:p w:rsidRPr="00694E39" w:rsidR="00F9258B" w:rsidRDefault="00F9258B" w14:paraId="181EEFEC" w14:textId="75E6FF8E">
      <w:pPr>
        <w:rPr>
          <w:rFonts w:ascii="Arial" w:hAnsi="Arial" w:eastAsia="Arial" w:cs="Arial"/>
          <w:sz w:val="22"/>
          <w:szCs w:val="22"/>
        </w:rPr>
      </w:pPr>
    </w:p>
    <w:p w:rsidRPr="00E76962" w:rsidR="00F9258B" w:rsidP="00F9258B" w:rsidRDefault="00100D53" w14:paraId="39E6EE16" w14:textId="4C3FA378">
      <w:pPr>
        <w:pStyle w:val="ListParagraph"/>
        <w:numPr>
          <w:ilvl w:val="0"/>
          <w:numId w:val="154"/>
        </w:numPr>
        <w:rPr>
          <w:rFonts w:ascii="Arial" w:hAnsi="Arial" w:eastAsia="Arial" w:cs="Arial"/>
          <w:sz w:val="22"/>
          <w:szCs w:val="22"/>
        </w:rPr>
      </w:pPr>
      <w:r>
        <w:rPr>
          <w:rFonts w:ascii="Arial" w:hAnsi="Arial" w:eastAsia="Arial" w:cs="Arial"/>
          <w:sz w:val="22"/>
          <w:szCs w:val="22"/>
        </w:rPr>
        <w:t>V</w:t>
      </w:r>
      <w:r w:rsidRPr="00DF68F0" w:rsidR="00F9258B">
        <w:rPr>
          <w:rFonts w:ascii="Arial" w:hAnsi="Arial" w:eastAsia="Arial" w:cs="Arial"/>
          <w:sz w:val="22"/>
          <w:szCs w:val="22"/>
        </w:rPr>
        <w:t xml:space="preserve">iolence </w:t>
      </w:r>
      <w:r w:rsidRPr="001E627C" w:rsidR="00F9258B">
        <w:rPr>
          <w:rFonts w:ascii="Arial" w:hAnsi="Arial" w:eastAsia="Arial" w:cs="Arial"/>
          <w:sz w:val="22"/>
          <w:szCs w:val="22"/>
        </w:rPr>
        <w:t>in t</w:t>
      </w:r>
      <w:r w:rsidRPr="00E76962" w:rsidR="00F9258B">
        <w:rPr>
          <w:rFonts w:ascii="Arial" w:hAnsi="Arial" w:eastAsia="Arial" w:cs="Arial"/>
          <w:sz w:val="22"/>
          <w:szCs w:val="22"/>
        </w:rPr>
        <w:t>he workplace</w:t>
      </w:r>
    </w:p>
    <w:p w:rsidRPr="00116B37" w:rsidR="00F9258B" w:rsidP="00F9258B" w:rsidRDefault="006667CE" w14:paraId="234B229C" w14:textId="56897E46">
      <w:pPr>
        <w:pStyle w:val="ListParagraph"/>
        <w:numPr>
          <w:ilvl w:val="0"/>
          <w:numId w:val="154"/>
        </w:numPr>
        <w:rPr>
          <w:rFonts w:ascii="Arial" w:hAnsi="Arial" w:eastAsia="Arial" w:cs="Arial"/>
          <w:sz w:val="22"/>
          <w:szCs w:val="22"/>
        </w:rPr>
      </w:pPr>
      <w:r>
        <w:rPr>
          <w:rFonts w:ascii="Arial" w:hAnsi="Arial" w:eastAsia="Arial" w:cs="Arial"/>
          <w:sz w:val="22"/>
          <w:szCs w:val="22"/>
        </w:rPr>
        <w:t>S</w:t>
      </w:r>
      <w:r w:rsidRPr="00116B37" w:rsidR="00F9258B">
        <w:rPr>
          <w:rFonts w:ascii="Arial" w:hAnsi="Arial" w:eastAsia="Arial" w:cs="Arial"/>
          <w:sz w:val="22"/>
          <w:szCs w:val="22"/>
        </w:rPr>
        <w:t>tress and mental health or wellbeing</w:t>
      </w:r>
    </w:p>
    <w:p w:rsidRPr="00AC4D6D" w:rsidR="00F9258B" w:rsidP="00F9258B" w:rsidRDefault="006667CE" w14:paraId="11D97682" w14:textId="5FF42C0C">
      <w:pPr>
        <w:pStyle w:val="ListParagraph"/>
        <w:numPr>
          <w:ilvl w:val="0"/>
          <w:numId w:val="154"/>
        </w:numPr>
        <w:rPr>
          <w:rFonts w:ascii="Arial" w:hAnsi="Arial" w:eastAsia="Arial" w:cs="Arial"/>
          <w:sz w:val="22"/>
          <w:szCs w:val="22"/>
        </w:rPr>
      </w:pPr>
      <w:r>
        <w:rPr>
          <w:rFonts w:ascii="Arial" w:hAnsi="Arial" w:eastAsia="Arial" w:cs="Arial"/>
          <w:sz w:val="22"/>
          <w:szCs w:val="22"/>
        </w:rPr>
        <w:t>A</w:t>
      </w:r>
      <w:r w:rsidRPr="0065681E" w:rsidR="00F9258B">
        <w:rPr>
          <w:rFonts w:ascii="Arial" w:hAnsi="Arial" w:eastAsia="Arial" w:cs="Arial"/>
          <w:sz w:val="22"/>
          <w:szCs w:val="22"/>
        </w:rPr>
        <w:t xml:space="preserve"> person</w:t>
      </w:r>
      <w:r w:rsidRPr="00AC4D6D" w:rsidR="00F9258B">
        <w:rPr>
          <w:rFonts w:ascii="Arial" w:hAnsi="Arial" w:eastAsia="Arial" w:cs="Arial"/>
          <w:sz w:val="22"/>
          <w:szCs w:val="22"/>
        </w:rPr>
        <w:t>’s medical suitability to work alone</w:t>
      </w:r>
    </w:p>
    <w:p w:rsidRPr="003C55BF" w:rsidR="00F9258B" w:rsidP="003C55BF" w:rsidRDefault="006667CE" w14:paraId="5BFDE877" w14:textId="0CC43E9D">
      <w:pPr>
        <w:pStyle w:val="ListParagraph"/>
        <w:numPr>
          <w:ilvl w:val="0"/>
          <w:numId w:val="154"/>
        </w:numPr>
        <w:rPr>
          <w:rFonts w:ascii="Arial" w:hAnsi="Arial" w:eastAsia="Arial" w:cs="Arial"/>
          <w:sz w:val="22"/>
          <w:szCs w:val="22"/>
        </w:rPr>
      </w:pPr>
      <w:r>
        <w:rPr>
          <w:rFonts w:ascii="Arial" w:hAnsi="Arial" w:eastAsia="Arial" w:cs="Arial"/>
          <w:sz w:val="22"/>
          <w:szCs w:val="22"/>
        </w:rPr>
        <w:t>T</w:t>
      </w:r>
      <w:r w:rsidRPr="00AC4D6D" w:rsidR="00F9258B">
        <w:rPr>
          <w:rFonts w:ascii="Arial" w:hAnsi="Arial" w:eastAsia="Arial" w:cs="Arial"/>
          <w:sz w:val="22"/>
          <w:szCs w:val="22"/>
        </w:rPr>
        <w:t>he workplace itself, e.g</w:t>
      </w:r>
      <w:r w:rsidRPr="00E916BA" w:rsidR="00F9258B">
        <w:rPr>
          <w:rFonts w:ascii="Arial" w:hAnsi="Arial" w:eastAsia="Arial" w:cs="Arial"/>
          <w:sz w:val="22"/>
          <w:szCs w:val="22"/>
        </w:rPr>
        <w:t>., if it is in a rural or isolated area</w:t>
      </w:r>
    </w:p>
    <w:p w:rsidRPr="00431AED" w:rsidR="00F9258B" w:rsidRDefault="00F9258B" w14:paraId="46A0402F" w14:textId="77777777">
      <w:pPr>
        <w:rPr>
          <w:rFonts w:ascii="Arial" w:hAnsi="Arial" w:eastAsia="Arial" w:cs="Arial"/>
          <w:sz w:val="22"/>
          <w:szCs w:val="22"/>
        </w:rPr>
      </w:pPr>
    </w:p>
    <w:p w:rsidRPr="00431AED" w:rsidR="0076713E" w:rsidRDefault="00F9258B" w14:paraId="00000E10" w14:textId="6C3762B2">
      <w:pPr>
        <w:rPr>
          <w:rFonts w:ascii="Arial" w:hAnsi="Arial" w:eastAsia="Arial" w:cs="Arial"/>
          <w:sz w:val="22"/>
          <w:szCs w:val="22"/>
        </w:rPr>
      </w:pPr>
      <w:r w:rsidRPr="22F3D2C2" w:rsidR="00F9258B">
        <w:rPr>
          <w:rFonts w:ascii="Arial" w:hAnsi="Arial" w:eastAsia="Arial" w:cs="Arial"/>
          <w:sz w:val="22"/>
          <w:szCs w:val="22"/>
        </w:rPr>
        <w:t xml:space="preserve">The </w:t>
      </w:r>
      <w:r w:rsidRPr="22F3D2C2" w:rsidR="00F84B8C">
        <w:rPr>
          <w:rFonts w:ascii="Arial" w:hAnsi="Arial" w:eastAsia="Arial" w:cs="Arial"/>
          <w:sz w:val="22"/>
          <w:szCs w:val="22"/>
        </w:rPr>
        <w:t>organisation</w:t>
      </w:r>
      <w:r w:rsidRPr="22F3D2C2" w:rsidR="00F9258B">
        <w:rPr>
          <w:rFonts w:ascii="Arial" w:hAnsi="Arial" w:eastAsia="Arial" w:cs="Arial"/>
          <w:sz w:val="22"/>
          <w:szCs w:val="22"/>
        </w:rPr>
        <w:t xml:space="preserve"> is</w:t>
      </w:r>
      <w:r w:rsidRPr="22F3D2C2" w:rsidR="00BD1949">
        <w:rPr>
          <w:rFonts w:ascii="Arial" w:hAnsi="Arial" w:eastAsia="Arial" w:cs="Arial"/>
          <w:sz w:val="22"/>
          <w:szCs w:val="22"/>
        </w:rPr>
        <w:t xml:space="preserve"> committed to undertaking proactive measures to ensure the safety of lone workers or employees who sometimes work alone by minimising the risks they may face and putting into place controls to improve their safety</w:t>
      </w:r>
      <w:r w:rsidRPr="22F3D2C2" w:rsidR="704281F3">
        <w:rPr>
          <w:rFonts w:ascii="Arial" w:hAnsi="Arial" w:eastAsia="Arial" w:cs="Arial"/>
          <w:sz w:val="22"/>
          <w:szCs w:val="22"/>
        </w:rPr>
        <w:t xml:space="preserve">. </w:t>
      </w:r>
    </w:p>
    <w:p w:rsidRPr="00431AED" w:rsidR="0076713E" w:rsidRDefault="0076713E" w14:paraId="00000E11" w14:textId="77777777">
      <w:pPr>
        <w:pBdr>
          <w:top w:val="nil"/>
          <w:left w:val="nil"/>
          <w:bottom w:val="nil"/>
          <w:right w:val="nil"/>
          <w:between w:val="nil"/>
        </w:pBdr>
        <w:rPr>
          <w:rFonts w:ascii="Arial" w:hAnsi="Arial" w:eastAsia="Arial" w:cs="Arial"/>
          <w:color w:val="000000"/>
          <w:sz w:val="22"/>
          <w:szCs w:val="22"/>
        </w:rPr>
      </w:pPr>
    </w:p>
    <w:p w:rsidRPr="003C55BF" w:rsidR="00431AED" w:rsidP="00431AED" w:rsidRDefault="00431AED" w14:paraId="70BCE5C8" w14:textId="03EDDA2D">
      <w:pPr>
        <w:rPr>
          <w:rFonts w:ascii="Arial" w:hAnsi="Arial" w:cs="Arial"/>
          <w:sz w:val="22"/>
          <w:szCs w:val="22"/>
          <w:lang w:val="en-US"/>
        </w:rPr>
      </w:pPr>
      <w:r w:rsidRPr="003C55BF">
        <w:rPr>
          <w:rFonts w:ascii="Arial" w:hAnsi="Arial" w:cs="Arial"/>
          <w:sz w:val="22"/>
          <w:szCs w:val="22"/>
          <w:lang w:val="en-US"/>
        </w:rPr>
        <w:t xml:space="preserve">The </w:t>
      </w:r>
      <w:proofErr w:type="spellStart"/>
      <w:r w:rsidRPr="003C55BF">
        <w:rPr>
          <w:rFonts w:ascii="Arial" w:hAnsi="Arial" w:cs="Arial"/>
          <w:sz w:val="22"/>
          <w:szCs w:val="22"/>
          <w:lang w:val="en-US"/>
        </w:rPr>
        <w:t>organisation</w:t>
      </w:r>
      <w:proofErr w:type="spellEnd"/>
      <w:r w:rsidRPr="003C55BF">
        <w:rPr>
          <w:rFonts w:ascii="Arial" w:hAnsi="Arial" w:cs="Arial"/>
          <w:sz w:val="22"/>
          <w:szCs w:val="22"/>
          <w:lang w:val="en-US"/>
        </w:rPr>
        <w:t xml:space="preserve"> will ensure, so far as is reasonably practicable, that those who are required to work alone, either on the premises or at other locations as part of their normal work routine for significant periods, are protected from risks to their health and safety.</w:t>
      </w:r>
    </w:p>
    <w:p w:rsidR="0076713E" w:rsidRDefault="0076713E" w14:paraId="00000E21" w14:textId="77777777">
      <w:pPr>
        <w:pBdr>
          <w:top w:val="nil"/>
          <w:left w:val="nil"/>
          <w:bottom w:val="nil"/>
          <w:right w:val="nil"/>
          <w:between w:val="nil"/>
        </w:pBdr>
        <w:rPr>
          <w:rFonts w:ascii="Arial" w:hAnsi="Arial" w:eastAsia="Arial" w:cs="Arial"/>
          <w:color w:val="000000"/>
          <w:sz w:val="22"/>
          <w:szCs w:val="22"/>
        </w:rPr>
      </w:pPr>
    </w:p>
    <w:p w:rsidR="00431AED" w:rsidP="22F3D2C2" w:rsidRDefault="00BD1949" w14:paraId="3444FC25" w14:textId="41B3A346">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 xml:space="preserve">For further detailed information, see the </w:t>
      </w:r>
      <w:r w:rsidRPr="22F3D2C2" w:rsidR="458DBFC7">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ac7259567a814993">
        <w:r w:rsidRPr="22F3D2C2" w:rsidR="00BD1949">
          <w:rPr>
            <w:rFonts w:ascii="Arial" w:hAnsi="Arial" w:eastAsia="Arial" w:cs="Arial"/>
            <w:color w:val="0563C1"/>
            <w:sz w:val="22"/>
            <w:szCs w:val="22"/>
            <w:u w:val="single"/>
          </w:rPr>
          <w:t>Lone Working Policy</w:t>
        </w:r>
      </w:hyperlink>
      <w:r w:rsidRPr="22F3D2C2" w:rsidR="00431AED">
        <w:rPr>
          <w:rFonts w:ascii="Arial" w:hAnsi="Arial" w:eastAsia="Arial" w:cs="Arial"/>
          <w:color w:val="000000" w:themeColor="text1" w:themeTint="FF" w:themeShade="FF"/>
          <w:sz w:val="22"/>
          <w:szCs w:val="22"/>
        </w:rPr>
        <w:t>.</w:t>
      </w:r>
    </w:p>
    <w:p w:rsidR="00431AED" w:rsidP="00431AED" w:rsidRDefault="00431AED" w14:paraId="1BC9E0EA" w14:textId="67C75204">
      <w:pPr>
        <w:rPr>
          <w:rFonts w:ascii="Arial" w:hAnsi="Arial" w:eastAsia="Arial" w:cs="Arial"/>
          <w:color w:val="000000"/>
          <w:sz w:val="22"/>
          <w:szCs w:val="22"/>
        </w:rPr>
      </w:pPr>
    </w:p>
    <w:p w:rsidR="00431AED" w:rsidP="00431AED" w:rsidRDefault="00431AED" w14:paraId="5BB01278" w14:textId="77CEA379">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671552" behindDoc="0" locked="0" layoutInCell="1" allowOverlap="1" wp14:anchorId="0CC16BB9" wp14:editId="734E61C9">
            <wp:simplePos x="0" y="0"/>
            <wp:positionH relativeFrom="column">
              <wp:posOffset>0</wp:posOffset>
            </wp:positionH>
            <wp:positionV relativeFrom="paragraph">
              <wp:posOffset>1270</wp:posOffset>
            </wp:positionV>
            <wp:extent cx="373359" cy="371475"/>
            <wp:effectExtent l="0" t="0" r="8255" b="0"/>
            <wp:wrapSquare wrapText="bothSides"/>
            <wp:docPr id="3" name="Picture 3"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w:anchor="collapse_1303" r:id="rId137">
        <w:r w:rsidRPr="00431AED">
          <w:rPr>
            <w:rStyle w:val="Hyperlink"/>
            <w:rFonts w:ascii="Arial" w:hAnsi="Arial" w:cs="Arial"/>
            <w:sz w:val="22"/>
            <w:szCs w:val="22"/>
            <w:lang w:val="en-US"/>
          </w:rPr>
          <w:t>Lone Working</w:t>
        </w:r>
      </w:hyperlink>
      <w:r>
        <w:rPr>
          <w:rFonts w:ascii="Arial" w:hAnsi="Arial" w:cs="Arial"/>
          <w:sz w:val="22"/>
          <w:szCs w:val="22"/>
          <w:lang w:val="en-US"/>
        </w:rPr>
        <w:t xml:space="preserve"> </w:t>
      </w:r>
      <w:r w:rsidR="00666C9B">
        <w:rPr>
          <w:rFonts w:ascii="Arial" w:hAnsi="Arial" w:cs="Arial"/>
          <w:sz w:val="22"/>
          <w:szCs w:val="22"/>
          <w:lang w:val="en-US"/>
        </w:rPr>
        <w:t xml:space="preserve">eLearning </w:t>
      </w:r>
      <w:r>
        <w:rPr>
          <w:rFonts w:ascii="Arial" w:hAnsi="Arial" w:cs="Arial"/>
          <w:sz w:val="22"/>
          <w:szCs w:val="22"/>
          <w:lang w:val="en-US"/>
        </w:rPr>
        <w:t xml:space="preserve">is available on the </w:t>
      </w:r>
      <w:hyperlink w:history="1" r:id="rId138">
        <w:r w:rsidRPr="001B1414">
          <w:rPr>
            <w:rStyle w:val="Hyperlink"/>
            <w:rFonts w:ascii="Arial" w:hAnsi="Arial" w:cs="Arial" w:eastAsiaTheme="majorEastAsia"/>
            <w:sz w:val="22"/>
            <w:szCs w:val="22"/>
            <w:lang w:val="en-US"/>
          </w:rPr>
          <w:t>HUB</w:t>
        </w:r>
      </w:hyperlink>
      <w:r w:rsidRPr="006667CE">
        <w:rPr>
          <w:rStyle w:val="Hyperlink"/>
          <w:rFonts w:ascii="Arial" w:hAnsi="Arial" w:cs="Arial" w:eastAsiaTheme="majorEastAsia"/>
          <w:color w:val="auto"/>
          <w:sz w:val="22"/>
          <w:szCs w:val="22"/>
          <w:u w:val="none"/>
          <w:lang w:val="en-US"/>
        </w:rPr>
        <w:t>.</w:t>
      </w:r>
    </w:p>
    <w:p w:rsidRPr="00D3377F" w:rsidR="00E52927" w:rsidP="00431AED" w:rsidRDefault="00E52927" w14:paraId="6EDB7EFB" w14:textId="77777777">
      <w:pPr>
        <w:rPr>
          <w:rFonts w:ascii="Arial" w:hAnsi="Arial" w:cs="Arial"/>
          <w:sz w:val="22"/>
          <w:szCs w:val="22"/>
          <w:lang w:val="en-US"/>
        </w:rPr>
      </w:pPr>
    </w:p>
    <w:p w:rsidRPr="003C55BF" w:rsidR="00431AED" w:rsidP="003C55BF" w:rsidRDefault="00431AED" w14:paraId="08008D3C" w14:textId="77777777">
      <w:pPr>
        <w:rPr>
          <w:lang w:val="en-US"/>
        </w:rPr>
      </w:pPr>
    </w:p>
    <w:p w:rsidR="0076713E" w:rsidP="007E424D" w:rsidRDefault="00BD1949" w14:paraId="00000E23" w14:textId="77777777">
      <w:pPr>
        <w:pStyle w:val="Heading2"/>
        <w:numPr>
          <w:ilvl w:val="1"/>
          <w:numId w:val="72"/>
        </w:numPr>
        <w:ind w:left="709" w:hanging="709"/>
        <w:rPr>
          <w:rFonts w:ascii="Arial" w:hAnsi="Arial" w:eastAsia="Arial" w:cs="Arial"/>
          <w:smallCaps w:val="0"/>
          <w:sz w:val="24"/>
          <w:szCs w:val="24"/>
        </w:rPr>
      </w:pPr>
      <w:bookmarkStart w:name="_Toc108796290" w:id="508"/>
      <w:r>
        <w:rPr>
          <w:rFonts w:ascii="Arial" w:hAnsi="Arial" w:eastAsia="Arial" w:cs="Arial"/>
          <w:smallCaps w:val="0"/>
          <w:sz w:val="24"/>
          <w:szCs w:val="24"/>
        </w:rPr>
        <w:t>Manual handling</w:t>
      </w:r>
      <w:bookmarkEnd w:id="508"/>
    </w:p>
    <w:p w:rsidR="0076713E" w:rsidRDefault="0076713E" w14:paraId="00000E24" w14:textId="77777777">
      <w:pPr>
        <w:rPr>
          <w:rFonts w:ascii="Arial" w:hAnsi="Arial" w:eastAsia="Arial" w:cs="Arial"/>
          <w:sz w:val="22"/>
          <w:szCs w:val="22"/>
        </w:rPr>
      </w:pPr>
    </w:p>
    <w:p w:rsidRPr="00A83222" w:rsidR="0076713E" w:rsidRDefault="00BD1949" w14:paraId="00000E27" w14:textId="200DF6F2">
      <w:pPr>
        <w:rPr>
          <w:rFonts w:ascii="Arial" w:hAnsi="Arial" w:eastAsia="Arial" w:cs="Arial"/>
          <w:sz w:val="22"/>
          <w:szCs w:val="22"/>
        </w:rPr>
      </w:pPr>
      <w:r w:rsidRPr="22F3D2C2" w:rsidR="00BD1949">
        <w:rPr>
          <w:rFonts w:ascii="Arial" w:hAnsi="Arial" w:eastAsia="Arial" w:cs="Arial"/>
          <w:sz w:val="22"/>
          <w:szCs w:val="22"/>
        </w:rPr>
        <w:t xml:space="preserve">The </w:t>
      </w:r>
      <w:r w:rsidRPr="22F3D2C2" w:rsidR="00A9589C">
        <w:rPr>
          <w:rFonts w:ascii="Arial" w:hAnsi="Arial" w:eastAsia="Arial" w:cs="Arial"/>
          <w:sz w:val="22"/>
          <w:szCs w:val="22"/>
        </w:rPr>
        <w:t>MHSWR</w:t>
      </w:r>
      <w:r w:rsidRPr="22F3D2C2" w:rsidR="00BD1949">
        <w:rPr>
          <w:rFonts w:ascii="Arial" w:hAnsi="Arial" w:eastAsia="Arial" w:cs="Arial"/>
          <w:sz w:val="22"/>
          <w:szCs w:val="22"/>
        </w:rPr>
        <w:t xml:space="preserve"> require</w:t>
      </w:r>
      <w:r w:rsidRPr="22F3D2C2" w:rsidR="006667CE">
        <w:rPr>
          <w:rFonts w:ascii="Arial" w:hAnsi="Arial" w:eastAsia="Arial" w:cs="Arial"/>
          <w:sz w:val="22"/>
          <w:szCs w:val="22"/>
        </w:rPr>
        <w:t>s</w:t>
      </w:r>
      <w:r w:rsidRPr="22F3D2C2" w:rsidR="00BD1949">
        <w:rPr>
          <w:rFonts w:ascii="Arial" w:hAnsi="Arial" w:eastAsia="Arial" w:cs="Arial"/>
          <w:sz w:val="22"/>
          <w:szCs w:val="22"/>
        </w:rPr>
        <w:t xml:space="preserve"> the </w:t>
      </w:r>
      <w:r w:rsidRPr="22F3D2C2" w:rsidR="00A83222">
        <w:rPr>
          <w:rFonts w:ascii="Arial" w:hAnsi="Arial" w:eastAsia="Arial" w:cs="Arial"/>
          <w:sz w:val="22"/>
          <w:szCs w:val="22"/>
        </w:rPr>
        <w:t xml:space="preserve">organisation </w:t>
      </w:r>
      <w:r w:rsidRPr="22F3D2C2" w:rsidR="00BD1949">
        <w:rPr>
          <w:rFonts w:ascii="Arial" w:hAnsi="Arial" w:eastAsia="Arial" w:cs="Arial"/>
          <w:sz w:val="22"/>
          <w:szCs w:val="22"/>
        </w:rPr>
        <w:t xml:space="preserve">to assess the risks to the health and safety of </w:t>
      </w:r>
      <w:r w:rsidRPr="22F3D2C2" w:rsidR="00A83222">
        <w:rPr>
          <w:rFonts w:ascii="Arial" w:hAnsi="Arial" w:eastAsia="Arial" w:cs="Arial"/>
          <w:sz w:val="22"/>
          <w:szCs w:val="22"/>
        </w:rPr>
        <w:t xml:space="preserve">its </w:t>
      </w:r>
      <w:r w:rsidRPr="22F3D2C2" w:rsidR="00BD1949">
        <w:rPr>
          <w:rFonts w:ascii="Arial" w:hAnsi="Arial" w:eastAsia="Arial" w:cs="Arial"/>
          <w:sz w:val="22"/>
          <w:szCs w:val="22"/>
        </w:rPr>
        <w:t xml:space="preserve">employees. Where this </w:t>
      </w:r>
      <w:r w:rsidRPr="22F3D2C2" w:rsidR="00BD1949">
        <w:rPr>
          <w:rFonts w:ascii="Arial" w:hAnsi="Arial" w:eastAsia="Arial" w:cs="Arial"/>
          <w:sz w:val="22"/>
          <w:szCs w:val="22"/>
        </w:rPr>
        <w:t>identifies</w:t>
      </w:r>
      <w:r w:rsidRPr="22F3D2C2" w:rsidR="00BD1949">
        <w:rPr>
          <w:rFonts w:ascii="Arial" w:hAnsi="Arial" w:eastAsia="Arial" w:cs="Arial"/>
          <w:sz w:val="22"/>
          <w:szCs w:val="22"/>
        </w:rPr>
        <w:t xml:space="preserve"> the hazardous manual handling of loads, the </w:t>
      </w:r>
      <w:r w:rsidRPr="22F3D2C2" w:rsidR="00A83222">
        <w:rPr>
          <w:rFonts w:ascii="Arial" w:hAnsi="Arial" w:eastAsia="Arial" w:cs="Arial"/>
          <w:sz w:val="22"/>
          <w:szCs w:val="22"/>
        </w:rPr>
        <w:t>organisation</w:t>
      </w:r>
      <w:r w:rsidRPr="22F3D2C2" w:rsidR="00A83222">
        <w:rPr>
          <w:rFonts w:ascii="Arial" w:hAnsi="Arial" w:eastAsia="Arial" w:cs="Arial"/>
          <w:sz w:val="22"/>
          <w:szCs w:val="22"/>
        </w:rPr>
        <w:t xml:space="preserve"> </w:t>
      </w:r>
      <w:r w:rsidRPr="22F3D2C2" w:rsidR="00BD1949">
        <w:rPr>
          <w:rFonts w:ascii="Arial" w:hAnsi="Arial" w:eastAsia="Arial" w:cs="Arial"/>
          <w:sz w:val="22"/>
          <w:szCs w:val="22"/>
        </w:rPr>
        <w:t xml:space="preserve">should also </w:t>
      </w:r>
      <w:r w:rsidRPr="22F3D2C2" w:rsidR="00BD1949">
        <w:rPr>
          <w:rFonts w:ascii="Arial" w:hAnsi="Arial" w:eastAsia="Arial" w:cs="Arial"/>
          <w:sz w:val="22"/>
          <w:szCs w:val="22"/>
        </w:rPr>
        <w:t>comply with</w:t>
      </w:r>
      <w:r w:rsidRPr="22F3D2C2" w:rsidR="00BD1949">
        <w:rPr>
          <w:rFonts w:ascii="Arial" w:hAnsi="Arial" w:eastAsia="Arial" w:cs="Arial"/>
          <w:sz w:val="22"/>
          <w:szCs w:val="22"/>
        </w:rPr>
        <w:t xml:space="preserve"> the </w:t>
      </w:r>
      <w:hyperlink r:id="Rc45c7fa3705642a7">
        <w:r w:rsidRPr="22F3D2C2" w:rsidR="00BD1949">
          <w:rPr>
            <w:rFonts w:ascii="Arial" w:hAnsi="Arial" w:eastAsia="Arial" w:cs="Arial"/>
            <w:color w:val="0563C1"/>
            <w:sz w:val="22"/>
            <w:szCs w:val="22"/>
            <w:u w:val="single"/>
          </w:rPr>
          <w:t>Manual Handling Operations Regulations.</w:t>
        </w:r>
      </w:hyperlink>
      <w:r w:rsidRPr="22F3D2C2" w:rsidR="00BD1949">
        <w:rPr>
          <w:rFonts w:ascii="Arial" w:hAnsi="Arial" w:eastAsia="Arial" w:cs="Arial"/>
          <w:sz w:val="22"/>
          <w:szCs w:val="22"/>
        </w:rPr>
        <w:t xml:space="preserve"> Manual Handling</w:t>
      </w:r>
      <w:r w:rsidRPr="22F3D2C2" w:rsidR="003162DA">
        <w:rPr>
          <w:rFonts w:ascii="Arial" w:hAnsi="Arial" w:eastAsia="Arial" w:cs="Arial"/>
          <w:sz w:val="22"/>
          <w:szCs w:val="22"/>
        </w:rPr>
        <w:t xml:space="preserve"> Operations</w:t>
      </w:r>
      <w:r w:rsidRPr="22F3D2C2" w:rsidR="00BD1949">
        <w:rPr>
          <w:rFonts w:ascii="Arial" w:hAnsi="Arial" w:eastAsia="Arial" w:cs="Arial"/>
          <w:sz w:val="22"/>
          <w:szCs w:val="22"/>
        </w:rPr>
        <w:t xml:space="preserve"> Regulations set out a clear hierarchy of measures </w:t>
      </w:r>
      <w:r w:rsidRPr="22F3D2C2" w:rsidR="006667CE">
        <w:rPr>
          <w:rFonts w:ascii="Arial" w:hAnsi="Arial" w:eastAsia="Arial" w:cs="Arial"/>
          <w:sz w:val="22"/>
          <w:szCs w:val="22"/>
        </w:rPr>
        <w:t>that the</w:t>
      </w:r>
      <w:r w:rsidRPr="22F3D2C2" w:rsidR="00BD1949">
        <w:rPr>
          <w:rFonts w:ascii="Arial" w:hAnsi="Arial" w:eastAsia="Arial" w:cs="Arial"/>
          <w:sz w:val="22"/>
          <w:szCs w:val="22"/>
        </w:rPr>
        <w:t xml:space="preserve"> organisation must follow </w:t>
      </w:r>
      <w:r w:rsidRPr="22F3D2C2" w:rsidR="7C5F18AD">
        <w:rPr>
          <w:rFonts w:ascii="Arial" w:hAnsi="Arial" w:eastAsia="Arial" w:cs="Arial"/>
          <w:sz w:val="22"/>
          <w:szCs w:val="22"/>
        </w:rPr>
        <w:t>to</w:t>
      </w:r>
      <w:r w:rsidRPr="22F3D2C2" w:rsidR="00BD1949">
        <w:rPr>
          <w:rFonts w:ascii="Arial" w:hAnsi="Arial" w:eastAsia="Arial" w:cs="Arial"/>
          <w:sz w:val="22"/>
          <w:szCs w:val="22"/>
        </w:rPr>
        <w:t xml:space="preserve"> prevent and manage the risks from hazardous manual handling.</w:t>
      </w:r>
    </w:p>
    <w:p w:rsidRPr="0065788B" w:rsidR="0076713E" w:rsidRDefault="0076713E" w14:paraId="00000E28" w14:textId="77777777">
      <w:pPr>
        <w:rPr>
          <w:rFonts w:ascii="Arial" w:hAnsi="Arial" w:eastAsia="Arial" w:cs="Arial"/>
          <w:sz w:val="22"/>
          <w:szCs w:val="22"/>
        </w:rPr>
      </w:pPr>
    </w:p>
    <w:p w:rsidRPr="001E627C" w:rsidR="0076713E" w:rsidP="001E38A7" w:rsidRDefault="00BD1949" w14:paraId="00000E2A" w14:textId="1E42D051">
      <w:pPr>
        <w:rPr>
          <w:rFonts w:ascii="Arial" w:hAnsi="Arial" w:eastAsia="Arial" w:cs="Arial"/>
          <w:sz w:val="22"/>
          <w:szCs w:val="22"/>
        </w:rPr>
      </w:pPr>
      <w:r w:rsidRPr="000530A9">
        <w:rPr>
          <w:rFonts w:ascii="Arial" w:hAnsi="Arial" w:eastAsia="Arial" w:cs="Arial"/>
          <w:sz w:val="22"/>
          <w:szCs w:val="22"/>
        </w:rPr>
        <w:t xml:space="preserve">Providing information and training alone will not ensure safe manual handling. The first </w:t>
      </w:r>
      <w:r w:rsidRPr="00694E39">
        <w:rPr>
          <w:rFonts w:ascii="Arial" w:hAnsi="Arial" w:eastAsia="Arial" w:cs="Arial"/>
          <w:sz w:val="22"/>
          <w:szCs w:val="22"/>
        </w:rPr>
        <w:t xml:space="preserve">objective should always be to design the handling operations to be as safe as </w:t>
      </w:r>
      <w:r w:rsidR="006979B2">
        <w:rPr>
          <w:rFonts w:ascii="Arial" w:hAnsi="Arial" w:eastAsia="Arial" w:cs="Arial"/>
          <w:sz w:val="22"/>
          <w:szCs w:val="22"/>
        </w:rPr>
        <w:t xml:space="preserve">is </w:t>
      </w:r>
      <w:r w:rsidRPr="00694E39">
        <w:rPr>
          <w:rFonts w:ascii="Arial" w:hAnsi="Arial" w:eastAsia="Arial" w:cs="Arial"/>
          <w:sz w:val="22"/>
          <w:szCs w:val="22"/>
        </w:rPr>
        <w:t>reasonably practicable. Manual handling training is important to further manage the risk of injury if the task cannot be avoided and action has already been taken to reduce the r</w:t>
      </w:r>
      <w:r w:rsidRPr="00DF68F0">
        <w:rPr>
          <w:rFonts w:ascii="Arial" w:hAnsi="Arial" w:eastAsia="Arial" w:cs="Arial"/>
          <w:sz w:val="22"/>
          <w:szCs w:val="22"/>
        </w:rPr>
        <w:t xml:space="preserve">isk. This should be completed annually. </w:t>
      </w:r>
    </w:p>
    <w:p w:rsidRPr="001E38A7" w:rsidR="006757ED" w:rsidP="001E38A7" w:rsidRDefault="006757ED" w14:paraId="2FD92AAB" w14:textId="77777777">
      <w:pPr>
        <w:rPr>
          <w:rFonts w:ascii="Arial" w:hAnsi="Arial" w:eastAsia="Arial" w:cs="Arial"/>
          <w:sz w:val="22"/>
          <w:szCs w:val="22"/>
        </w:rPr>
      </w:pPr>
    </w:p>
    <w:p w:rsidR="000B22D6" w:rsidRDefault="00BD1949" w14:paraId="48A5EC40" w14:textId="2FCA80F8">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For further detailed information, see the organisation’s </w:t>
      </w:r>
      <w:hyperlink r:id="rId140">
        <w:r>
          <w:rPr>
            <w:rFonts w:ascii="Arial" w:hAnsi="Arial" w:eastAsia="Arial" w:cs="Arial"/>
            <w:color w:val="0563C1"/>
            <w:sz w:val="22"/>
            <w:szCs w:val="22"/>
            <w:u w:val="single"/>
          </w:rPr>
          <w:t>Manual Handling Policy</w:t>
        </w:r>
      </w:hyperlink>
      <w:r w:rsidR="00A83222">
        <w:rPr>
          <w:rFonts w:ascii="Arial" w:hAnsi="Arial" w:eastAsia="Arial" w:cs="Arial"/>
          <w:color w:val="000000"/>
          <w:sz w:val="22"/>
          <w:szCs w:val="22"/>
        </w:rPr>
        <w:t xml:space="preserve"> and the</w:t>
      </w:r>
      <w:r>
        <w:rPr>
          <w:rFonts w:ascii="Arial" w:hAnsi="Arial" w:eastAsia="Arial" w:cs="Arial"/>
          <w:color w:val="000000"/>
          <w:sz w:val="22"/>
          <w:szCs w:val="22"/>
        </w:rPr>
        <w:t xml:space="preserve"> </w:t>
      </w:r>
      <w:hyperlink r:id="rId141">
        <w:r>
          <w:rPr>
            <w:rFonts w:ascii="Arial" w:hAnsi="Arial" w:eastAsia="Arial" w:cs="Arial"/>
            <w:color w:val="0563C1"/>
            <w:sz w:val="22"/>
            <w:szCs w:val="22"/>
            <w:u w:val="single"/>
          </w:rPr>
          <w:t>Manual Handling Risk Assessment</w:t>
        </w:r>
      </w:hyperlink>
      <w:r w:rsidR="00A83222">
        <w:rPr>
          <w:rFonts w:ascii="Arial" w:hAnsi="Arial" w:eastAsia="Arial" w:cs="Arial"/>
          <w:color w:val="000000"/>
          <w:sz w:val="22"/>
          <w:szCs w:val="22"/>
        </w:rPr>
        <w:t xml:space="preserve">. </w:t>
      </w:r>
      <w:r>
        <w:rPr>
          <w:rFonts w:ascii="Arial" w:hAnsi="Arial" w:eastAsia="Arial" w:cs="Arial"/>
          <w:color w:val="000000"/>
          <w:sz w:val="22"/>
          <w:szCs w:val="22"/>
        </w:rPr>
        <w:t xml:space="preserve"> </w:t>
      </w:r>
    </w:p>
    <w:p w:rsidR="00A83222" w:rsidRDefault="00A83222" w14:paraId="26359CE5" w14:textId="71D0B709">
      <w:pPr>
        <w:pBdr>
          <w:top w:val="nil"/>
          <w:left w:val="nil"/>
          <w:bottom w:val="nil"/>
          <w:right w:val="nil"/>
          <w:between w:val="nil"/>
        </w:pBdr>
        <w:rPr>
          <w:rFonts w:ascii="Arial" w:hAnsi="Arial" w:eastAsia="Arial" w:cs="Arial"/>
          <w:color w:val="000000"/>
          <w:sz w:val="22"/>
          <w:szCs w:val="22"/>
        </w:rPr>
      </w:pPr>
    </w:p>
    <w:p w:rsidR="00A83222" w:rsidP="00A83222" w:rsidRDefault="00A83222" w14:paraId="4D672DA5" w14:textId="56D7A984">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673600" behindDoc="0" locked="0" layoutInCell="1" allowOverlap="1" wp14:anchorId="0A4EF52D" wp14:editId="122077D9">
            <wp:simplePos x="0" y="0"/>
            <wp:positionH relativeFrom="column">
              <wp:posOffset>0</wp:posOffset>
            </wp:positionH>
            <wp:positionV relativeFrom="paragraph">
              <wp:posOffset>1270</wp:posOffset>
            </wp:positionV>
            <wp:extent cx="373359" cy="371475"/>
            <wp:effectExtent l="0" t="0" r="8255" b="0"/>
            <wp:wrapSquare wrapText="bothSides"/>
            <wp:docPr id="5" name="Picture 5"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42">
        <w:r w:rsidRPr="00A83222">
          <w:rPr>
            <w:rStyle w:val="Hyperlink"/>
            <w:rFonts w:ascii="Arial" w:hAnsi="Arial" w:cs="Arial"/>
            <w:sz w:val="22"/>
            <w:szCs w:val="22"/>
            <w:lang w:val="en-US"/>
          </w:rPr>
          <w:t>Moving and Handling Level 1</w:t>
        </w:r>
      </w:hyperlink>
      <w:r>
        <w:rPr>
          <w:rFonts w:ascii="Arial" w:hAnsi="Arial" w:cs="Arial"/>
          <w:sz w:val="22"/>
          <w:szCs w:val="22"/>
          <w:lang w:val="en-US"/>
        </w:rPr>
        <w:t xml:space="preserve"> and </w:t>
      </w:r>
      <w:hyperlink w:history="1" r:id="rId143">
        <w:r w:rsidRPr="00A83222">
          <w:rPr>
            <w:rStyle w:val="Hyperlink"/>
            <w:rFonts w:ascii="Arial" w:hAnsi="Arial" w:cs="Arial"/>
            <w:sz w:val="22"/>
            <w:szCs w:val="22"/>
            <w:lang w:val="en-US"/>
          </w:rPr>
          <w:t>Level 2</w:t>
        </w:r>
      </w:hyperlink>
      <w:r>
        <w:rPr>
          <w:rFonts w:ascii="Arial" w:hAnsi="Arial" w:cs="Arial"/>
          <w:sz w:val="22"/>
          <w:szCs w:val="22"/>
          <w:lang w:val="en-US"/>
        </w:rPr>
        <w:t xml:space="preserve"> </w:t>
      </w:r>
      <w:r w:rsidR="00666C9B">
        <w:rPr>
          <w:rFonts w:ascii="Arial" w:hAnsi="Arial" w:cs="Arial"/>
          <w:sz w:val="22"/>
          <w:szCs w:val="22"/>
          <w:lang w:val="en-US"/>
        </w:rPr>
        <w:t>eLearning</w:t>
      </w:r>
      <w:r w:rsidR="007E57C2">
        <w:rPr>
          <w:rFonts w:ascii="Arial" w:hAnsi="Arial" w:cs="Arial"/>
          <w:sz w:val="22"/>
          <w:szCs w:val="22"/>
          <w:lang w:val="en-US"/>
        </w:rPr>
        <w:t xml:space="preserve"> </w:t>
      </w:r>
      <w:r>
        <w:rPr>
          <w:rFonts w:ascii="Arial" w:hAnsi="Arial" w:cs="Arial"/>
          <w:sz w:val="22"/>
          <w:szCs w:val="22"/>
          <w:lang w:val="en-US"/>
        </w:rPr>
        <w:t xml:space="preserve">is available on the </w:t>
      </w:r>
      <w:hyperlink w:history="1" r:id="rId144">
        <w:r w:rsidRPr="001B1414">
          <w:rPr>
            <w:rStyle w:val="Hyperlink"/>
            <w:rFonts w:ascii="Arial" w:hAnsi="Arial" w:cs="Arial" w:eastAsiaTheme="majorEastAsia"/>
            <w:sz w:val="22"/>
            <w:szCs w:val="22"/>
            <w:lang w:val="en-US"/>
          </w:rPr>
          <w:t>HUB</w:t>
        </w:r>
      </w:hyperlink>
      <w:r w:rsidRPr="006979B2">
        <w:rPr>
          <w:rStyle w:val="Hyperlink"/>
          <w:rFonts w:ascii="Arial" w:hAnsi="Arial" w:cs="Arial" w:eastAsiaTheme="majorEastAsia"/>
          <w:color w:val="auto"/>
          <w:sz w:val="22"/>
          <w:szCs w:val="22"/>
          <w:u w:val="none"/>
          <w:lang w:val="en-US"/>
        </w:rPr>
        <w:t>.</w:t>
      </w:r>
    </w:p>
    <w:p w:rsidR="006667CE" w:rsidP="00A83222" w:rsidRDefault="006667CE" w14:paraId="2A8F1D7F" w14:textId="77777777">
      <w:pPr>
        <w:rPr>
          <w:rStyle w:val="Hyperlink"/>
          <w:rFonts w:ascii="Arial" w:hAnsi="Arial" w:cs="Arial" w:eastAsiaTheme="majorEastAsia"/>
          <w:color w:val="auto"/>
          <w:sz w:val="22"/>
          <w:szCs w:val="22"/>
          <w:lang w:val="en-US"/>
        </w:rPr>
      </w:pPr>
    </w:p>
    <w:p w:rsidR="00A83222" w:rsidRDefault="00A83222" w14:paraId="6F0AB6CC" w14:textId="5B267C63">
      <w:pPr>
        <w:pBdr>
          <w:top w:val="nil"/>
          <w:left w:val="nil"/>
          <w:bottom w:val="nil"/>
          <w:right w:val="nil"/>
          <w:between w:val="nil"/>
        </w:pBdr>
        <w:rPr>
          <w:rFonts w:ascii="Arial" w:hAnsi="Arial" w:eastAsia="Arial" w:cs="Arial"/>
          <w:color w:val="000000"/>
          <w:sz w:val="22"/>
          <w:szCs w:val="22"/>
        </w:rPr>
      </w:pPr>
    </w:p>
    <w:p w:rsidR="00F16C32" w:rsidRDefault="00F16C32" w14:paraId="6E7EDAF9" w14:textId="5031EAB7">
      <w:pPr>
        <w:pBdr>
          <w:top w:val="nil"/>
          <w:left w:val="nil"/>
          <w:bottom w:val="nil"/>
          <w:right w:val="nil"/>
          <w:between w:val="nil"/>
        </w:pBdr>
        <w:rPr>
          <w:rFonts w:ascii="Arial" w:hAnsi="Arial" w:eastAsia="Arial" w:cs="Arial"/>
          <w:color w:val="000000"/>
          <w:sz w:val="22"/>
          <w:szCs w:val="22"/>
        </w:rPr>
      </w:pPr>
    </w:p>
    <w:p w:rsidR="00F16C32" w:rsidRDefault="00F16C32" w14:paraId="26065150" w14:textId="77777777">
      <w:pPr>
        <w:pBdr>
          <w:top w:val="nil"/>
          <w:left w:val="nil"/>
          <w:bottom w:val="nil"/>
          <w:right w:val="nil"/>
          <w:between w:val="nil"/>
        </w:pBdr>
        <w:rPr>
          <w:rFonts w:ascii="Arial" w:hAnsi="Arial" w:eastAsia="Arial" w:cs="Arial"/>
          <w:color w:val="000000"/>
          <w:sz w:val="22"/>
          <w:szCs w:val="22"/>
        </w:rPr>
      </w:pPr>
    </w:p>
    <w:p w:rsidR="0076713E" w:rsidRDefault="0076713E" w14:paraId="00000E2C"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0E2D" w14:textId="77777777">
      <w:pPr>
        <w:pStyle w:val="Heading2"/>
        <w:numPr>
          <w:ilvl w:val="1"/>
          <w:numId w:val="72"/>
        </w:numPr>
        <w:spacing w:before="0" w:line="240" w:lineRule="auto"/>
        <w:ind w:left="709" w:hanging="709"/>
        <w:rPr>
          <w:rFonts w:ascii="Arial" w:hAnsi="Arial" w:eastAsia="Arial" w:cs="Arial"/>
          <w:smallCaps w:val="0"/>
          <w:sz w:val="24"/>
          <w:szCs w:val="24"/>
        </w:rPr>
      </w:pPr>
      <w:bookmarkStart w:name="_Toc108796291" w:id="509"/>
      <w:r>
        <w:rPr>
          <w:rFonts w:ascii="Arial" w:hAnsi="Arial" w:eastAsia="Arial" w:cs="Arial"/>
          <w:smallCaps w:val="0"/>
          <w:sz w:val="24"/>
          <w:szCs w:val="24"/>
        </w:rPr>
        <w:t>Needlestick injuries and sharps handling</w:t>
      </w:r>
      <w:bookmarkEnd w:id="509"/>
    </w:p>
    <w:p w:rsidR="0076713E" w:rsidRDefault="0076713E" w14:paraId="00000E2E" w14:textId="77777777">
      <w:pPr>
        <w:pBdr>
          <w:top w:val="nil"/>
          <w:left w:val="nil"/>
          <w:bottom w:val="nil"/>
          <w:right w:val="nil"/>
          <w:between w:val="nil"/>
        </w:pBdr>
        <w:rPr>
          <w:rFonts w:ascii="Arial" w:hAnsi="Arial" w:eastAsia="Arial" w:cs="Arial"/>
          <w:color w:val="111111"/>
          <w:sz w:val="22"/>
          <w:szCs w:val="22"/>
        </w:rPr>
      </w:pPr>
    </w:p>
    <w:p w:rsidRPr="000530A9" w:rsidR="0065788B" w:rsidP="22F3D2C2" w:rsidRDefault="0065788B" w14:paraId="1C5933FC" w14:textId="1D63F7C8">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111111"/>
          <w:sz w:val="22"/>
          <w:szCs w:val="22"/>
        </w:rPr>
      </w:pPr>
      <w:r w:rsidRPr="000530A9" w:rsidR="0065788B">
        <w:rPr>
          <w:rFonts w:ascii="Arial" w:hAnsi="Arial" w:eastAsia="Arial" w:cs="Arial"/>
          <w:color w:val="111111"/>
          <w:sz w:val="22"/>
          <w:szCs w:val="22"/>
        </w:rPr>
        <w:t>All employees of the organisation are</w:t>
      </w:r>
      <w:r w:rsidRPr="009C6463" w:rsidR="0065788B">
        <w:rPr>
          <w:rFonts w:ascii="Arial" w:hAnsi="Arial" w:eastAsia="Arial" w:cs="Arial"/>
          <w:color w:val="111111"/>
          <w:sz w:val="22"/>
          <w:szCs w:val="22"/>
        </w:rPr>
        <w:t xml:space="preserve"> at risk from a </w:t>
      </w:r>
      <w:r w:rsidRPr="009C6463" w:rsidR="664F1D1D">
        <w:rPr>
          <w:rFonts w:ascii="Arial" w:hAnsi="Arial" w:eastAsia="Arial" w:cs="Arial"/>
          <w:color w:val="111111"/>
          <w:sz w:val="22"/>
          <w:szCs w:val="22"/>
        </w:rPr>
        <w:t>sharp's</w:t>
      </w:r>
      <w:r w:rsidRPr="009C6463" w:rsidR="0065788B">
        <w:rPr>
          <w:rFonts w:ascii="Arial" w:hAnsi="Arial" w:eastAsia="Arial" w:cs="Arial"/>
          <w:color w:val="111111"/>
          <w:sz w:val="22"/>
          <w:szCs w:val="22"/>
        </w:rPr>
        <w:t xml:space="preserve"> </w:t>
      </w:r>
      <w:r w:rsidRPr="004D4665" w:rsidR="0065788B">
        <w:rPr>
          <w:rFonts w:ascii="Arial" w:hAnsi="Arial" w:eastAsia="Arial" w:cs="Arial"/>
          <w:color w:val="111111"/>
          <w:sz w:val="22"/>
          <w:szCs w:val="22"/>
        </w:rPr>
        <w:t>injur</w:t>
      </w:r>
      <w:r w:rsidRPr="002A7C24" w:rsidR="0065788B">
        <w:rPr>
          <w:rFonts w:ascii="Arial" w:hAnsi="Arial" w:eastAsia="Arial" w:cs="Arial"/>
          <w:color w:val="111111"/>
          <w:sz w:val="22"/>
          <w:szCs w:val="22"/>
        </w:rPr>
        <w:t xml:space="preserve">y; </w:t>
      </w:r>
      <w:r w:rsidRPr="002A7C24" w:rsidR="0065788B">
        <w:rPr>
          <w:rFonts w:ascii="Arial" w:hAnsi="Arial" w:cs="Arial"/>
          <w:color w:val="000000" w:themeColor="text1"/>
          <w:sz w:val="22"/>
          <w:szCs w:val="22"/>
        </w:rPr>
        <w:t>this</w:t>
      </w:r>
      <w:r w:rsidRPr="00CA05A1" w:rsidR="0065788B">
        <w:rPr>
          <w:rFonts w:ascii="Arial" w:hAnsi="Arial" w:cs="Arial"/>
          <w:color w:val="000000" w:themeColor="text1"/>
          <w:sz w:val="22"/>
          <w:szCs w:val="22"/>
        </w:rPr>
        <w:t xml:space="preserve"> includes healthcare workers or </w:t>
      </w:r>
      <w:r w:rsidRPr="00694E39" w:rsidR="0065788B">
        <w:rPr>
          <w:rFonts w:ascii="Arial" w:hAnsi="Arial" w:cs="Arial"/>
          <w:color w:val="000000" w:themeColor="text1"/>
          <w:sz w:val="22"/>
          <w:szCs w:val="22"/>
        </w:rPr>
        <w:t>clinician</w:t>
      </w:r>
      <w:r w:rsidRPr="00C23495" w:rsidR="0065788B">
        <w:rPr>
          <w:rFonts w:ascii="Arial" w:hAnsi="Arial" w:cs="Arial"/>
          <w:color w:val="000000" w:themeColor="text1"/>
          <w:sz w:val="22"/>
          <w:szCs w:val="22"/>
        </w:rPr>
        <w:t>s</w:t>
      </w:r>
      <w:r w:rsidRPr="000A0958" w:rsidR="0065788B">
        <w:rPr>
          <w:rFonts w:ascii="Arial" w:hAnsi="Arial" w:cs="Arial"/>
          <w:color w:val="000000" w:themeColor="text1"/>
          <w:sz w:val="22"/>
          <w:szCs w:val="22"/>
        </w:rPr>
        <w:t xml:space="preserve"> but also non-clinical members of staff who may be at risk if sharps are not stored or disposed of correctly. </w:t>
      </w:r>
      <w:r w:rsidRPr="00DF68F0" w:rsidR="0065788B">
        <w:rPr>
          <w:rFonts w:ascii="Arial" w:hAnsi="Arial" w:cs="Arial"/>
          <w:sz w:val="22"/>
          <w:szCs w:val="22"/>
        </w:rPr>
        <w:t>All employers are required under existing health and safety law to ensure that risks from sharps injurie</w:t>
      </w:r>
      <w:r w:rsidRPr="001E627C" w:rsidR="0065788B">
        <w:rPr>
          <w:rFonts w:ascii="Arial" w:hAnsi="Arial" w:cs="Arial"/>
          <w:sz w:val="22"/>
          <w:szCs w:val="22"/>
        </w:rPr>
        <w:t xml:space="preserve">s are adequately </w:t>
      </w:r>
      <w:r w:rsidRPr="001E627C" w:rsidR="577C89B2">
        <w:rPr>
          <w:rFonts w:ascii="Arial" w:hAnsi="Arial" w:cs="Arial"/>
          <w:sz w:val="22"/>
          <w:szCs w:val="22"/>
        </w:rPr>
        <w:t>assessed,</w:t>
      </w:r>
      <w:r w:rsidRPr="001E627C" w:rsidR="0065788B">
        <w:rPr>
          <w:rFonts w:ascii="Arial" w:hAnsi="Arial" w:cs="Arial"/>
          <w:sz w:val="22"/>
          <w:szCs w:val="22"/>
        </w:rPr>
        <w:t xml:space="preserve"> and </w:t>
      </w:r>
      <w:r w:rsidRPr="001E627C" w:rsidR="0065788B">
        <w:rPr>
          <w:rFonts w:ascii="Arial" w:hAnsi="Arial" w:cs="Arial"/>
          <w:sz w:val="22"/>
          <w:szCs w:val="22"/>
        </w:rPr>
        <w:t xml:space="preserve">appropriate control</w:t>
      </w:r>
      <w:r w:rsidRPr="001E627C" w:rsidR="0065788B">
        <w:rPr>
          <w:rFonts w:ascii="Arial" w:hAnsi="Arial" w:cs="Arial"/>
          <w:sz w:val="22"/>
          <w:szCs w:val="22"/>
        </w:rPr>
        <w:t xml:space="preserve"> measures are in place</w:t>
      </w:r>
      <w:r w:rsidRPr="00E76962" w:rsidR="0065788B">
        <w:rPr>
          <w:rFonts w:ascii="Arial" w:hAnsi="Arial" w:cs="Arial"/>
          <w:sz w:val="22"/>
          <w:szCs w:val="22"/>
        </w:rPr>
        <w:t>.</w:t>
      </w:r>
      <w:r w:rsidRPr="000530A9">
        <w:rPr>
          <w:rStyle w:val="FootnoteReference"/>
          <w:rFonts w:ascii="Arial" w:hAnsi="Arial" w:cs="Arial"/>
          <w:sz w:val="22"/>
          <w:szCs w:val="22"/>
        </w:rPr>
        <w:footnoteReference w:id="43"/>
      </w:r>
    </w:p>
    <w:p w:rsidRPr="000530A9" w:rsidR="0065788B" w:rsidRDefault="0065788B" w14:paraId="23979F89" w14:textId="77777777">
      <w:pPr>
        <w:pBdr>
          <w:top w:val="nil"/>
          <w:left w:val="nil"/>
          <w:bottom w:val="nil"/>
          <w:right w:val="nil"/>
          <w:between w:val="nil"/>
        </w:pBdr>
        <w:rPr>
          <w:rFonts w:ascii="Arial" w:hAnsi="Arial" w:eastAsia="Arial" w:cs="Arial"/>
          <w:color w:val="111111"/>
          <w:sz w:val="22"/>
          <w:szCs w:val="22"/>
        </w:rPr>
      </w:pPr>
    </w:p>
    <w:p w:rsidRPr="00694E39" w:rsidR="000530A9" w:rsidP="000530A9" w:rsidRDefault="000530A9" w14:paraId="5E2C59E7" w14:textId="57D4700B">
      <w:pPr>
        <w:pStyle w:val="NormalWeb"/>
        <w:spacing w:before="0" w:beforeAutospacing="0" w:after="0" w:afterAutospacing="0"/>
        <w:textAlignment w:val="baseline"/>
        <w:rPr>
          <w:rFonts w:ascii="Arial" w:hAnsi="Arial" w:cs="Arial"/>
          <w:color w:val="111111"/>
          <w:sz w:val="22"/>
          <w:szCs w:val="22"/>
        </w:rPr>
      </w:pPr>
      <w:r w:rsidRPr="000530A9" w:rsidR="000530A9">
        <w:rPr>
          <w:rFonts w:ascii="Arial" w:hAnsi="Arial" w:cs="Arial"/>
          <w:color w:val="111111"/>
          <w:sz w:val="22"/>
          <w:szCs w:val="22"/>
        </w:rPr>
        <w:t xml:space="preserve">Sharps </w:t>
      </w:r>
      <w:r w:rsidRPr="000530A9" w:rsidR="000530A9">
        <w:rPr>
          <w:rFonts w:ascii="Arial" w:hAnsi="Arial" w:cs="Arial"/>
          <w:sz w:val="22"/>
          <w:szCs w:val="22"/>
        </w:rPr>
        <w:t>injuries must be</w:t>
      </w:r>
      <w:r w:rsidRPr="000530A9" w:rsidR="000530A9">
        <w:rPr>
          <w:rStyle w:val="apple-converted-space"/>
          <w:rFonts w:ascii="Arial" w:hAnsi="Arial" w:cs="Arial"/>
          <w:sz w:val="22"/>
          <w:szCs w:val="22"/>
        </w:rPr>
        <w:t> </w:t>
      </w:r>
      <w:r>
        <w:fldChar w:fldCharType="begin"/>
      </w:r>
      <w:r>
        <w:instrText xml:space="preserve">HYPERLINK "http://www.hse.gov.uk/riddor/report.htm"</w:instrText>
      </w:r>
      <w:r>
        <w:fldChar w:fldCharType="separate"/>
      </w:r>
      <w:r w:rsidRPr="22F3D2C2" w:rsidR="000530A9">
        <w:rPr>
          <w:rStyle w:val="Hyperlink"/>
          <w:rFonts w:ascii="Arial" w:hAnsi="Arial" w:eastAsia="맑은 고딕" w:cs="Arial" w:eastAsiaTheme="majorEastAsia"/>
          <w:color w:val="0070C0"/>
          <w:sz w:val="22"/>
          <w:szCs w:val="22"/>
          <w:bdr w:val="none" w:color="auto" w:sz="0" w:space="0" w:frame="1"/>
        </w:rPr>
        <w:t>reported to</w:t>
      </w:r>
      <w:r w:rsidRPr="22F3D2C2" w:rsidR="00D015B1">
        <w:rPr>
          <w:rStyle w:val="Hyperlink"/>
          <w:rFonts w:ascii="Arial" w:hAnsi="Arial" w:eastAsia="맑은 고딕" w:cs="Arial" w:eastAsiaTheme="majorEastAsia"/>
          <w:color w:val="0070C0"/>
          <w:sz w:val="22"/>
          <w:szCs w:val="22"/>
          <w:bdr w:val="none" w:color="auto" w:sz="0" w:space="0" w:frame="1"/>
        </w:rPr>
        <w:t xml:space="preserve"> the</w:t>
      </w:r>
      <w:r w:rsidRPr="22F3D2C2" w:rsidR="000530A9">
        <w:rPr>
          <w:rStyle w:val="Hyperlink"/>
          <w:rFonts w:ascii="Arial" w:hAnsi="Arial" w:eastAsia="맑은 고딕" w:cs="Arial" w:eastAsiaTheme="majorEastAsia"/>
          <w:color w:val="0070C0"/>
          <w:sz w:val="22"/>
          <w:szCs w:val="22"/>
          <w:bdr w:val="none" w:color="auto" w:sz="0" w:space="0" w:frame="1"/>
        </w:rPr>
        <w:t xml:space="preserve"> HSE</w:t>
      </w:r>
      <w:r>
        <w:fldChar w:fldCharType="end"/>
      </w:r>
      <w:r w:rsidRPr="22F3D2C2">
        <w:rPr>
          <w:rStyle w:val="FootnoteReference"/>
          <w:rFonts w:ascii="Arial" w:hAnsi="Arial" w:eastAsia="맑은 고딕" w:cs="Arial" w:eastAsiaTheme="majorEastAsia"/>
          <w:sz w:val="22"/>
          <w:szCs w:val="22"/>
        </w:rPr>
        <w:footnoteReference w:id="44"/>
      </w:r>
      <w:r w:rsidRPr="000530A9" w:rsidR="000530A9">
        <w:rPr>
          <w:rStyle w:val="apple-converted-space"/>
          <w:rFonts w:ascii="Arial" w:hAnsi="Arial" w:cs="Arial"/>
          <w:sz w:val="22"/>
          <w:szCs w:val="22"/>
        </w:rPr>
        <w:t> </w:t>
      </w:r>
      <w:r w:rsidRPr="000530A9" w:rsidR="000530A9">
        <w:rPr>
          <w:rFonts w:ascii="Arial" w:hAnsi="Arial" w:cs="Arial"/>
          <w:color w:val="111111"/>
          <w:sz w:val="22"/>
          <w:szCs w:val="22"/>
        </w:rPr>
        <w:t>under the Reporting of Injuries, Diseases and Dangerous Occurrences Regulations 1995 (RIDDOR) if:</w:t>
      </w:r>
    </w:p>
    <w:p w:rsidRPr="00DF68F0" w:rsidR="000530A9" w:rsidP="000530A9" w:rsidRDefault="000530A9" w14:paraId="6681E183" w14:textId="77777777">
      <w:pPr>
        <w:pStyle w:val="NormalWeb"/>
        <w:spacing w:before="0" w:beforeAutospacing="0" w:after="0" w:afterAutospacing="0"/>
        <w:textAlignment w:val="baseline"/>
        <w:rPr>
          <w:rFonts w:ascii="Arial" w:hAnsi="Arial" w:cs="Arial"/>
          <w:color w:val="111111"/>
          <w:sz w:val="22"/>
          <w:szCs w:val="22"/>
        </w:rPr>
      </w:pPr>
    </w:p>
    <w:p w:rsidRPr="00DF68F0" w:rsidR="000530A9" w:rsidP="000530A9" w:rsidRDefault="00D015B1" w14:paraId="1FB53C54" w14:textId="1CD7236D">
      <w:pPr>
        <w:numPr>
          <w:ilvl w:val="0"/>
          <w:numId w:val="155"/>
        </w:numPr>
        <w:textAlignment w:val="baseline"/>
        <w:rPr>
          <w:rFonts w:ascii="Arial" w:hAnsi="Arial" w:cs="Arial"/>
          <w:color w:val="111111"/>
          <w:sz w:val="22"/>
          <w:szCs w:val="22"/>
        </w:rPr>
      </w:pPr>
      <w:r>
        <w:rPr>
          <w:rFonts w:ascii="Arial" w:hAnsi="Arial" w:cs="Arial"/>
          <w:color w:val="111111"/>
          <w:sz w:val="22"/>
          <w:szCs w:val="22"/>
        </w:rPr>
        <w:t>A</w:t>
      </w:r>
      <w:r w:rsidRPr="000530A9" w:rsidR="000530A9">
        <w:rPr>
          <w:rFonts w:ascii="Arial" w:hAnsi="Arial" w:cs="Arial"/>
          <w:color w:val="111111"/>
          <w:sz w:val="22"/>
          <w:szCs w:val="22"/>
        </w:rPr>
        <w:t xml:space="preserve">n employee is injured by a sharp known to be contaminated with a </w:t>
      </w:r>
      <w:r w:rsidRPr="009C6463" w:rsidR="000530A9">
        <w:rPr>
          <w:rFonts w:ascii="Arial" w:hAnsi="Arial" w:cs="Arial"/>
          <w:color w:val="111111"/>
          <w:sz w:val="22"/>
          <w:szCs w:val="22"/>
        </w:rPr>
        <w:t>blood-borne virus (BBV), e.g.</w:t>
      </w:r>
      <w:r w:rsidRPr="00694E39" w:rsidR="000530A9">
        <w:rPr>
          <w:rFonts w:ascii="Arial" w:hAnsi="Arial" w:cs="Arial"/>
          <w:color w:val="111111"/>
          <w:sz w:val="22"/>
          <w:szCs w:val="22"/>
        </w:rPr>
        <w:t>,</w:t>
      </w:r>
      <w:r w:rsidRPr="00C23495" w:rsidR="000530A9">
        <w:rPr>
          <w:rFonts w:ascii="Arial" w:hAnsi="Arial" w:cs="Arial"/>
          <w:color w:val="111111"/>
          <w:sz w:val="22"/>
          <w:szCs w:val="22"/>
        </w:rPr>
        <w:t xml:space="preserve"> hepatitis B or C</w:t>
      </w:r>
      <w:r>
        <w:rPr>
          <w:rFonts w:ascii="Arial" w:hAnsi="Arial" w:cs="Arial"/>
          <w:color w:val="111111"/>
          <w:sz w:val="22"/>
          <w:szCs w:val="22"/>
        </w:rPr>
        <w:t>,</w:t>
      </w:r>
      <w:r w:rsidRPr="00C23495" w:rsidR="000530A9">
        <w:rPr>
          <w:rFonts w:ascii="Arial" w:hAnsi="Arial" w:cs="Arial"/>
          <w:color w:val="111111"/>
          <w:sz w:val="22"/>
          <w:szCs w:val="22"/>
        </w:rPr>
        <w:t xml:space="preserve"> or HIV. This is reportable as a dangerous occurrence</w:t>
      </w:r>
    </w:p>
    <w:p w:rsidRPr="001E627C" w:rsidR="000530A9" w:rsidP="000530A9" w:rsidRDefault="000530A9" w14:paraId="06D81EE9" w14:textId="77777777">
      <w:pPr>
        <w:ind w:left="720"/>
        <w:textAlignment w:val="baseline"/>
        <w:rPr>
          <w:rFonts w:ascii="Arial" w:hAnsi="Arial" w:cs="Arial"/>
          <w:color w:val="111111"/>
          <w:sz w:val="22"/>
          <w:szCs w:val="22"/>
        </w:rPr>
      </w:pPr>
    </w:p>
    <w:p w:rsidRPr="00694E39" w:rsidR="000530A9" w:rsidP="000530A9" w:rsidRDefault="00D015B1" w14:paraId="2C26938F" w14:textId="5C5157F3">
      <w:pPr>
        <w:pStyle w:val="NormalWeb"/>
        <w:numPr>
          <w:ilvl w:val="0"/>
          <w:numId w:val="155"/>
        </w:numPr>
        <w:spacing w:before="0" w:beforeAutospacing="0" w:after="0" w:afterAutospacing="0"/>
        <w:textAlignment w:val="baseline"/>
        <w:rPr>
          <w:rFonts w:ascii="Arial" w:hAnsi="Arial" w:cs="Arial"/>
          <w:color w:val="111111"/>
          <w:sz w:val="22"/>
          <w:szCs w:val="22"/>
        </w:rPr>
      </w:pPr>
      <w:r>
        <w:rPr>
          <w:rFonts w:ascii="Arial" w:hAnsi="Arial" w:cs="Arial"/>
          <w:color w:val="111111"/>
          <w:sz w:val="22"/>
          <w:szCs w:val="22"/>
        </w:rPr>
        <w:t>T</w:t>
      </w:r>
      <w:r w:rsidRPr="000530A9" w:rsidR="000530A9">
        <w:rPr>
          <w:rFonts w:ascii="Arial" w:hAnsi="Arial" w:cs="Arial"/>
          <w:color w:val="111111"/>
          <w:sz w:val="22"/>
          <w:szCs w:val="22"/>
        </w:rPr>
        <w:t>he employee receives a sharps injury and a BBV acquired by this route seroconverts. This is reportable as a disease</w:t>
      </w:r>
    </w:p>
    <w:p w:rsidRPr="00DF68F0" w:rsidR="000530A9" w:rsidP="000530A9" w:rsidRDefault="000530A9" w14:paraId="5EF7904A" w14:textId="77777777">
      <w:pPr>
        <w:pStyle w:val="NormalWeb"/>
        <w:spacing w:before="0" w:beforeAutospacing="0" w:after="0" w:afterAutospacing="0"/>
        <w:textAlignment w:val="baseline"/>
        <w:rPr>
          <w:rFonts w:ascii="Arial" w:hAnsi="Arial" w:cs="Arial"/>
          <w:color w:val="111111"/>
          <w:sz w:val="22"/>
          <w:szCs w:val="22"/>
        </w:rPr>
      </w:pPr>
    </w:p>
    <w:p w:rsidRPr="004D4665" w:rsidR="000530A9" w:rsidP="000530A9" w:rsidRDefault="00D015B1" w14:paraId="5A6761B0" w14:textId="4DC95D1F">
      <w:pPr>
        <w:numPr>
          <w:ilvl w:val="0"/>
          <w:numId w:val="155"/>
        </w:numPr>
        <w:textAlignment w:val="baseline"/>
        <w:rPr>
          <w:rFonts w:ascii="Arial" w:hAnsi="Arial" w:cs="Arial"/>
          <w:color w:val="111111"/>
          <w:sz w:val="22"/>
          <w:szCs w:val="22"/>
        </w:rPr>
      </w:pPr>
      <w:r>
        <w:rPr>
          <w:rFonts w:ascii="Arial" w:hAnsi="Arial" w:cs="Arial"/>
          <w:color w:val="111111"/>
          <w:sz w:val="22"/>
          <w:szCs w:val="22"/>
        </w:rPr>
        <w:t>T</w:t>
      </w:r>
      <w:r w:rsidRPr="000530A9" w:rsidR="000530A9">
        <w:rPr>
          <w:rFonts w:ascii="Arial" w:hAnsi="Arial" w:cs="Arial"/>
          <w:color w:val="111111"/>
          <w:sz w:val="22"/>
          <w:szCs w:val="22"/>
        </w:rPr>
        <w:t xml:space="preserve">he injury itself is so severe that </w:t>
      </w:r>
      <w:r w:rsidRPr="009C6463" w:rsidR="000530A9">
        <w:rPr>
          <w:rFonts w:ascii="Arial" w:hAnsi="Arial" w:cs="Arial"/>
          <w:color w:val="111111"/>
          <w:sz w:val="22"/>
          <w:szCs w:val="22"/>
        </w:rPr>
        <w:t>it must be reported</w:t>
      </w:r>
    </w:p>
    <w:p w:rsidRPr="00694E39" w:rsidR="000530A9" w:rsidP="000530A9" w:rsidRDefault="000530A9" w14:paraId="4B1B91FA" w14:textId="77777777">
      <w:pPr>
        <w:pStyle w:val="NormalWeb"/>
        <w:spacing w:before="0" w:beforeAutospacing="0" w:after="0" w:afterAutospacing="0"/>
        <w:textAlignment w:val="baseline"/>
        <w:rPr>
          <w:rFonts w:ascii="Arial" w:hAnsi="Arial" w:cs="Arial"/>
          <w:color w:val="111111"/>
          <w:sz w:val="22"/>
          <w:szCs w:val="22"/>
        </w:rPr>
      </w:pPr>
    </w:p>
    <w:p w:rsidRPr="0065681E" w:rsidR="000530A9" w:rsidP="22F3D2C2" w:rsidRDefault="000530A9" w14:paraId="7BBBF304" w14:textId="2A74BB5E">
      <w:pPr>
        <w:pStyle w:val="NormalWeb"/>
        <w:spacing w:before="0" w:beforeAutospacing="off" w:after="240" w:afterAutospacing="off"/>
        <w:textAlignment w:val="baseline"/>
        <w:rPr>
          <w:rFonts w:ascii="Arial" w:hAnsi="Arial" w:cs="Arial"/>
          <w:color w:val="111111"/>
          <w:sz w:val="22"/>
          <w:szCs w:val="22"/>
        </w:rPr>
      </w:pPr>
      <w:r w:rsidRPr="22F3D2C2" w:rsidR="000530A9">
        <w:rPr>
          <w:rFonts w:ascii="Arial" w:hAnsi="Arial" w:cs="Arial"/>
          <w:color w:val="111111"/>
          <w:sz w:val="22"/>
          <w:szCs w:val="22"/>
        </w:rPr>
        <w:t xml:space="preserve">If the sharp is not contaminated with a BBV, or the source of the </w:t>
      </w:r>
      <w:r w:rsidRPr="22F3D2C2" w:rsidR="313ECF12">
        <w:rPr>
          <w:rFonts w:ascii="Arial" w:hAnsi="Arial" w:cs="Arial"/>
          <w:color w:val="111111"/>
          <w:sz w:val="22"/>
          <w:szCs w:val="22"/>
        </w:rPr>
        <w:t>sharp's</w:t>
      </w:r>
      <w:r w:rsidRPr="22F3D2C2" w:rsidR="000530A9">
        <w:rPr>
          <w:rFonts w:ascii="Arial" w:hAnsi="Arial" w:cs="Arial"/>
          <w:color w:val="111111"/>
          <w:sz w:val="22"/>
          <w:szCs w:val="22"/>
        </w:rPr>
        <w:t xml:space="preserve"> injury cannot be trace</w:t>
      </w:r>
      <w:r w:rsidRPr="22F3D2C2" w:rsidR="000530A9">
        <w:rPr>
          <w:rFonts w:ascii="Arial" w:hAnsi="Arial" w:cs="Arial"/>
          <w:color w:val="111111"/>
          <w:sz w:val="22"/>
          <w:szCs w:val="22"/>
        </w:rPr>
        <w:t xml:space="preserve">d, it is not reportable to </w:t>
      </w:r>
      <w:r w:rsidRPr="22F3D2C2" w:rsidR="00D015B1">
        <w:rPr>
          <w:rFonts w:ascii="Arial" w:hAnsi="Arial" w:cs="Arial"/>
          <w:color w:val="111111"/>
          <w:sz w:val="22"/>
          <w:szCs w:val="22"/>
        </w:rPr>
        <w:t xml:space="preserve">the </w:t>
      </w:r>
      <w:r w:rsidRPr="22F3D2C2" w:rsidR="000530A9">
        <w:rPr>
          <w:rFonts w:ascii="Arial" w:hAnsi="Arial" w:cs="Arial"/>
          <w:color w:val="111111"/>
          <w:sz w:val="22"/>
          <w:szCs w:val="22"/>
        </w:rPr>
        <w:t xml:space="preserve">HSE </w:t>
      </w:r>
      <w:r w:rsidRPr="22F3D2C2" w:rsidR="000530A9">
        <w:rPr>
          <w:rFonts w:ascii="Arial" w:hAnsi="Arial" w:cs="Arial"/>
          <w:color w:val="111111"/>
          <w:sz w:val="22"/>
          <w:szCs w:val="22"/>
        </w:rPr>
        <w:t xml:space="preserve">unless the injury itself causes an over-seven-day injury. If the employee develops a disease attributable to </w:t>
      </w:r>
      <w:r w:rsidRPr="22F3D2C2" w:rsidR="000530A9">
        <w:rPr>
          <w:rFonts w:ascii="Arial" w:hAnsi="Arial" w:cs="Arial"/>
          <w:color w:val="111111"/>
          <w:sz w:val="22"/>
          <w:szCs w:val="22"/>
        </w:rPr>
        <w:t>the injury, then it must be reported.</w:t>
      </w:r>
    </w:p>
    <w:p w:rsidR="0076713E" w:rsidP="22F3D2C2" w:rsidRDefault="00BD1949" w14:paraId="00000E43" w14:textId="7A45C535">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 xml:space="preserve">For further detailed information, see the </w:t>
      </w:r>
      <w:r w:rsidRPr="22F3D2C2" w:rsidR="230CCD76">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5ae56aa7d1344e9c">
        <w:r w:rsidRPr="22F3D2C2" w:rsidR="00BD1949">
          <w:rPr>
            <w:rFonts w:ascii="Arial" w:hAnsi="Arial" w:eastAsia="Arial" w:cs="Arial"/>
            <w:color w:val="0563C1"/>
            <w:sz w:val="22"/>
            <w:szCs w:val="22"/>
            <w:u w:val="single"/>
          </w:rPr>
          <w:t>Infection Control Policy</w:t>
        </w:r>
      </w:hyperlink>
      <w:r w:rsidRPr="22F3D2C2" w:rsidR="000530A9">
        <w:rPr>
          <w:rFonts w:ascii="Arial" w:hAnsi="Arial" w:eastAsia="Arial" w:cs="Arial"/>
          <w:color w:val="000000" w:themeColor="text1" w:themeTint="FF" w:themeShade="FF"/>
          <w:sz w:val="22"/>
          <w:szCs w:val="22"/>
        </w:rPr>
        <w:t xml:space="preserve">. </w:t>
      </w:r>
    </w:p>
    <w:p w:rsidR="000530A9" w:rsidRDefault="000530A9" w14:paraId="6E11A55B" w14:textId="360197EF">
      <w:pPr>
        <w:pBdr>
          <w:top w:val="nil"/>
          <w:left w:val="nil"/>
          <w:bottom w:val="nil"/>
          <w:right w:val="nil"/>
          <w:between w:val="nil"/>
        </w:pBdr>
        <w:rPr>
          <w:rFonts w:ascii="Arial" w:hAnsi="Arial" w:eastAsia="Arial" w:cs="Arial"/>
          <w:color w:val="000000"/>
          <w:sz w:val="22"/>
          <w:szCs w:val="22"/>
        </w:rPr>
      </w:pPr>
    </w:p>
    <w:p w:rsidRPr="00D015B1" w:rsidR="007E57C2" w:rsidP="007E57C2" w:rsidRDefault="007E57C2" w14:paraId="03C53C5D" w14:textId="4EC8CA89">
      <w:pPr>
        <w:rPr>
          <w:rFonts w:ascii="Arial" w:hAnsi="Arial" w:cs="Arial"/>
          <w:sz w:val="22"/>
          <w:szCs w:val="22"/>
          <w:lang w:val="en-US"/>
        </w:rPr>
      </w:pPr>
      <w:r>
        <w:rPr>
          <w:rFonts w:ascii="Arial" w:hAnsi="Arial" w:cs="Arial"/>
          <w:noProof/>
          <w:sz w:val="22"/>
          <w:szCs w:val="22"/>
        </w:rPr>
        <w:drawing>
          <wp:anchor distT="0" distB="0" distL="114300" distR="114300" simplePos="0" relativeHeight="251702272" behindDoc="0" locked="0" layoutInCell="1" allowOverlap="1" wp14:anchorId="40A960F3" wp14:editId="3CF927B7">
            <wp:simplePos x="0" y="0"/>
            <wp:positionH relativeFrom="column">
              <wp:posOffset>0</wp:posOffset>
            </wp:positionH>
            <wp:positionV relativeFrom="paragraph">
              <wp:posOffset>1270</wp:posOffset>
            </wp:positionV>
            <wp:extent cx="373359" cy="371475"/>
            <wp:effectExtent l="0" t="0" r="8255" b="0"/>
            <wp:wrapSquare wrapText="bothSides"/>
            <wp:docPr id="20" name="Picture 20"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2"/>
          <w:szCs w:val="22"/>
          <w:lang w:val="en-US"/>
        </w:rPr>
        <w:t xml:space="preserve">Infection prevention and control </w:t>
      </w:r>
      <w:r w:rsidR="00666C9B">
        <w:rPr>
          <w:rFonts w:ascii="Arial" w:hAnsi="Arial" w:cs="Arial"/>
          <w:sz w:val="22"/>
          <w:szCs w:val="22"/>
          <w:lang w:val="en-US"/>
        </w:rPr>
        <w:t>eLearning</w:t>
      </w:r>
      <w:r>
        <w:rPr>
          <w:rFonts w:ascii="Arial" w:hAnsi="Arial" w:cs="Arial"/>
          <w:sz w:val="22"/>
          <w:szCs w:val="22"/>
          <w:lang w:val="en-US"/>
        </w:rPr>
        <w:t xml:space="preserve"> </w:t>
      </w:r>
      <w:hyperlink w:history="1" r:id="rId147">
        <w:r w:rsidRPr="007E57C2">
          <w:rPr>
            <w:rStyle w:val="Hyperlink"/>
            <w:rFonts w:ascii="Arial" w:hAnsi="Arial" w:cs="Arial"/>
            <w:sz w:val="22"/>
            <w:szCs w:val="22"/>
            <w:lang w:val="en-US"/>
          </w:rPr>
          <w:t>Level 1</w:t>
        </w:r>
      </w:hyperlink>
      <w:r>
        <w:rPr>
          <w:rFonts w:ascii="Arial" w:hAnsi="Arial" w:cs="Arial"/>
          <w:sz w:val="22"/>
          <w:szCs w:val="22"/>
          <w:lang w:val="en-US"/>
        </w:rPr>
        <w:t xml:space="preserve"> and </w:t>
      </w:r>
      <w:hyperlink w:history="1" r:id="rId148">
        <w:r w:rsidRPr="007E57C2">
          <w:rPr>
            <w:rStyle w:val="Hyperlink"/>
            <w:rFonts w:ascii="Arial" w:hAnsi="Arial" w:cs="Arial"/>
            <w:sz w:val="22"/>
            <w:szCs w:val="22"/>
            <w:lang w:val="en-US"/>
          </w:rPr>
          <w:t>Level 2</w:t>
        </w:r>
      </w:hyperlink>
      <w:r>
        <w:rPr>
          <w:rFonts w:ascii="Arial" w:hAnsi="Arial" w:cs="Arial"/>
          <w:sz w:val="22"/>
          <w:szCs w:val="22"/>
          <w:lang w:val="en-US"/>
        </w:rPr>
        <w:t xml:space="preserve"> </w:t>
      </w:r>
      <w:r w:rsidR="00D015B1">
        <w:rPr>
          <w:rFonts w:ascii="Arial" w:hAnsi="Arial" w:cs="Arial"/>
          <w:sz w:val="22"/>
          <w:szCs w:val="22"/>
          <w:lang w:val="en-US"/>
        </w:rPr>
        <w:t>are</w:t>
      </w:r>
      <w:r>
        <w:rPr>
          <w:rFonts w:ascii="Arial" w:hAnsi="Arial" w:cs="Arial"/>
          <w:sz w:val="22"/>
          <w:szCs w:val="22"/>
          <w:lang w:val="en-US"/>
        </w:rPr>
        <w:t xml:space="preserve"> available on the </w:t>
      </w:r>
      <w:hyperlink w:history="1" r:id="rId149">
        <w:r w:rsidRPr="001B1414">
          <w:rPr>
            <w:rStyle w:val="Hyperlink"/>
            <w:rFonts w:ascii="Arial" w:hAnsi="Arial" w:cs="Arial" w:eastAsiaTheme="majorEastAsia"/>
            <w:sz w:val="22"/>
            <w:szCs w:val="22"/>
            <w:lang w:val="en-US"/>
          </w:rPr>
          <w:t>HUB</w:t>
        </w:r>
      </w:hyperlink>
      <w:r w:rsidRPr="00D015B1">
        <w:rPr>
          <w:rStyle w:val="Hyperlink"/>
          <w:rFonts w:ascii="Arial" w:hAnsi="Arial" w:cs="Arial" w:eastAsiaTheme="majorEastAsia"/>
          <w:color w:val="auto"/>
          <w:sz w:val="22"/>
          <w:szCs w:val="22"/>
          <w:u w:val="none"/>
          <w:lang w:val="en-US"/>
        </w:rPr>
        <w:t>.</w:t>
      </w:r>
    </w:p>
    <w:p w:rsidR="000530A9" w:rsidRDefault="000530A9" w14:paraId="762E79AC" w14:textId="3D755E5D">
      <w:pPr>
        <w:pBdr>
          <w:top w:val="nil"/>
          <w:left w:val="nil"/>
          <w:bottom w:val="nil"/>
          <w:right w:val="nil"/>
          <w:between w:val="nil"/>
        </w:pBdr>
        <w:rPr>
          <w:rFonts w:ascii="Arial" w:hAnsi="Arial" w:eastAsia="Arial" w:cs="Arial"/>
          <w:color w:val="000000"/>
          <w:sz w:val="22"/>
          <w:szCs w:val="22"/>
        </w:rPr>
      </w:pPr>
    </w:p>
    <w:p w:rsidR="0076713E" w:rsidP="007E424D" w:rsidRDefault="00BD1949" w14:paraId="00000E44" w14:textId="77777777">
      <w:pPr>
        <w:pStyle w:val="Heading2"/>
        <w:numPr>
          <w:ilvl w:val="1"/>
          <w:numId w:val="72"/>
        </w:numPr>
        <w:ind w:left="709" w:hanging="709"/>
        <w:rPr>
          <w:rFonts w:ascii="Arial" w:hAnsi="Arial" w:eastAsia="Arial" w:cs="Arial"/>
          <w:smallCaps w:val="0"/>
          <w:sz w:val="24"/>
          <w:szCs w:val="24"/>
        </w:rPr>
      </w:pPr>
      <w:bookmarkStart w:name="_Toc108796292" w:id="510"/>
      <w:r>
        <w:rPr>
          <w:rFonts w:ascii="Arial" w:hAnsi="Arial" w:eastAsia="Arial" w:cs="Arial"/>
          <w:smallCaps w:val="0"/>
          <w:sz w:val="24"/>
          <w:szCs w:val="24"/>
        </w:rPr>
        <w:t>Oxygen</w:t>
      </w:r>
      <w:bookmarkEnd w:id="510"/>
    </w:p>
    <w:p w:rsidR="0076713E" w:rsidRDefault="0076713E" w14:paraId="00000E45" w14:textId="77777777">
      <w:pPr>
        <w:rPr>
          <w:rFonts w:ascii="Arial" w:hAnsi="Arial" w:eastAsia="Arial" w:cs="Arial"/>
          <w:sz w:val="22"/>
          <w:szCs w:val="22"/>
        </w:rPr>
      </w:pPr>
    </w:p>
    <w:p w:rsidRPr="004D4665" w:rsidR="009C6463" w:rsidRDefault="009C6463" w14:paraId="5BFB3F7D" w14:textId="35792F0E">
      <w:pPr>
        <w:pBdr>
          <w:top w:val="nil"/>
          <w:left w:val="nil"/>
          <w:bottom w:val="nil"/>
          <w:right w:val="nil"/>
          <w:between w:val="nil"/>
        </w:pBdr>
        <w:rPr>
          <w:rFonts w:ascii="Arial" w:hAnsi="Arial" w:eastAsia="Arial" w:cs="Arial"/>
          <w:color w:val="000000"/>
          <w:sz w:val="22"/>
          <w:szCs w:val="22"/>
        </w:rPr>
      </w:pPr>
      <w:r w:rsidRPr="009C6463">
        <w:rPr>
          <w:rFonts w:ascii="Arial" w:hAnsi="Arial" w:cs="Arial"/>
          <w:sz w:val="22"/>
          <w:szCs w:val="22"/>
        </w:rPr>
        <w:t xml:space="preserve">Gas cylinders have </w:t>
      </w:r>
      <w:r w:rsidRPr="004D4665">
        <w:rPr>
          <w:rFonts w:ascii="Arial" w:hAnsi="Arial" w:cs="Arial"/>
          <w:sz w:val="22"/>
          <w:szCs w:val="22"/>
        </w:rPr>
        <w:t>several</w:t>
      </w:r>
      <w:r w:rsidRPr="002A7C24">
        <w:rPr>
          <w:rFonts w:ascii="Arial" w:hAnsi="Arial" w:cs="Arial"/>
          <w:sz w:val="22"/>
          <w:szCs w:val="22"/>
        </w:rPr>
        <w:t xml:space="preserve"> associated hazards; therefore,</w:t>
      </w:r>
      <w:r w:rsidRPr="00CA05A1">
        <w:rPr>
          <w:rFonts w:ascii="Arial" w:hAnsi="Arial" w:cs="Arial"/>
          <w:sz w:val="22"/>
          <w:szCs w:val="22"/>
        </w:rPr>
        <w:t xml:space="preserve"> a risk assessment must be undertaken for the storage area of gas cylinders. This risk assessment must be carried out in accordance with</w:t>
      </w:r>
      <w:r w:rsidR="00A04855">
        <w:rPr>
          <w:rFonts w:ascii="Arial" w:hAnsi="Arial" w:cs="Arial"/>
          <w:sz w:val="22"/>
          <w:szCs w:val="22"/>
        </w:rPr>
        <w:t xml:space="preserve"> the</w:t>
      </w:r>
      <w:r w:rsidRPr="00CA05A1">
        <w:rPr>
          <w:rFonts w:ascii="Arial" w:hAnsi="Arial" w:cs="Arial"/>
          <w:sz w:val="22"/>
          <w:szCs w:val="22"/>
        </w:rPr>
        <w:t xml:space="preserve"> </w:t>
      </w:r>
      <w:hyperlink w:history="1" r:id="rId150">
        <w:r w:rsidRPr="004D4665">
          <w:rPr>
            <w:rStyle w:val="Hyperlink"/>
            <w:rFonts w:ascii="Arial" w:hAnsi="Arial" w:cs="Arial"/>
            <w:sz w:val="22"/>
            <w:szCs w:val="22"/>
          </w:rPr>
          <w:t xml:space="preserve">Dangerous Substances and Explosive </w:t>
        </w:r>
        <w:r w:rsidRPr="002A7C24">
          <w:rPr>
            <w:rStyle w:val="Hyperlink"/>
            <w:rFonts w:ascii="Arial" w:hAnsi="Arial" w:cs="Arial"/>
            <w:sz w:val="22"/>
            <w:szCs w:val="22"/>
          </w:rPr>
          <w:t>Atmospheres Regulations (DSEAR)</w:t>
        </w:r>
      </w:hyperlink>
      <w:r w:rsidRPr="009C6463">
        <w:rPr>
          <w:rFonts w:ascii="Arial" w:hAnsi="Arial" w:cs="Arial"/>
          <w:sz w:val="22"/>
          <w:szCs w:val="22"/>
        </w:rPr>
        <w:t>.</w:t>
      </w:r>
    </w:p>
    <w:p w:rsidRPr="00694E39" w:rsidR="009C6463" w:rsidRDefault="009C6463" w14:paraId="5FF2F8B3" w14:textId="77777777">
      <w:pPr>
        <w:pBdr>
          <w:top w:val="nil"/>
          <w:left w:val="nil"/>
          <w:bottom w:val="nil"/>
          <w:right w:val="nil"/>
          <w:between w:val="nil"/>
        </w:pBdr>
        <w:rPr>
          <w:rFonts w:ascii="Arial" w:hAnsi="Arial" w:eastAsia="Arial" w:cs="Arial"/>
          <w:color w:val="000000"/>
          <w:sz w:val="22"/>
          <w:szCs w:val="22"/>
        </w:rPr>
      </w:pPr>
    </w:p>
    <w:p w:rsidRPr="009C6463" w:rsidR="0076713E" w:rsidRDefault="009C6463" w14:paraId="00000E46" w14:textId="675DF16A">
      <w:pPr>
        <w:pBdr>
          <w:top w:val="nil"/>
          <w:left w:val="nil"/>
          <w:bottom w:val="nil"/>
          <w:right w:val="nil"/>
          <w:between w:val="nil"/>
        </w:pBdr>
        <w:rPr>
          <w:rFonts w:ascii="Arial" w:hAnsi="Arial" w:eastAsia="Arial" w:cs="Arial"/>
          <w:color w:val="000000"/>
          <w:sz w:val="22"/>
          <w:szCs w:val="22"/>
        </w:rPr>
      </w:pPr>
      <w:r w:rsidRPr="009C6463">
        <w:rPr>
          <w:rFonts w:ascii="Arial" w:hAnsi="Arial" w:eastAsia="Arial" w:cs="Arial"/>
          <w:color w:val="000000"/>
          <w:sz w:val="22"/>
          <w:szCs w:val="22"/>
        </w:rPr>
        <w:t xml:space="preserve">All employees who handle or use medical gases must have received the appropriate training and this must be recorded. </w:t>
      </w:r>
    </w:p>
    <w:p w:rsidRPr="009C6463" w:rsidR="0076713E" w:rsidRDefault="0076713E" w14:paraId="00000E47" w14:textId="77777777">
      <w:pPr>
        <w:pBdr>
          <w:top w:val="nil"/>
          <w:left w:val="nil"/>
          <w:bottom w:val="nil"/>
          <w:right w:val="nil"/>
          <w:between w:val="nil"/>
        </w:pBdr>
        <w:rPr>
          <w:rFonts w:ascii="Arial" w:hAnsi="Arial" w:eastAsia="Arial" w:cs="Arial"/>
          <w:color w:val="000000"/>
          <w:sz w:val="22"/>
          <w:szCs w:val="22"/>
        </w:rPr>
      </w:pPr>
    </w:p>
    <w:p w:rsidR="0076713E" w:rsidP="22F3D2C2" w:rsidRDefault="00BD1949" w14:paraId="00000E4C" w14:textId="486F0BB7">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 xml:space="preserve">For further detailed information, see the </w:t>
      </w:r>
      <w:r w:rsidRPr="22F3D2C2" w:rsidR="485EB904">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0c8db75145db4b0b">
        <w:r w:rsidRPr="22F3D2C2" w:rsidR="00BD1949">
          <w:rPr>
            <w:rFonts w:ascii="Arial" w:hAnsi="Arial" w:eastAsia="Arial" w:cs="Arial"/>
            <w:color w:val="0563C1"/>
            <w:sz w:val="22"/>
            <w:szCs w:val="22"/>
            <w:u w:val="single"/>
          </w:rPr>
          <w:t>Medicines and Medical Gases Storage Policy</w:t>
        </w:r>
      </w:hyperlink>
      <w:r w:rsidRPr="22F3D2C2" w:rsidR="009C6463">
        <w:rPr>
          <w:rFonts w:ascii="Arial" w:hAnsi="Arial" w:eastAsia="Arial" w:cs="Arial"/>
          <w:color w:val="000000" w:themeColor="text1" w:themeTint="FF" w:themeShade="FF"/>
          <w:sz w:val="22"/>
          <w:szCs w:val="22"/>
        </w:rPr>
        <w:t>.</w:t>
      </w:r>
      <w:r w:rsidRPr="22F3D2C2" w:rsidR="009C6463">
        <w:rPr>
          <w:rFonts w:ascii="Arial" w:hAnsi="Arial" w:eastAsia="Arial" w:cs="Arial"/>
          <w:color w:val="000000" w:themeColor="text1" w:themeTint="FF" w:themeShade="FF"/>
          <w:sz w:val="22"/>
          <w:szCs w:val="22"/>
        </w:rPr>
        <w:t xml:space="preserve"> </w:t>
      </w:r>
    </w:p>
    <w:p w:rsidR="009D37A2" w:rsidRDefault="009D37A2" w14:paraId="5DA3A084" w14:textId="6951C3AA">
      <w:pPr>
        <w:pBdr>
          <w:top w:val="nil"/>
          <w:left w:val="nil"/>
          <w:bottom w:val="nil"/>
          <w:right w:val="nil"/>
          <w:between w:val="nil"/>
        </w:pBdr>
        <w:rPr>
          <w:rFonts w:ascii="Arial" w:hAnsi="Arial" w:eastAsia="Arial" w:cs="Arial"/>
          <w:color w:val="000000"/>
          <w:sz w:val="22"/>
          <w:szCs w:val="22"/>
        </w:rPr>
      </w:pPr>
    </w:p>
    <w:p w:rsidR="009D37A2" w:rsidRDefault="009D37A2" w14:paraId="00CC42A7" w14:textId="42962FD1">
      <w:pPr>
        <w:pBdr>
          <w:top w:val="nil"/>
          <w:left w:val="nil"/>
          <w:bottom w:val="nil"/>
          <w:right w:val="nil"/>
          <w:between w:val="nil"/>
        </w:pBdr>
        <w:rPr>
          <w:rFonts w:ascii="Arial" w:hAnsi="Arial" w:eastAsia="Arial" w:cs="Arial"/>
          <w:color w:val="000000"/>
          <w:sz w:val="22"/>
          <w:szCs w:val="22"/>
        </w:rPr>
      </w:pPr>
    </w:p>
    <w:p w:rsidR="00847F0D" w:rsidRDefault="00847F0D" w14:paraId="16B54F2D" w14:textId="77777777">
      <w:pPr>
        <w:pBdr>
          <w:top w:val="nil"/>
          <w:left w:val="nil"/>
          <w:bottom w:val="nil"/>
          <w:right w:val="nil"/>
          <w:between w:val="nil"/>
        </w:pBdr>
        <w:rPr>
          <w:rFonts w:ascii="Arial" w:hAnsi="Arial" w:eastAsia="Arial" w:cs="Arial"/>
          <w:color w:val="000000"/>
          <w:sz w:val="22"/>
          <w:szCs w:val="22"/>
        </w:rPr>
      </w:pPr>
    </w:p>
    <w:p w:rsidR="00712A15" w:rsidP="00712A15" w:rsidRDefault="00712A15" w14:paraId="6B650F2E" w14:textId="36E3CB92">
      <w:pPr>
        <w:pStyle w:val="Heading2"/>
        <w:numPr>
          <w:ilvl w:val="1"/>
          <w:numId w:val="72"/>
        </w:numPr>
        <w:ind w:left="709" w:hanging="709"/>
        <w:rPr>
          <w:rFonts w:ascii="Arial" w:hAnsi="Arial" w:eastAsia="Arial" w:cs="Arial"/>
          <w:smallCaps w:val="0"/>
          <w:sz w:val="24"/>
          <w:szCs w:val="24"/>
        </w:rPr>
      </w:pPr>
      <w:bookmarkStart w:name="_Toc108796293" w:id="511"/>
      <w:r>
        <w:rPr>
          <w:rFonts w:ascii="Arial" w:hAnsi="Arial" w:eastAsia="Arial" w:cs="Arial"/>
          <w:smallCaps w:val="0"/>
          <w:sz w:val="24"/>
          <w:szCs w:val="24"/>
        </w:rPr>
        <w:t>Pandemic management</w:t>
      </w:r>
      <w:bookmarkEnd w:id="511"/>
    </w:p>
    <w:p w:rsidR="007B75EB" w:rsidP="007B75EB" w:rsidRDefault="007B75EB" w14:paraId="78737F03" w14:textId="77777777">
      <w:pPr>
        <w:rPr>
          <w:rFonts w:ascii="Arial" w:hAnsi="Arial" w:cs="Arial"/>
          <w:color w:val="000000" w:themeColor="text1"/>
          <w:sz w:val="22"/>
          <w:szCs w:val="22"/>
        </w:rPr>
      </w:pPr>
    </w:p>
    <w:p w:rsidR="007B75EB" w:rsidP="007B75EB" w:rsidRDefault="007B75EB" w14:paraId="227CEA0A" w14:textId="6AB15639">
      <w:pPr>
        <w:rPr>
          <w:rFonts w:ascii="Arial" w:hAnsi="Arial" w:cs="Arial"/>
          <w:color w:val="000000" w:themeColor="text1"/>
          <w:sz w:val="22"/>
          <w:szCs w:val="22"/>
        </w:rPr>
      </w:pPr>
      <w:r w:rsidRPr="007B75EB">
        <w:rPr>
          <w:rFonts w:ascii="Arial" w:hAnsi="Arial" w:cs="Arial"/>
          <w:color w:val="000000" w:themeColor="text1"/>
          <w:sz w:val="22"/>
          <w:szCs w:val="22"/>
        </w:rPr>
        <w:t xml:space="preserve">To enable </w:t>
      </w:r>
      <w:r w:rsidR="009D2B82">
        <w:rPr>
          <w:rFonts w:ascii="Arial" w:hAnsi="Arial" w:cs="Arial"/>
          <w:color w:val="000000" w:themeColor="text1"/>
          <w:sz w:val="22"/>
          <w:szCs w:val="22"/>
        </w:rPr>
        <w:t xml:space="preserve">the </w:t>
      </w:r>
      <w:r>
        <w:rPr>
          <w:rFonts w:ascii="Arial" w:hAnsi="Arial" w:cs="Arial"/>
          <w:color w:val="000000" w:themeColor="text1"/>
          <w:sz w:val="22"/>
          <w:szCs w:val="22"/>
        </w:rPr>
        <w:t>organisation</w:t>
      </w:r>
      <w:r w:rsidRPr="007B75EB">
        <w:rPr>
          <w:rFonts w:ascii="Arial" w:hAnsi="Arial" w:cs="Arial"/>
          <w:color w:val="000000" w:themeColor="text1"/>
          <w:sz w:val="22"/>
          <w:szCs w:val="22"/>
        </w:rPr>
        <w:t xml:space="preserve"> to support the wider NHS in effectively managing the response to any pandemic outbreak, including COVID-19, influenza or any other worldwide spread of a disease, processes </w:t>
      </w:r>
      <w:r w:rsidR="000D4820">
        <w:rPr>
          <w:rFonts w:ascii="Arial" w:hAnsi="Arial" w:cs="Arial"/>
          <w:color w:val="000000" w:themeColor="text1"/>
          <w:sz w:val="22"/>
          <w:szCs w:val="22"/>
        </w:rPr>
        <w:t>should be</w:t>
      </w:r>
      <w:r w:rsidRPr="007B75EB">
        <w:rPr>
          <w:rFonts w:ascii="Arial" w:hAnsi="Arial" w:cs="Arial"/>
          <w:color w:val="000000" w:themeColor="text1"/>
          <w:sz w:val="22"/>
          <w:szCs w:val="22"/>
        </w:rPr>
        <w:t xml:space="preserve"> in place to ensure that staff fully understand the threat and potential impact of any pandemic that remains the top risk on the UK Cabinet Office</w:t>
      </w:r>
      <w:r w:rsidR="00A04855">
        <w:rPr>
          <w:rFonts w:ascii="Arial" w:hAnsi="Arial" w:cs="Arial"/>
          <w:color w:val="000000" w:themeColor="text1"/>
          <w:sz w:val="22"/>
          <w:szCs w:val="22"/>
        </w:rPr>
        <w:t>’s</w:t>
      </w:r>
      <w:r w:rsidRPr="007B75EB">
        <w:rPr>
          <w:rFonts w:ascii="Arial" w:hAnsi="Arial" w:cs="Arial"/>
          <w:color w:val="000000" w:themeColor="text1"/>
          <w:sz w:val="22"/>
          <w:szCs w:val="22"/>
        </w:rPr>
        <w:t xml:space="preserve"> National Risk Register.</w:t>
      </w:r>
    </w:p>
    <w:p w:rsidR="00CA05A1" w:rsidP="007B75EB" w:rsidRDefault="00CA05A1" w14:paraId="1A10E1C8" w14:textId="14B275DF">
      <w:pPr>
        <w:rPr>
          <w:rFonts w:ascii="Arial" w:hAnsi="Arial" w:cs="Arial"/>
          <w:color w:val="000000" w:themeColor="text1"/>
          <w:sz w:val="22"/>
          <w:szCs w:val="22"/>
        </w:rPr>
      </w:pPr>
    </w:p>
    <w:p w:rsidRPr="00405950" w:rsidR="00CA05A1" w:rsidP="00CA05A1" w:rsidRDefault="00CA05A1" w14:paraId="7ABB9462" w14:textId="1E981CC9">
      <w:pPr>
        <w:rPr>
          <w:rFonts w:ascii="Arial" w:hAnsi="Arial" w:cs="Arial"/>
          <w:sz w:val="22"/>
          <w:szCs w:val="22"/>
        </w:rPr>
      </w:pPr>
      <w:r>
        <w:rPr>
          <w:rFonts w:ascii="Arial" w:hAnsi="Arial" w:cs="Arial"/>
          <w:color w:val="000000" w:themeColor="text1"/>
          <w:sz w:val="22"/>
          <w:szCs w:val="22"/>
        </w:rPr>
        <w:t xml:space="preserve">All employees have a role to play in supporting the </w:t>
      </w:r>
      <w:r w:rsidRPr="00405950">
        <w:rPr>
          <w:rFonts w:ascii="Arial" w:hAnsi="Arial" w:cs="Arial"/>
          <w:sz w:val="22"/>
          <w:szCs w:val="22"/>
        </w:rPr>
        <w:t xml:space="preserve">wider NHS in response to a pandemic outbreak and will be required to provide guidance and support to patients and the wider community. </w:t>
      </w:r>
    </w:p>
    <w:p w:rsidR="00CA05A1" w:rsidP="007B75EB" w:rsidRDefault="00CA05A1" w14:paraId="1D60B90A" w14:textId="093877EE">
      <w:pPr>
        <w:rPr>
          <w:rFonts w:ascii="Arial" w:hAnsi="Arial" w:cs="Arial"/>
          <w:color w:val="000000" w:themeColor="text1"/>
          <w:sz w:val="22"/>
          <w:szCs w:val="22"/>
        </w:rPr>
      </w:pPr>
    </w:p>
    <w:p w:rsidR="00AB18AC" w:rsidP="00AB18AC" w:rsidRDefault="00CA05A1" w14:paraId="3A34B916" w14:textId="364EC3BB">
      <w:pPr>
        <w:rPr>
          <w:rFonts w:ascii="Arial" w:hAnsi="Arial" w:cs="Arial"/>
          <w:sz w:val="22"/>
          <w:szCs w:val="22"/>
        </w:rPr>
      </w:pPr>
      <w:r>
        <w:rPr>
          <w:rFonts w:ascii="Arial" w:hAnsi="Arial" w:cs="Arial"/>
          <w:sz w:val="22"/>
          <w:szCs w:val="22"/>
        </w:rPr>
        <w:t xml:space="preserve">Any pandemic outbreak is a realistic threat to the organisation and is likely to have a significant impact on the patient population. It is therefore essential that all employees are aware of their individual responsibilities. </w:t>
      </w:r>
    </w:p>
    <w:p w:rsidRPr="00AB18AC" w:rsidR="00CA05A1" w:rsidP="00AB18AC" w:rsidRDefault="00CA05A1" w14:paraId="31843DA8" w14:textId="77777777">
      <w:pPr>
        <w:rPr>
          <w:rFonts w:ascii="Arial" w:hAnsi="Arial" w:cs="Arial"/>
          <w:sz w:val="22"/>
          <w:szCs w:val="22"/>
        </w:rPr>
      </w:pPr>
    </w:p>
    <w:p w:rsidR="00DE0CE7" w:rsidP="22F3D2C2" w:rsidRDefault="00712A15" w14:paraId="351D9F7B" w14:textId="14821E1F">
      <w:pPr>
        <w:spacing/>
        <w:contextualSpacing w:val="1"/>
        <w:rPr>
          <w:rFonts w:ascii="Arial" w:hAnsi="Arial" w:eastAsia="Arial" w:cs="Arial"/>
          <w:color w:val="0563C1" w:themeColor="hyperlink"/>
          <w:sz w:val="22"/>
          <w:szCs w:val="22"/>
          <w:u w:val="single"/>
        </w:rPr>
      </w:pPr>
      <w:r w:rsidRPr="22F3D2C2" w:rsidR="00712A15">
        <w:rPr>
          <w:rFonts w:ascii="Arial" w:hAnsi="Arial" w:eastAsia="Arial" w:cs="Arial"/>
          <w:sz w:val="22"/>
          <w:szCs w:val="22"/>
        </w:rPr>
        <w:t xml:space="preserve">For further detailed information, see the </w:t>
      </w:r>
      <w:r w:rsidRPr="22F3D2C2" w:rsidR="79DE3591">
        <w:rPr>
          <w:rFonts w:ascii="Arial" w:hAnsi="Arial" w:eastAsia="Arial" w:cs="Arial"/>
          <w:sz w:val="22"/>
          <w:szCs w:val="22"/>
        </w:rPr>
        <w:t>organisations</w:t>
      </w:r>
      <w:r w:rsidRPr="22F3D2C2" w:rsidR="00BC4258">
        <w:rPr>
          <w:rFonts w:ascii="Arial" w:hAnsi="Arial" w:eastAsia="Arial" w:cs="Arial"/>
          <w:sz w:val="22"/>
          <w:szCs w:val="22"/>
        </w:rPr>
        <w:t xml:space="preserve"> </w:t>
      </w:r>
      <w:hyperlink r:id="R1543f32c90fb4cf6">
        <w:r w:rsidRPr="22F3D2C2" w:rsidR="00DE0CE7">
          <w:rPr>
            <w:rFonts w:ascii="Arial" w:hAnsi="Arial" w:eastAsia="Arial" w:cs="Arial"/>
            <w:color w:val="0563C1"/>
            <w:sz w:val="22"/>
            <w:szCs w:val="22"/>
            <w:u w:val="single"/>
          </w:rPr>
          <w:t>Pandemic Management Policy</w:t>
        </w:r>
      </w:hyperlink>
      <w:r w:rsidRPr="22F3D2C2" w:rsidR="00BC4258">
        <w:rPr>
          <w:rFonts w:ascii="Arial" w:hAnsi="Arial" w:eastAsia="Arial" w:cs="Arial"/>
          <w:color w:val="0563C1"/>
          <w:sz w:val="22"/>
          <w:szCs w:val="22"/>
        </w:rPr>
        <w:t xml:space="preserve"> </w:t>
      </w:r>
      <w:r w:rsidRPr="22F3D2C2" w:rsidR="00BC4258">
        <w:rPr>
          <w:rFonts w:ascii="Arial" w:hAnsi="Arial" w:eastAsia="Arial" w:cs="Arial"/>
          <w:color w:val="000000" w:themeColor="text1" w:themeTint="FF" w:themeShade="FF"/>
          <w:sz w:val="22"/>
          <w:szCs w:val="22"/>
        </w:rPr>
        <w:t>and</w:t>
      </w:r>
      <w:r w:rsidRPr="22F3D2C2" w:rsidR="00BC4258">
        <w:rPr>
          <w:rFonts w:ascii="Arial" w:hAnsi="Arial" w:eastAsia="Arial" w:cs="Arial"/>
          <w:color w:val="0563C1"/>
          <w:sz w:val="22"/>
          <w:szCs w:val="22"/>
          <w:u w:val="single"/>
        </w:rPr>
        <w:t xml:space="preserve"> </w:t>
      </w:r>
      <w:hyperlink r:id="R021dac9445174c0d">
        <w:r w:rsidRPr="22F3D2C2" w:rsidR="00BC4258">
          <w:rPr>
            <w:rFonts w:ascii="Arial" w:hAnsi="Arial" w:eastAsia="Arial" w:cs="Arial"/>
            <w:color w:val="0563C1"/>
            <w:sz w:val="22"/>
            <w:szCs w:val="22"/>
            <w:u w:val="single"/>
          </w:rPr>
          <w:t>Pandemic Staffing Policy (England &amp; Wales)</w:t>
        </w:r>
      </w:hyperlink>
      <w:r w:rsidRPr="22F3D2C2" w:rsidR="00BC4258">
        <w:rPr>
          <w:rFonts w:ascii="Arial" w:hAnsi="Arial" w:eastAsia="Arial" w:cs="Arial"/>
          <w:sz w:val="22"/>
          <w:szCs w:val="22"/>
        </w:rPr>
        <w:t xml:space="preserve">. </w:t>
      </w:r>
      <w:r w:rsidRPr="22F3D2C2" w:rsidR="009922E3">
        <w:rPr>
          <w:rFonts w:ascii="Arial" w:hAnsi="Arial" w:eastAsia="Arial" w:cs="Arial"/>
          <w:sz w:val="22"/>
          <w:szCs w:val="22"/>
        </w:rPr>
        <w:t>You may also refer to:</w:t>
      </w:r>
    </w:p>
    <w:p w:rsidRPr="00DE0CE7" w:rsidR="00BC4258" w:rsidP="003C55BF" w:rsidRDefault="00BC4258" w14:paraId="1ADE3193" w14:textId="77777777">
      <w:pPr>
        <w:contextualSpacing/>
        <w:rPr>
          <w:rFonts w:ascii="Arial" w:hAnsi="Arial" w:eastAsia="Arial" w:cs="Arial"/>
          <w:sz w:val="22"/>
          <w:szCs w:val="22"/>
        </w:rPr>
      </w:pPr>
    </w:p>
    <w:p w:rsidRPr="00DE0CE7" w:rsidR="00DE0CE7" w:rsidP="00C61A28" w:rsidRDefault="00DE0CE7" w14:paraId="4C7C127E" w14:textId="77777777">
      <w:pPr>
        <w:numPr>
          <w:ilvl w:val="0"/>
          <w:numId w:val="103"/>
        </w:numPr>
        <w:contextualSpacing/>
        <w:rPr>
          <w:rFonts w:ascii="Arial" w:hAnsi="Arial" w:eastAsia="Arial" w:cs="Arial"/>
          <w:sz w:val="22"/>
          <w:szCs w:val="22"/>
        </w:rPr>
      </w:pPr>
      <w:hyperlink w:history="1" r:id="rId154">
        <w:r w:rsidRPr="00DE0CE7">
          <w:rPr>
            <w:rFonts w:ascii="Arial" w:hAnsi="Arial" w:eastAsia="Arial" w:cs="Arial"/>
            <w:color w:val="0563C1" w:themeColor="hyperlink"/>
            <w:sz w:val="22"/>
            <w:szCs w:val="22"/>
            <w:u w:val="single"/>
          </w:rPr>
          <w:t>Pandemic Management Policy (Scotland)</w:t>
        </w:r>
      </w:hyperlink>
    </w:p>
    <w:p w:rsidRPr="00DE0CE7" w:rsidR="00DE0CE7" w:rsidP="00C61A28" w:rsidRDefault="00DE0CE7" w14:paraId="4EDE3953" w14:textId="77777777">
      <w:pPr>
        <w:numPr>
          <w:ilvl w:val="0"/>
          <w:numId w:val="103"/>
        </w:numPr>
        <w:contextualSpacing/>
        <w:rPr>
          <w:rFonts w:ascii="Arial" w:hAnsi="Arial" w:eastAsia="Arial" w:cs="Arial"/>
          <w:sz w:val="22"/>
          <w:szCs w:val="22"/>
        </w:rPr>
      </w:pPr>
      <w:hyperlink w:history="1" r:id="rId155">
        <w:r w:rsidRPr="00DE0CE7">
          <w:rPr>
            <w:rFonts w:ascii="Arial" w:hAnsi="Arial" w:eastAsia="Arial" w:cs="Arial"/>
            <w:color w:val="0563C1" w:themeColor="hyperlink"/>
            <w:sz w:val="22"/>
            <w:szCs w:val="22"/>
            <w:u w:val="single"/>
          </w:rPr>
          <w:t>Pandemic Management Policy (Wales)</w:t>
        </w:r>
      </w:hyperlink>
    </w:p>
    <w:p w:rsidRPr="00DE0CE7" w:rsidR="00DE0CE7" w:rsidP="00C61A28" w:rsidRDefault="00DE0CE7" w14:paraId="37C54813" w14:textId="77777777">
      <w:pPr>
        <w:numPr>
          <w:ilvl w:val="0"/>
          <w:numId w:val="103"/>
        </w:numPr>
        <w:contextualSpacing/>
        <w:rPr>
          <w:rFonts w:ascii="Arial" w:hAnsi="Arial" w:eastAsia="Arial" w:cs="Arial"/>
          <w:sz w:val="22"/>
          <w:szCs w:val="22"/>
        </w:rPr>
      </w:pPr>
      <w:hyperlink w:history="1" r:id="rId156">
        <w:r w:rsidRPr="00DE0CE7">
          <w:rPr>
            <w:rFonts w:ascii="Arial" w:hAnsi="Arial" w:eastAsia="Arial" w:cs="Arial"/>
            <w:color w:val="0563C1" w:themeColor="hyperlink"/>
            <w:sz w:val="22"/>
            <w:szCs w:val="22"/>
            <w:u w:val="single"/>
          </w:rPr>
          <w:t>Pandemic Staffing Policy (Northern Ireland)</w:t>
        </w:r>
      </w:hyperlink>
    </w:p>
    <w:p w:rsidRPr="003C55BF" w:rsidR="00712A15" w:rsidP="00C61A28" w:rsidRDefault="00DE0CE7" w14:paraId="494CAB05" w14:textId="58499AF7">
      <w:pPr>
        <w:numPr>
          <w:ilvl w:val="0"/>
          <w:numId w:val="103"/>
        </w:numPr>
        <w:contextualSpacing/>
        <w:rPr>
          <w:rFonts w:ascii="Arial" w:hAnsi="Arial" w:eastAsia="Arial" w:cs="Arial"/>
          <w:sz w:val="22"/>
          <w:szCs w:val="22"/>
        </w:rPr>
      </w:pPr>
      <w:hyperlink w:history="1" r:id="rId157">
        <w:r w:rsidRPr="00DE0CE7">
          <w:rPr>
            <w:rFonts w:ascii="Arial" w:hAnsi="Arial" w:eastAsia="Arial" w:cs="Arial"/>
            <w:color w:val="0563C1" w:themeColor="hyperlink"/>
            <w:sz w:val="22"/>
            <w:szCs w:val="22"/>
            <w:u w:val="single"/>
          </w:rPr>
          <w:t>Pandemic Staffing Policy (Scotland)</w:t>
        </w:r>
      </w:hyperlink>
    </w:p>
    <w:p w:rsidR="00C23495" w:rsidP="00C23495" w:rsidRDefault="00C23495" w14:paraId="1ACAEB38" w14:textId="7CA2F46B">
      <w:pPr>
        <w:contextualSpacing/>
        <w:rPr>
          <w:rFonts w:ascii="Arial" w:hAnsi="Arial" w:eastAsia="Arial" w:cs="Arial"/>
          <w:color w:val="0563C1" w:themeColor="hyperlink"/>
          <w:sz w:val="22"/>
          <w:szCs w:val="22"/>
          <w:u w:val="single"/>
        </w:rPr>
      </w:pPr>
    </w:p>
    <w:p w:rsidR="00C23495" w:rsidP="00C23495" w:rsidRDefault="00C23495" w14:paraId="690805AD" w14:textId="6D834DE5">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679744" behindDoc="0" locked="0" layoutInCell="1" allowOverlap="1" wp14:anchorId="73CEA09A" wp14:editId="58F41D38">
            <wp:simplePos x="0" y="0"/>
            <wp:positionH relativeFrom="column">
              <wp:posOffset>0</wp:posOffset>
            </wp:positionH>
            <wp:positionV relativeFrom="paragraph">
              <wp:posOffset>1270</wp:posOffset>
            </wp:positionV>
            <wp:extent cx="373359" cy="371475"/>
            <wp:effectExtent l="0" t="0" r="8255" b="0"/>
            <wp:wrapSquare wrapText="bothSides"/>
            <wp:docPr id="8" name="Picture 8"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58">
        <w:r w:rsidRPr="00C23495">
          <w:rPr>
            <w:rStyle w:val="Hyperlink"/>
            <w:rFonts w:ascii="Arial" w:hAnsi="Arial" w:cs="Arial"/>
            <w:sz w:val="22"/>
            <w:szCs w:val="22"/>
            <w:lang w:val="en-US"/>
          </w:rPr>
          <w:t>Preparing for a Pandemic</w:t>
        </w:r>
      </w:hyperlink>
      <w:r>
        <w:rPr>
          <w:rFonts w:ascii="Arial" w:hAnsi="Arial" w:cs="Arial"/>
          <w:sz w:val="22"/>
          <w:szCs w:val="22"/>
          <w:lang w:val="en-US"/>
        </w:rPr>
        <w:t xml:space="preserve"> </w:t>
      </w:r>
      <w:r w:rsidR="00666C9B">
        <w:rPr>
          <w:rFonts w:ascii="Arial" w:hAnsi="Arial" w:cs="Arial"/>
          <w:sz w:val="22"/>
          <w:szCs w:val="22"/>
          <w:lang w:val="en-US"/>
        </w:rPr>
        <w:t xml:space="preserve">eLearning </w:t>
      </w:r>
      <w:r>
        <w:rPr>
          <w:rFonts w:ascii="Arial" w:hAnsi="Arial" w:cs="Arial"/>
          <w:sz w:val="22"/>
          <w:szCs w:val="22"/>
          <w:lang w:val="en-US"/>
        </w:rPr>
        <w:t xml:space="preserve">is available on the </w:t>
      </w:r>
      <w:hyperlink w:history="1" r:id="rId159">
        <w:r w:rsidRPr="001B1414">
          <w:rPr>
            <w:rStyle w:val="Hyperlink"/>
            <w:rFonts w:ascii="Arial" w:hAnsi="Arial" w:cs="Arial" w:eastAsiaTheme="majorEastAsia"/>
            <w:sz w:val="22"/>
            <w:szCs w:val="22"/>
            <w:lang w:val="en-US"/>
          </w:rPr>
          <w:t>HUB</w:t>
        </w:r>
      </w:hyperlink>
      <w:r w:rsidRPr="009922E3">
        <w:rPr>
          <w:rStyle w:val="Hyperlink"/>
          <w:rFonts w:ascii="Arial" w:hAnsi="Arial" w:cs="Arial" w:eastAsiaTheme="majorEastAsia"/>
          <w:color w:val="auto"/>
          <w:sz w:val="22"/>
          <w:szCs w:val="22"/>
          <w:u w:val="none"/>
          <w:lang w:val="en-US"/>
        </w:rPr>
        <w:t>.</w:t>
      </w:r>
    </w:p>
    <w:p w:rsidRPr="00D3377F" w:rsidR="00C23495" w:rsidP="00C23495" w:rsidRDefault="00C23495" w14:paraId="47A9C673" w14:textId="77777777">
      <w:pPr>
        <w:rPr>
          <w:rFonts w:ascii="Arial" w:hAnsi="Arial" w:cs="Arial"/>
          <w:sz w:val="22"/>
          <w:szCs w:val="22"/>
          <w:lang w:val="en-US"/>
        </w:rPr>
      </w:pPr>
    </w:p>
    <w:p w:rsidR="00C23495" w:rsidP="00C23495" w:rsidRDefault="00C23495" w14:paraId="1287B1CC" w14:textId="08EE9630">
      <w:pPr>
        <w:contextualSpacing/>
        <w:rPr>
          <w:rFonts w:ascii="Arial" w:hAnsi="Arial" w:eastAsia="Arial" w:cs="Arial"/>
          <w:sz w:val="22"/>
          <w:szCs w:val="22"/>
        </w:rPr>
      </w:pPr>
    </w:p>
    <w:p w:rsidR="0076713E" w:rsidP="007E424D" w:rsidRDefault="00BD1949" w14:paraId="00000E5C" w14:textId="13561259">
      <w:pPr>
        <w:pStyle w:val="Heading2"/>
        <w:numPr>
          <w:ilvl w:val="1"/>
          <w:numId w:val="72"/>
        </w:numPr>
        <w:ind w:left="709" w:hanging="709"/>
        <w:rPr>
          <w:rFonts w:ascii="Arial" w:hAnsi="Arial" w:eastAsia="Arial" w:cs="Arial"/>
          <w:smallCaps w:val="0"/>
          <w:sz w:val="24"/>
          <w:szCs w:val="24"/>
        </w:rPr>
      </w:pPr>
      <w:bookmarkStart w:name="_Toc108796294" w:id="512"/>
      <w:r>
        <w:rPr>
          <w:rFonts w:ascii="Arial" w:hAnsi="Arial" w:eastAsia="Arial" w:cs="Arial"/>
          <w:smallCaps w:val="0"/>
          <w:sz w:val="24"/>
          <w:szCs w:val="24"/>
        </w:rPr>
        <w:t>PEEP and GEEP</w:t>
      </w:r>
      <w:bookmarkEnd w:id="512"/>
    </w:p>
    <w:p w:rsidR="0076713E" w:rsidRDefault="0076713E" w14:paraId="00000E5D" w14:textId="77777777">
      <w:pPr>
        <w:rPr>
          <w:rFonts w:ascii="Arial" w:hAnsi="Arial" w:eastAsia="Arial" w:cs="Arial"/>
          <w:sz w:val="22"/>
          <w:szCs w:val="22"/>
        </w:rPr>
      </w:pPr>
    </w:p>
    <w:p w:rsidRPr="003C55BF" w:rsidR="00C26F6F" w:rsidP="00C26F6F" w:rsidRDefault="00BD1949" w14:paraId="41A58062" w14:textId="7E53BA00">
      <w:pPr>
        <w:rPr>
          <w:rFonts w:ascii="Arial" w:hAnsi="Arial" w:cs="Arial"/>
          <w:sz w:val="22"/>
          <w:szCs w:val="22"/>
          <w:lang w:val="en-US"/>
        </w:rPr>
      </w:pPr>
      <w:r>
        <w:rPr>
          <w:rFonts w:ascii="Arial" w:hAnsi="Arial" w:eastAsia="Arial" w:cs="Arial"/>
          <w:sz w:val="22"/>
          <w:szCs w:val="22"/>
        </w:rPr>
        <w:t xml:space="preserve">The organisation has a responsibility to ensure that everyone on the premises can evacuate and either leave the building or move to a designated place of safety within the building in an emergency without the direct intervention of the fire service. </w:t>
      </w:r>
      <w:r w:rsidRPr="003C55BF" w:rsidR="00C26F6F">
        <w:rPr>
          <w:rFonts w:ascii="Arial" w:hAnsi="Arial" w:cs="Arial"/>
          <w:sz w:val="22"/>
          <w:szCs w:val="22"/>
          <w:lang w:val="en-US"/>
        </w:rPr>
        <w:t xml:space="preserve">This is a requirement of the </w:t>
      </w:r>
      <w:hyperlink w:history="1" r:id="rId160">
        <w:r w:rsidRPr="003C55BF" w:rsidR="00C26F6F">
          <w:rPr>
            <w:rStyle w:val="Hyperlink"/>
            <w:rFonts w:ascii="Arial" w:hAnsi="Arial" w:cs="Arial"/>
            <w:sz w:val="22"/>
            <w:szCs w:val="22"/>
            <w:lang w:val="en-US"/>
          </w:rPr>
          <w:t>Regulatory Reform (Fire Safety) Order 2005</w:t>
        </w:r>
      </w:hyperlink>
      <w:r w:rsidRPr="00D1015E" w:rsidR="00C26F6F">
        <w:rPr>
          <w:rStyle w:val="Hyperlink"/>
          <w:rFonts w:ascii="Arial" w:hAnsi="Arial" w:cs="Arial"/>
          <w:color w:val="auto"/>
          <w:sz w:val="22"/>
          <w:szCs w:val="22"/>
          <w:u w:val="none"/>
          <w:lang w:val="en-US"/>
        </w:rPr>
        <w:t>.</w:t>
      </w:r>
      <w:r w:rsidRPr="003C55BF" w:rsidR="00C26F6F">
        <w:rPr>
          <w:rFonts w:ascii="Arial" w:hAnsi="Arial" w:cs="Arial"/>
          <w:sz w:val="22"/>
          <w:szCs w:val="22"/>
          <w:lang w:val="en-US"/>
        </w:rPr>
        <w:t xml:space="preserve"> </w:t>
      </w:r>
    </w:p>
    <w:p w:rsidR="0076713E" w:rsidRDefault="0076713E" w14:paraId="00000E5E" w14:textId="1EE350A7">
      <w:pPr>
        <w:rPr>
          <w:rFonts w:ascii="Arial" w:hAnsi="Arial" w:eastAsia="Arial" w:cs="Arial"/>
          <w:sz w:val="22"/>
          <w:szCs w:val="22"/>
        </w:rPr>
      </w:pPr>
    </w:p>
    <w:p w:rsidRPr="003C55BF" w:rsidR="00C26F6F" w:rsidP="00C26F6F" w:rsidRDefault="00C26F6F" w14:paraId="460E265A" w14:textId="3307F56E">
      <w:pPr>
        <w:rPr>
          <w:rFonts w:ascii="Arial" w:hAnsi="Arial" w:cs="Arial"/>
          <w:sz w:val="22"/>
          <w:szCs w:val="22"/>
          <w:lang w:val="en-US"/>
        </w:rPr>
      </w:pPr>
      <w:r w:rsidRPr="003C55BF">
        <w:rPr>
          <w:rFonts w:ascii="Arial" w:hAnsi="Arial" w:cs="Arial"/>
          <w:sz w:val="22"/>
          <w:szCs w:val="22"/>
          <w:lang w:val="en-US"/>
        </w:rPr>
        <w:t>The regulation further states that everyone, including those at additional risk such as the disabled, vulnerable and the mobility impaired, must be able to evacuate safely in the event of a fire or emergency evacuation.</w:t>
      </w:r>
    </w:p>
    <w:p w:rsidR="0076713E" w:rsidRDefault="0076713E" w14:paraId="00000E5F" w14:textId="77777777">
      <w:pPr>
        <w:rPr>
          <w:rFonts w:ascii="Arial" w:hAnsi="Arial" w:eastAsia="Arial" w:cs="Arial"/>
          <w:sz w:val="22"/>
          <w:szCs w:val="22"/>
        </w:rPr>
      </w:pPr>
    </w:p>
    <w:p w:rsidR="0076713E" w:rsidRDefault="00BD1949" w14:paraId="00000E60" w14:textId="1932647C">
      <w:pPr>
        <w:rPr>
          <w:rFonts w:ascii="Arial" w:hAnsi="Arial" w:eastAsia="Arial" w:cs="Arial"/>
          <w:sz w:val="22"/>
          <w:szCs w:val="22"/>
        </w:rPr>
      </w:pPr>
      <w:r w:rsidRPr="22F3D2C2" w:rsidR="00BD1949">
        <w:rPr>
          <w:rFonts w:ascii="Arial" w:hAnsi="Arial" w:eastAsia="Arial" w:cs="Arial"/>
          <w:sz w:val="22"/>
          <w:szCs w:val="22"/>
        </w:rPr>
        <w:t xml:space="preserve">A PEEP is a </w:t>
      </w:r>
      <w:r w:rsidRPr="22F3D2C2" w:rsidR="00D1015E">
        <w:rPr>
          <w:rFonts w:ascii="Arial" w:hAnsi="Arial" w:eastAsia="Arial" w:cs="Arial"/>
          <w:sz w:val="22"/>
          <w:szCs w:val="22"/>
        </w:rPr>
        <w:t>‘</w:t>
      </w:r>
      <w:r w:rsidRPr="22F3D2C2" w:rsidR="00BD1949">
        <w:rPr>
          <w:rFonts w:ascii="Arial" w:hAnsi="Arial" w:eastAsia="Arial" w:cs="Arial"/>
          <w:sz w:val="22"/>
          <w:szCs w:val="22"/>
        </w:rPr>
        <w:t>personal emergency evacuation plan</w:t>
      </w:r>
      <w:r w:rsidRPr="22F3D2C2" w:rsidR="70F510BA">
        <w:rPr>
          <w:rFonts w:ascii="Arial" w:hAnsi="Arial" w:eastAsia="Arial" w:cs="Arial"/>
          <w:sz w:val="22"/>
          <w:szCs w:val="22"/>
        </w:rPr>
        <w:t>.’</w:t>
      </w:r>
      <w:r w:rsidRPr="22F3D2C2" w:rsidR="00BD1949">
        <w:rPr>
          <w:rFonts w:ascii="Arial" w:hAnsi="Arial" w:eastAsia="Arial" w:cs="Arial"/>
          <w:sz w:val="22"/>
          <w:szCs w:val="22"/>
        </w:rPr>
        <w:t xml:space="preserve"> It is a bespoke escape plan for employees who may not be able to reach a place of safety unaided or within a satisfactory </w:t>
      </w:r>
      <w:r w:rsidRPr="22F3D2C2" w:rsidR="026C9D6B">
        <w:rPr>
          <w:rFonts w:ascii="Arial" w:hAnsi="Arial" w:eastAsia="Arial" w:cs="Arial"/>
          <w:sz w:val="22"/>
          <w:szCs w:val="22"/>
        </w:rPr>
        <w:t>period</w:t>
      </w:r>
      <w:r w:rsidRPr="22F3D2C2" w:rsidR="00BD1949">
        <w:rPr>
          <w:rFonts w:ascii="Arial" w:hAnsi="Arial" w:eastAsia="Arial" w:cs="Arial"/>
          <w:sz w:val="22"/>
          <w:szCs w:val="22"/>
        </w:rPr>
        <w:t xml:space="preserve"> </w:t>
      </w:r>
      <w:r w:rsidRPr="22F3D2C2" w:rsidR="00BD1949">
        <w:rPr>
          <w:rFonts w:ascii="Arial" w:hAnsi="Arial" w:eastAsia="Arial" w:cs="Arial"/>
          <w:sz w:val="22"/>
          <w:szCs w:val="22"/>
        </w:rPr>
        <w:t>in the event of</w:t>
      </w:r>
      <w:r w:rsidRPr="22F3D2C2" w:rsidR="00BD1949">
        <w:rPr>
          <w:rFonts w:ascii="Arial" w:hAnsi="Arial" w:eastAsia="Arial" w:cs="Arial"/>
          <w:sz w:val="22"/>
          <w:szCs w:val="22"/>
        </w:rPr>
        <w:t xml:space="preserve"> an emergency.</w:t>
      </w:r>
    </w:p>
    <w:p w:rsidR="0076713E" w:rsidRDefault="0076713E" w14:paraId="00000E61" w14:textId="77777777">
      <w:pPr>
        <w:rPr>
          <w:rFonts w:ascii="Arial" w:hAnsi="Arial" w:eastAsia="Arial" w:cs="Arial"/>
          <w:sz w:val="22"/>
          <w:szCs w:val="22"/>
        </w:rPr>
      </w:pPr>
    </w:p>
    <w:p w:rsidR="0076713E" w:rsidP="003C55BF" w:rsidRDefault="00BD1949" w14:paraId="00000E70" w14:textId="0DE0449D">
      <w:pPr>
        <w:rPr>
          <w:rFonts w:ascii="Arial" w:hAnsi="Arial" w:eastAsia="Arial" w:cs="Arial"/>
          <w:color w:val="000000"/>
          <w:sz w:val="22"/>
          <w:szCs w:val="22"/>
        </w:rPr>
      </w:pPr>
      <w:r>
        <w:rPr>
          <w:rFonts w:ascii="Arial" w:hAnsi="Arial" w:eastAsia="Arial" w:cs="Arial"/>
          <w:sz w:val="22"/>
          <w:szCs w:val="22"/>
        </w:rPr>
        <w:t xml:space="preserve">A GEEP is a </w:t>
      </w:r>
      <w:r w:rsidR="00D1015E">
        <w:rPr>
          <w:rFonts w:ascii="Arial" w:hAnsi="Arial" w:eastAsia="Arial" w:cs="Arial"/>
          <w:sz w:val="22"/>
          <w:szCs w:val="22"/>
        </w:rPr>
        <w:t>‘</w:t>
      </w:r>
      <w:r>
        <w:rPr>
          <w:rFonts w:ascii="Arial" w:hAnsi="Arial" w:eastAsia="Arial" w:cs="Arial"/>
          <w:sz w:val="22"/>
          <w:szCs w:val="22"/>
        </w:rPr>
        <w:t>general emergency evacuation plan</w:t>
      </w:r>
      <w:r w:rsidR="00D1015E">
        <w:rPr>
          <w:rFonts w:ascii="Arial" w:hAnsi="Arial" w:eastAsia="Arial" w:cs="Arial"/>
          <w:sz w:val="22"/>
          <w:szCs w:val="22"/>
        </w:rPr>
        <w:t>’</w:t>
      </w:r>
      <w:r>
        <w:rPr>
          <w:rFonts w:ascii="Arial" w:hAnsi="Arial" w:eastAsia="Arial" w:cs="Arial"/>
          <w:sz w:val="22"/>
          <w:szCs w:val="22"/>
        </w:rPr>
        <w:t xml:space="preserve"> used in premises that members of the public visit. It is also used in places of work with a transient workforce. It focuses on visitors to the building who have a disability or mobility impairment and </w:t>
      </w:r>
      <w:r w:rsidR="00082AC4">
        <w:rPr>
          <w:rFonts w:ascii="Arial" w:hAnsi="Arial" w:eastAsia="Arial" w:cs="Arial"/>
          <w:sz w:val="22"/>
          <w:szCs w:val="22"/>
        </w:rPr>
        <w:t xml:space="preserve">who </w:t>
      </w:r>
      <w:r>
        <w:rPr>
          <w:rFonts w:ascii="Arial" w:hAnsi="Arial" w:eastAsia="Arial" w:cs="Arial"/>
          <w:sz w:val="22"/>
          <w:szCs w:val="22"/>
        </w:rPr>
        <w:t xml:space="preserve">may not be able to evacuate unaided. </w:t>
      </w:r>
    </w:p>
    <w:p w:rsidR="0076713E" w:rsidRDefault="0076713E" w14:paraId="00000E71" w14:textId="77777777">
      <w:pPr>
        <w:rPr>
          <w:rFonts w:ascii="Arial" w:hAnsi="Arial" w:eastAsia="Arial" w:cs="Arial"/>
          <w:sz w:val="22"/>
          <w:szCs w:val="22"/>
        </w:rPr>
      </w:pPr>
    </w:p>
    <w:p w:rsidR="00C26F6F" w:rsidRDefault="00BD1949" w14:paraId="6C6C8082" w14:textId="31C3031C">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detailed information, see the </w:t>
      </w:r>
      <w:r w:rsidRPr="22F3D2C2" w:rsidR="690E2690">
        <w:rPr>
          <w:rFonts w:ascii="Arial" w:hAnsi="Arial" w:eastAsia="Arial" w:cs="Arial"/>
          <w:sz w:val="22"/>
          <w:szCs w:val="22"/>
        </w:rPr>
        <w:t>organisations</w:t>
      </w:r>
      <w:r w:rsidRPr="22F3D2C2" w:rsidR="00BD1949">
        <w:rPr>
          <w:rFonts w:ascii="Arial" w:hAnsi="Arial" w:eastAsia="Arial" w:cs="Arial"/>
          <w:sz w:val="22"/>
          <w:szCs w:val="22"/>
        </w:rPr>
        <w:t xml:space="preserve"> </w:t>
      </w:r>
      <w:hyperlink r:id="R55671196ff7e4cb3">
        <w:r w:rsidRPr="22F3D2C2" w:rsidR="00BD1949">
          <w:rPr>
            <w:rFonts w:ascii="Arial" w:hAnsi="Arial" w:eastAsia="Arial" w:cs="Arial"/>
            <w:color w:val="0563C1"/>
            <w:sz w:val="22"/>
            <w:szCs w:val="22"/>
            <w:u w:val="single"/>
          </w:rPr>
          <w:t>Personal Emergency Evacuation Plan</w:t>
        </w:r>
      </w:hyperlink>
      <w:r w:rsidRPr="22F3D2C2" w:rsidR="00C26F6F">
        <w:rPr>
          <w:rFonts w:ascii="Arial" w:hAnsi="Arial" w:eastAsia="Arial" w:cs="Arial"/>
          <w:sz w:val="22"/>
          <w:szCs w:val="22"/>
        </w:rPr>
        <w:t>.</w:t>
      </w:r>
      <w:r w:rsidRPr="22F3D2C2" w:rsidR="00C26F6F">
        <w:rPr>
          <w:rFonts w:ascii="Arial" w:hAnsi="Arial" w:eastAsia="Arial" w:cs="Arial"/>
          <w:color w:val="0563C1"/>
          <w:sz w:val="22"/>
          <w:szCs w:val="22"/>
          <w:u w:val="single"/>
        </w:rPr>
        <w:t xml:space="preserve"> </w:t>
      </w:r>
    </w:p>
    <w:p w:rsidR="00BC4258" w:rsidRDefault="00BC4258" w14:paraId="323FB98B" w14:textId="4F0A03A0">
      <w:pPr>
        <w:rPr>
          <w:rFonts w:ascii="Arial" w:hAnsi="Arial" w:eastAsia="Arial" w:cs="Arial"/>
          <w:color w:val="0563C1"/>
          <w:sz w:val="22"/>
          <w:szCs w:val="22"/>
          <w:u w:val="single"/>
        </w:rPr>
      </w:pPr>
    </w:p>
    <w:p w:rsidR="00BC4258" w:rsidP="00BC4258" w:rsidRDefault="00BC4258" w14:paraId="5A5766AF" w14:textId="0A4333DF">
      <w:pPr>
        <w:rPr>
          <w:rStyle w:val="Hyperlink"/>
          <w:rFonts w:ascii="Arial" w:hAnsi="Arial" w:cs="Arial" w:eastAsiaTheme="majorEastAsia"/>
          <w:color w:val="auto"/>
          <w:sz w:val="22"/>
          <w:szCs w:val="22"/>
          <w:lang w:val="en-US"/>
        </w:rPr>
      </w:pPr>
      <w:r>
        <w:rPr>
          <w:rFonts w:ascii="Arial" w:hAnsi="Arial" w:cs="Arial"/>
          <w:noProof/>
          <w:sz w:val="22"/>
          <w:szCs w:val="22"/>
        </w:rPr>
        <w:drawing>
          <wp:anchor distT="0" distB="0" distL="114300" distR="114300" simplePos="0" relativeHeight="251704320" behindDoc="0" locked="0" layoutInCell="1" allowOverlap="1" wp14:anchorId="660B3CE9" wp14:editId="582CA1B7">
            <wp:simplePos x="0" y="0"/>
            <wp:positionH relativeFrom="column">
              <wp:posOffset>0</wp:posOffset>
            </wp:positionH>
            <wp:positionV relativeFrom="paragraph">
              <wp:posOffset>1270</wp:posOffset>
            </wp:positionV>
            <wp:extent cx="373359" cy="371475"/>
            <wp:effectExtent l="0" t="0" r="8255" b="0"/>
            <wp:wrapSquare wrapText="bothSides"/>
            <wp:docPr id="21" name="Picture 21"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62">
        <w:r w:rsidRPr="00BC4258">
          <w:rPr>
            <w:rStyle w:val="Hyperlink"/>
            <w:rFonts w:ascii="Arial" w:hAnsi="Arial" w:cs="Arial"/>
            <w:sz w:val="22"/>
            <w:szCs w:val="22"/>
            <w:lang w:val="en-US"/>
          </w:rPr>
          <w:t>Office safety</w:t>
        </w:r>
      </w:hyperlink>
      <w:r>
        <w:rPr>
          <w:rFonts w:ascii="Arial" w:hAnsi="Arial" w:cs="Arial"/>
          <w:sz w:val="22"/>
          <w:szCs w:val="22"/>
          <w:lang w:val="en-US"/>
        </w:rPr>
        <w:t xml:space="preserve"> and </w:t>
      </w:r>
      <w:hyperlink w:history="1" r:id="rId163">
        <w:r w:rsidRPr="00BC4258">
          <w:rPr>
            <w:rStyle w:val="Hyperlink"/>
            <w:rFonts w:ascii="Arial" w:hAnsi="Arial" w:cs="Arial"/>
            <w:sz w:val="22"/>
            <w:szCs w:val="22"/>
            <w:lang w:val="en-US"/>
          </w:rPr>
          <w:t xml:space="preserve">Fire </w:t>
        </w:r>
        <w:r w:rsidR="00082AC4">
          <w:rPr>
            <w:rStyle w:val="Hyperlink"/>
            <w:rFonts w:ascii="Arial" w:hAnsi="Arial" w:cs="Arial"/>
            <w:sz w:val="22"/>
            <w:szCs w:val="22"/>
            <w:lang w:val="en-US"/>
          </w:rPr>
          <w:t>s</w:t>
        </w:r>
        <w:r w:rsidRPr="00BC4258">
          <w:rPr>
            <w:rStyle w:val="Hyperlink"/>
            <w:rFonts w:ascii="Arial" w:hAnsi="Arial" w:cs="Arial"/>
            <w:sz w:val="22"/>
            <w:szCs w:val="22"/>
            <w:lang w:val="en-US"/>
          </w:rPr>
          <w:t>afety</w:t>
        </w:r>
      </w:hyperlink>
      <w:r>
        <w:rPr>
          <w:rFonts w:ascii="Arial" w:hAnsi="Arial" w:cs="Arial"/>
          <w:sz w:val="22"/>
          <w:szCs w:val="22"/>
          <w:lang w:val="en-US"/>
        </w:rPr>
        <w:t xml:space="preserve"> </w:t>
      </w:r>
      <w:r w:rsidR="00666C9B">
        <w:rPr>
          <w:rFonts w:ascii="Arial" w:hAnsi="Arial" w:cs="Arial"/>
          <w:sz w:val="22"/>
          <w:szCs w:val="22"/>
          <w:lang w:val="en-US"/>
        </w:rPr>
        <w:t>eLearning</w:t>
      </w:r>
      <w:r>
        <w:rPr>
          <w:rFonts w:ascii="Arial" w:hAnsi="Arial" w:cs="Arial"/>
          <w:sz w:val="22"/>
          <w:szCs w:val="22"/>
          <w:lang w:val="en-US"/>
        </w:rPr>
        <w:t xml:space="preserve"> is available on the </w:t>
      </w:r>
      <w:hyperlink w:history="1" r:id="rId164">
        <w:r w:rsidRPr="001B1414">
          <w:rPr>
            <w:rStyle w:val="Hyperlink"/>
            <w:rFonts w:ascii="Arial" w:hAnsi="Arial" w:cs="Arial" w:eastAsiaTheme="majorEastAsia"/>
            <w:sz w:val="22"/>
            <w:szCs w:val="22"/>
            <w:lang w:val="en-US"/>
          </w:rPr>
          <w:t>HUB</w:t>
        </w:r>
      </w:hyperlink>
      <w:r w:rsidRPr="00082AC4">
        <w:rPr>
          <w:rStyle w:val="Hyperlink"/>
          <w:rFonts w:ascii="Arial" w:hAnsi="Arial" w:cs="Arial" w:eastAsiaTheme="majorEastAsia"/>
          <w:color w:val="auto"/>
          <w:sz w:val="22"/>
          <w:szCs w:val="22"/>
          <w:u w:val="none"/>
          <w:lang w:val="en-US"/>
        </w:rPr>
        <w:t>.</w:t>
      </w:r>
    </w:p>
    <w:p w:rsidR="00BC4258" w:rsidP="00BC4258" w:rsidRDefault="00BC4258" w14:paraId="3405D145" w14:textId="77777777">
      <w:pPr>
        <w:rPr>
          <w:rStyle w:val="Hyperlink"/>
          <w:rFonts w:ascii="Arial" w:hAnsi="Arial" w:cs="Arial" w:eastAsiaTheme="majorEastAsia"/>
          <w:color w:val="auto"/>
          <w:sz w:val="22"/>
          <w:szCs w:val="22"/>
          <w:lang w:val="en-US"/>
        </w:rPr>
      </w:pPr>
    </w:p>
    <w:p w:rsidRPr="003C55BF" w:rsidR="00BC4258" w:rsidRDefault="00BC4258" w14:paraId="4E39E6C4" w14:textId="77777777">
      <w:pPr>
        <w:rPr>
          <w:rFonts w:ascii="Arial" w:hAnsi="Arial" w:eastAsia="Arial" w:cs="Arial"/>
          <w:color w:val="0563C1"/>
          <w:sz w:val="22"/>
          <w:szCs w:val="22"/>
          <w:u w:val="single"/>
        </w:rPr>
      </w:pPr>
    </w:p>
    <w:p w:rsidR="003C075C" w:rsidP="007E424D" w:rsidRDefault="003C075C" w14:paraId="7E29038F" w14:textId="4BAF3D4B">
      <w:pPr>
        <w:pStyle w:val="Heading2"/>
        <w:numPr>
          <w:ilvl w:val="1"/>
          <w:numId w:val="72"/>
        </w:numPr>
        <w:ind w:left="709" w:hanging="709"/>
        <w:rPr>
          <w:rFonts w:ascii="Arial" w:hAnsi="Arial" w:eastAsia="Arial" w:cs="Arial"/>
          <w:smallCaps w:val="0"/>
          <w:sz w:val="24"/>
          <w:szCs w:val="24"/>
        </w:rPr>
      </w:pPr>
      <w:bookmarkStart w:name="_Toc101950866" w:id="513"/>
      <w:bookmarkStart w:name="_Toc101950867" w:id="514"/>
      <w:bookmarkStart w:name="_Toc101950868" w:id="515"/>
      <w:bookmarkStart w:name="_Toc101950869" w:id="516"/>
      <w:bookmarkStart w:name="_Toc101950870" w:id="517"/>
      <w:bookmarkStart w:name="_Toc101950871" w:id="518"/>
      <w:bookmarkStart w:name="_Toc101950872" w:id="519"/>
      <w:bookmarkStart w:name="_Toc101950873" w:id="520"/>
      <w:bookmarkStart w:name="_Toc101950874" w:id="521"/>
      <w:bookmarkStart w:name="_Toc101950875" w:id="522"/>
      <w:bookmarkStart w:name="_Toc101950876" w:id="523"/>
      <w:bookmarkStart w:name="_Toc108796295" w:id="524"/>
      <w:bookmarkEnd w:id="513"/>
      <w:bookmarkEnd w:id="514"/>
      <w:bookmarkEnd w:id="515"/>
      <w:bookmarkEnd w:id="516"/>
      <w:bookmarkEnd w:id="517"/>
      <w:bookmarkEnd w:id="518"/>
      <w:bookmarkEnd w:id="519"/>
      <w:bookmarkEnd w:id="520"/>
      <w:bookmarkEnd w:id="521"/>
      <w:bookmarkEnd w:id="522"/>
      <w:bookmarkEnd w:id="523"/>
      <w:r>
        <w:rPr>
          <w:rFonts w:ascii="Arial" w:hAnsi="Arial" w:eastAsia="Arial" w:cs="Arial"/>
          <w:smallCaps w:val="0"/>
          <w:sz w:val="24"/>
          <w:szCs w:val="24"/>
        </w:rPr>
        <w:t>PPE</w:t>
      </w:r>
      <w:bookmarkEnd w:id="524"/>
    </w:p>
    <w:p w:rsidRPr="004D3441" w:rsidR="00694E39" w:rsidP="00694E39" w:rsidRDefault="00694E39" w14:paraId="35E5F63B" w14:textId="4737FFA6">
      <w:pPr>
        <w:pStyle w:val="NormalWeb"/>
        <w:rPr>
          <w:rFonts w:ascii="Arial" w:hAnsi="Arial" w:cs="Arial"/>
          <w:sz w:val="22"/>
          <w:szCs w:val="22"/>
        </w:rPr>
      </w:pPr>
      <w:r>
        <w:rPr>
          <w:rFonts w:ascii="Arial" w:hAnsi="Arial" w:cs="Arial"/>
          <w:sz w:val="22"/>
          <w:szCs w:val="22"/>
        </w:rPr>
        <w:t>PPE is a fundamental element of safe practice in primary care. All employees</w:t>
      </w:r>
      <w:r w:rsidRPr="00CD399D">
        <w:rPr>
          <w:rFonts w:ascii="Arial" w:hAnsi="Arial" w:cs="Arial"/>
          <w:sz w:val="22"/>
          <w:szCs w:val="22"/>
        </w:rPr>
        <w:t xml:space="preserve"> must be aware of the requirements for PPE and infection control requirements and </w:t>
      </w:r>
      <w:r w:rsidR="00C23495">
        <w:rPr>
          <w:rFonts w:ascii="Arial" w:hAnsi="Arial" w:cs="Arial"/>
          <w:sz w:val="22"/>
          <w:szCs w:val="22"/>
        </w:rPr>
        <w:t xml:space="preserve">the </w:t>
      </w:r>
      <w:r w:rsidRPr="00CD399D">
        <w:rPr>
          <w:rFonts w:ascii="Arial" w:hAnsi="Arial" w:cs="Arial"/>
          <w:sz w:val="22"/>
          <w:szCs w:val="22"/>
        </w:rPr>
        <w:t xml:space="preserve">associated policies. </w:t>
      </w:r>
    </w:p>
    <w:p w:rsidR="003C075C" w:rsidP="00694E39" w:rsidRDefault="00694E39" w14:paraId="069CEC74" w14:textId="07887293">
      <w:pPr>
        <w:rPr>
          <w:rFonts w:ascii="Arial" w:hAnsi="Arial" w:cs="Arial"/>
          <w:sz w:val="22"/>
          <w:szCs w:val="22"/>
        </w:rPr>
      </w:pPr>
      <w:r w:rsidRPr="22F3D2C2" w:rsidR="00694E39">
        <w:rPr>
          <w:rFonts w:ascii="Arial" w:hAnsi="Arial" w:cs="Arial"/>
          <w:sz w:val="22"/>
          <w:szCs w:val="22"/>
        </w:rPr>
        <w:t xml:space="preserve">The </w:t>
      </w:r>
      <w:hyperlink r:id="R593fe16cda824a66">
        <w:r w:rsidRPr="22F3D2C2" w:rsidR="00694E39">
          <w:rPr>
            <w:rStyle w:val="Hyperlink"/>
            <w:rFonts w:ascii="Arial" w:hAnsi="Arial" w:cs="Arial"/>
            <w:sz w:val="22"/>
            <w:szCs w:val="22"/>
          </w:rPr>
          <w:t>Personal Protective Equipment at Work Regulations 1992</w:t>
        </w:r>
      </w:hyperlink>
      <w:r w:rsidRPr="22F3D2C2" w:rsidR="00694E39">
        <w:rPr>
          <w:rFonts w:ascii="Arial" w:hAnsi="Arial" w:cs="Arial"/>
          <w:sz w:val="22"/>
          <w:szCs w:val="22"/>
        </w:rPr>
        <w:t xml:space="preserve"> place duties on employees to take reasonable steps to ensure that the PPE provided is </w:t>
      </w:r>
      <w:r w:rsidRPr="22F3D2C2" w:rsidR="3BBB6C79">
        <w:rPr>
          <w:rFonts w:ascii="Arial" w:hAnsi="Arial" w:cs="Arial"/>
          <w:sz w:val="22"/>
          <w:szCs w:val="22"/>
        </w:rPr>
        <w:t>safely used</w:t>
      </w:r>
      <w:r w:rsidRPr="22F3D2C2" w:rsidR="00694E39">
        <w:rPr>
          <w:rFonts w:ascii="Arial" w:hAnsi="Arial" w:cs="Arial"/>
          <w:sz w:val="22"/>
          <w:szCs w:val="22"/>
        </w:rPr>
        <w:t>.</w:t>
      </w:r>
    </w:p>
    <w:p w:rsidR="00694E39" w:rsidP="00694E39" w:rsidRDefault="00694E39" w14:paraId="3B4ED891" w14:textId="77777777">
      <w:pPr>
        <w:rPr>
          <w:rFonts w:ascii="Arial" w:hAnsi="Arial" w:eastAsia="Arial" w:cs="Arial"/>
          <w:sz w:val="22"/>
          <w:szCs w:val="22"/>
        </w:rPr>
      </w:pPr>
    </w:p>
    <w:p w:rsidR="003C075C" w:rsidP="003C075C" w:rsidRDefault="003C075C" w14:paraId="4D27E47F" w14:textId="3960B9F4">
      <w:pPr>
        <w:rPr>
          <w:rFonts w:ascii="Arial" w:hAnsi="Arial" w:eastAsia="Arial" w:cs="Arial"/>
          <w:sz w:val="22"/>
          <w:szCs w:val="22"/>
        </w:rPr>
      </w:pPr>
      <w:r>
        <w:rPr>
          <w:rFonts w:ascii="Arial" w:hAnsi="Arial" w:eastAsia="Arial" w:cs="Arial"/>
          <w:sz w:val="22"/>
          <w:szCs w:val="22"/>
        </w:rPr>
        <w:t xml:space="preserve">For further detailed information, see the organisation’s </w:t>
      </w:r>
      <w:hyperlink r:id="rId166">
        <w:r w:rsidR="00C23495">
          <w:rPr>
            <w:rFonts w:ascii="Arial" w:hAnsi="Arial" w:eastAsia="Arial" w:cs="Arial"/>
            <w:color w:val="0563C1"/>
            <w:sz w:val="22"/>
            <w:szCs w:val="22"/>
            <w:u w:val="single"/>
          </w:rPr>
          <w:t>Infection</w:t>
        </w:r>
      </w:hyperlink>
      <w:r w:rsidR="00C23495">
        <w:rPr>
          <w:rFonts w:ascii="Arial" w:hAnsi="Arial" w:eastAsia="Arial" w:cs="Arial"/>
          <w:color w:val="0563C1"/>
          <w:sz w:val="22"/>
          <w:szCs w:val="22"/>
          <w:u w:val="single"/>
        </w:rPr>
        <w:t xml:space="preserve"> Prevention and Control Policy</w:t>
      </w:r>
      <w:r>
        <w:rPr>
          <w:rFonts w:ascii="Arial" w:hAnsi="Arial" w:eastAsia="Arial" w:cs="Arial"/>
          <w:sz w:val="22"/>
          <w:szCs w:val="22"/>
        </w:rPr>
        <w:t xml:space="preserve"> and </w:t>
      </w:r>
      <w:hyperlink r:id="rId167">
        <w:r>
          <w:rPr>
            <w:rFonts w:ascii="Arial" w:hAnsi="Arial" w:eastAsia="Arial" w:cs="Arial"/>
            <w:color w:val="0563C1"/>
            <w:sz w:val="22"/>
            <w:szCs w:val="22"/>
            <w:u w:val="single"/>
          </w:rPr>
          <w:t>Pandemic Management Policy</w:t>
        </w:r>
      </w:hyperlink>
      <w:r w:rsidRPr="003D69B8" w:rsidR="00C23495">
        <w:rPr>
          <w:rFonts w:ascii="Arial" w:hAnsi="Arial" w:eastAsia="Arial" w:cs="Arial"/>
          <w:sz w:val="22"/>
          <w:szCs w:val="22"/>
        </w:rPr>
        <w:t>.</w:t>
      </w:r>
      <w:r w:rsidR="00C23495">
        <w:rPr>
          <w:rFonts w:ascii="Arial" w:hAnsi="Arial" w:eastAsia="Arial" w:cs="Arial"/>
          <w:color w:val="0563C1"/>
          <w:sz w:val="22"/>
          <w:szCs w:val="22"/>
          <w:u w:val="single"/>
        </w:rPr>
        <w:t xml:space="preserve"> </w:t>
      </w:r>
      <w:r>
        <w:rPr>
          <w:rFonts w:ascii="Arial" w:hAnsi="Arial" w:eastAsia="Arial" w:cs="Arial"/>
          <w:sz w:val="22"/>
          <w:szCs w:val="22"/>
        </w:rPr>
        <w:t xml:space="preserve"> </w:t>
      </w:r>
    </w:p>
    <w:p w:rsidR="00C23495" w:rsidP="003C075C" w:rsidRDefault="00C23495" w14:paraId="7A1CAC0F" w14:textId="3901A3AD">
      <w:pPr>
        <w:rPr>
          <w:rFonts w:ascii="Arial" w:hAnsi="Arial" w:eastAsia="Arial" w:cs="Arial"/>
          <w:sz w:val="22"/>
          <w:szCs w:val="22"/>
        </w:rPr>
      </w:pPr>
    </w:p>
    <w:p w:rsidRPr="00D3377F" w:rsidR="00CA4BD8" w:rsidP="00CA4BD8" w:rsidRDefault="00CA4BD8" w14:paraId="6A1606DC" w14:textId="4A94FDE5">
      <w:pPr>
        <w:rPr>
          <w:rFonts w:ascii="Arial" w:hAnsi="Arial" w:cs="Arial"/>
          <w:sz w:val="22"/>
          <w:szCs w:val="22"/>
          <w:lang w:val="en-US"/>
        </w:rPr>
      </w:pPr>
      <w:r>
        <w:rPr>
          <w:rFonts w:ascii="Arial" w:hAnsi="Arial" w:cs="Arial"/>
          <w:noProof/>
          <w:sz w:val="22"/>
          <w:szCs w:val="22"/>
        </w:rPr>
        <w:drawing>
          <wp:anchor distT="0" distB="0" distL="114300" distR="114300" simplePos="0" relativeHeight="251706368" behindDoc="0" locked="0" layoutInCell="1" allowOverlap="1" wp14:anchorId="6A120CCC" wp14:editId="5181D702">
            <wp:simplePos x="0" y="0"/>
            <wp:positionH relativeFrom="column">
              <wp:posOffset>0</wp:posOffset>
            </wp:positionH>
            <wp:positionV relativeFrom="paragraph">
              <wp:posOffset>1270</wp:posOffset>
            </wp:positionV>
            <wp:extent cx="373359" cy="371475"/>
            <wp:effectExtent l="0" t="0" r="8255" b="0"/>
            <wp:wrapSquare wrapText="bothSides"/>
            <wp:docPr id="22" name="Picture 22"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2"/>
          <w:szCs w:val="22"/>
          <w:lang w:val="en-US"/>
        </w:rPr>
        <w:t xml:space="preserve">Infection prevention and control </w:t>
      </w:r>
      <w:r w:rsidR="00666C9B">
        <w:rPr>
          <w:rFonts w:ascii="Arial" w:hAnsi="Arial" w:cs="Arial"/>
          <w:sz w:val="22"/>
          <w:szCs w:val="22"/>
          <w:lang w:val="en-US"/>
        </w:rPr>
        <w:t>eLearning</w:t>
      </w:r>
      <w:r>
        <w:rPr>
          <w:rFonts w:ascii="Arial" w:hAnsi="Arial" w:cs="Arial"/>
          <w:sz w:val="22"/>
          <w:szCs w:val="22"/>
          <w:lang w:val="en-US"/>
        </w:rPr>
        <w:t xml:space="preserve"> </w:t>
      </w:r>
      <w:hyperlink w:history="1" r:id="rId168">
        <w:r w:rsidRPr="007E57C2">
          <w:rPr>
            <w:rStyle w:val="Hyperlink"/>
            <w:rFonts w:ascii="Arial" w:hAnsi="Arial" w:cs="Arial"/>
            <w:sz w:val="22"/>
            <w:szCs w:val="22"/>
            <w:lang w:val="en-US"/>
          </w:rPr>
          <w:t>Level 1</w:t>
        </w:r>
      </w:hyperlink>
      <w:r>
        <w:rPr>
          <w:rFonts w:ascii="Arial" w:hAnsi="Arial" w:cs="Arial"/>
          <w:sz w:val="22"/>
          <w:szCs w:val="22"/>
          <w:lang w:val="en-US"/>
        </w:rPr>
        <w:t xml:space="preserve"> and </w:t>
      </w:r>
      <w:hyperlink w:history="1" r:id="rId169">
        <w:r w:rsidRPr="007E57C2">
          <w:rPr>
            <w:rStyle w:val="Hyperlink"/>
            <w:rFonts w:ascii="Arial" w:hAnsi="Arial" w:cs="Arial"/>
            <w:sz w:val="22"/>
            <w:szCs w:val="22"/>
            <w:lang w:val="en-US"/>
          </w:rPr>
          <w:t>Level 2</w:t>
        </w:r>
      </w:hyperlink>
      <w:r>
        <w:rPr>
          <w:rFonts w:ascii="Arial" w:hAnsi="Arial" w:cs="Arial"/>
          <w:sz w:val="22"/>
          <w:szCs w:val="22"/>
          <w:lang w:val="en-US"/>
        </w:rPr>
        <w:t xml:space="preserve"> </w:t>
      </w:r>
      <w:r w:rsidR="003D69B8">
        <w:rPr>
          <w:rFonts w:ascii="Arial" w:hAnsi="Arial" w:cs="Arial"/>
          <w:sz w:val="22"/>
          <w:szCs w:val="22"/>
          <w:lang w:val="en-US"/>
        </w:rPr>
        <w:t>are</w:t>
      </w:r>
      <w:r>
        <w:rPr>
          <w:rFonts w:ascii="Arial" w:hAnsi="Arial" w:cs="Arial"/>
          <w:sz w:val="22"/>
          <w:szCs w:val="22"/>
          <w:lang w:val="en-US"/>
        </w:rPr>
        <w:t xml:space="preserve"> available on the </w:t>
      </w:r>
      <w:hyperlink w:history="1" r:id="rId170">
        <w:r w:rsidRPr="001B1414">
          <w:rPr>
            <w:rStyle w:val="Hyperlink"/>
            <w:rFonts w:ascii="Arial" w:hAnsi="Arial" w:cs="Arial" w:eastAsiaTheme="majorEastAsia"/>
            <w:sz w:val="22"/>
            <w:szCs w:val="22"/>
            <w:lang w:val="en-US"/>
          </w:rPr>
          <w:t>HUB</w:t>
        </w:r>
      </w:hyperlink>
      <w:r w:rsidRPr="003D69B8">
        <w:rPr>
          <w:rStyle w:val="Hyperlink"/>
          <w:rFonts w:ascii="Arial" w:hAnsi="Arial" w:cs="Arial" w:eastAsiaTheme="majorEastAsia"/>
          <w:color w:val="auto"/>
          <w:sz w:val="22"/>
          <w:szCs w:val="22"/>
          <w:u w:val="none"/>
          <w:lang w:val="en-US"/>
        </w:rPr>
        <w:t>.</w:t>
      </w:r>
    </w:p>
    <w:p w:rsidR="00C23495" w:rsidP="003C075C" w:rsidRDefault="00C23495" w14:paraId="0EF0F0CD" w14:textId="7D224CF4">
      <w:pPr>
        <w:rPr>
          <w:rFonts w:ascii="Arial" w:hAnsi="Arial" w:eastAsia="Arial" w:cs="Arial"/>
          <w:sz w:val="22"/>
          <w:szCs w:val="22"/>
        </w:rPr>
      </w:pPr>
    </w:p>
    <w:p w:rsidR="003C075C" w:rsidP="007E424D" w:rsidRDefault="003C075C" w14:paraId="0E75CB7C" w14:textId="77777777">
      <w:pPr>
        <w:pStyle w:val="Heading2"/>
        <w:numPr>
          <w:ilvl w:val="1"/>
          <w:numId w:val="72"/>
        </w:numPr>
        <w:ind w:left="709" w:hanging="709"/>
        <w:rPr>
          <w:rFonts w:ascii="Arial" w:hAnsi="Arial" w:eastAsia="Arial" w:cs="Arial"/>
          <w:smallCaps w:val="0"/>
          <w:sz w:val="24"/>
          <w:szCs w:val="24"/>
        </w:rPr>
      </w:pPr>
      <w:bookmarkStart w:name="_Toc108796296" w:id="525"/>
      <w:r>
        <w:rPr>
          <w:rFonts w:ascii="Arial" w:hAnsi="Arial" w:eastAsia="Arial" w:cs="Arial"/>
          <w:smallCaps w:val="0"/>
          <w:sz w:val="24"/>
          <w:szCs w:val="24"/>
        </w:rPr>
        <w:t>Practice risk register</w:t>
      </w:r>
      <w:bookmarkEnd w:id="525"/>
    </w:p>
    <w:p w:rsidR="003C075C" w:rsidP="003C075C" w:rsidRDefault="003C075C" w14:paraId="580C0460" w14:textId="77777777">
      <w:pPr>
        <w:rPr>
          <w:rFonts w:ascii="Arial" w:hAnsi="Arial" w:eastAsia="Arial" w:cs="Arial"/>
          <w:sz w:val="22"/>
          <w:szCs w:val="22"/>
        </w:rPr>
      </w:pPr>
    </w:p>
    <w:p w:rsidR="003C075C" w:rsidP="003C075C" w:rsidRDefault="003C075C" w14:paraId="6010B6C8" w14:textId="540794C0">
      <w:pPr>
        <w:rPr>
          <w:rFonts w:ascii="Arial" w:hAnsi="Arial" w:eastAsia="Arial" w:cs="Arial"/>
          <w:sz w:val="22"/>
          <w:szCs w:val="22"/>
        </w:rPr>
      </w:pPr>
      <w:r w:rsidRPr="22F3D2C2" w:rsidR="003C075C">
        <w:rPr>
          <w:rFonts w:ascii="Arial" w:hAnsi="Arial" w:eastAsia="Arial" w:cs="Arial"/>
          <w:sz w:val="22"/>
          <w:szCs w:val="22"/>
        </w:rPr>
        <w:t>It will be of huge benefit to adopt a systematic approach to the identification, assessment and management of risks and issues. This will foster a much better understanding of what needs to be managed and to what extent</w:t>
      </w:r>
      <w:r w:rsidRPr="22F3D2C2" w:rsidR="7D0EE029">
        <w:rPr>
          <w:rFonts w:ascii="Arial" w:hAnsi="Arial" w:eastAsia="Arial" w:cs="Arial"/>
          <w:sz w:val="22"/>
          <w:szCs w:val="22"/>
        </w:rPr>
        <w:t xml:space="preserve">. </w:t>
      </w:r>
    </w:p>
    <w:p w:rsidR="003C075C" w:rsidP="003C075C" w:rsidRDefault="003C075C" w14:paraId="7C4103AC" w14:textId="77777777">
      <w:pPr>
        <w:rPr>
          <w:rFonts w:ascii="Arial" w:hAnsi="Arial" w:eastAsia="Arial" w:cs="Arial"/>
          <w:sz w:val="22"/>
          <w:szCs w:val="22"/>
        </w:rPr>
      </w:pPr>
    </w:p>
    <w:p w:rsidR="003C075C" w:rsidP="003C075C" w:rsidRDefault="003C075C" w14:paraId="6536E8B3" w14:textId="02CE0ED3">
      <w:pPr>
        <w:rPr>
          <w:rFonts w:ascii="Arial" w:hAnsi="Arial" w:eastAsia="Arial" w:cs="Arial"/>
          <w:sz w:val="22"/>
          <w:szCs w:val="22"/>
        </w:rPr>
      </w:pPr>
      <w:r w:rsidRPr="22F3D2C2" w:rsidR="003C075C">
        <w:rPr>
          <w:rFonts w:ascii="Arial" w:hAnsi="Arial" w:eastAsia="Arial" w:cs="Arial"/>
          <w:sz w:val="22"/>
          <w:szCs w:val="22"/>
        </w:rPr>
        <w:t xml:space="preserve">The use of both a risk register and an issues log will enable the senior management team to prioritise, </w:t>
      </w:r>
      <w:r w:rsidRPr="22F3D2C2" w:rsidR="2A751A8A">
        <w:rPr>
          <w:rFonts w:ascii="Arial" w:hAnsi="Arial" w:eastAsia="Arial" w:cs="Arial"/>
          <w:sz w:val="22"/>
          <w:szCs w:val="22"/>
        </w:rPr>
        <w:t>manage,</w:t>
      </w:r>
      <w:r w:rsidRPr="22F3D2C2" w:rsidR="003C075C">
        <w:rPr>
          <w:rFonts w:ascii="Arial" w:hAnsi="Arial" w:eastAsia="Arial" w:cs="Arial"/>
          <w:sz w:val="22"/>
          <w:szCs w:val="22"/>
        </w:rPr>
        <w:t xml:space="preserve"> and mitigate risks and issues </w:t>
      </w:r>
      <w:r w:rsidRPr="22F3D2C2" w:rsidR="01AB8F4A">
        <w:rPr>
          <w:rFonts w:ascii="Arial" w:hAnsi="Arial" w:eastAsia="Arial" w:cs="Arial"/>
          <w:sz w:val="22"/>
          <w:szCs w:val="22"/>
        </w:rPr>
        <w:t>to</w:t>
      </w:r>
      <w:r w:rsidRPr="22F3D2C2" w:rsidR="003C075C">
        <w:rPr>
          <w:rFonts w:ascii="Arial" w:hAnsi="Arial" w:eastAsia="Arial" w:cs="Arial"/>
          <w:sz w:val="22"/>
          <w:szCs w:val="22"/>
        </w:rPr>
        <w:t xml:space="preserve"> meet their duties and responsibilities detailed in the </w:t>
      </w:r>
      <w:hyperlink r:id="R0ea6df366d684ac5">
        <w:r w:rsidRPr="22F3D2C2" w:rsidR="003C075C">
          <w:rPr>
            <w:rFonts w:ascii="Arial" w:hAnsi="Arial" w:eastAsia="Arial" w:cs="Arial"/>
            <w:color w:val="0563C1"/>
            <w:sz w:val="22"/>
            <w:szCs w:val="22"/>
            <w:u w:val="single"/>
          </w:rPr>
          <w:t>Health and Safety at Work etc. Act 1974</w:t>
        </w:r>
      </w:hyperlink>
      <w:r w:rsidRPr="22F3D2C2" w:rsidR="000A0958">
        <w:rPr>
          <w:rFonts w:ascii="Arial" w:hAnsi="Arial" w:eastAsia="Arial" w:cs="Arial"/>
          <w:sz w:val="22"/>
          <w:szCs w:val="22"/>
        </w:rPr>
        <w:t>.</w:t>
      </w:r>
    </w:p>
    <w:p w:rsidR="003C075C" w:rsidP="003C075C" w:rsidRDefault="003C075C" w14:paraId="068A07C1" w14:textId="77777777">
      <w:pPr>
        <w:rPr>
          <w:rFonts w:ascii="Arial" w:hAnsi="Arial" w:eastAsia="Arial" w:cs="Arial"/>
          <w:sz w:val="22"/>
          <w:szCs w:val="22"/>
        </w:rPr>
      </w:pPr>
    </w:p>
    <w:p w:rsidR="003C075C" w:rsidP="003C075C" w:rsidRDefault="003C075C" w14:paraId="785819BA" w14:textId="5DD027FA">
      <w:pPr>
        <w:rPr>
          <w:rFonts w:ascii="Arial" w:hAnsi="Arial" w:eastAsia="Arial" w:cs="Arial"/>
          <w:color w:val="000000"/>
          <w:sz w:val="22"/>
          <w:szCs w:val="22"/>
        </w:rPr>
      </w:pPr>
      <w:r>
        <w:rPr>
          <w:rFonts w:ascii="Arial" w:hAnsi="Arial" w:eastAsia="Arial" w:cs="Arial"/>
          <w:color w:val="000000"/>
          <w:sz w:val="22"/>
          <w:szCs w:val="22"/>
        </w:rPr>
        <w:t xml:space="preserve">Risk registers and issues logs are only as good as the data contained within them. Therefore, it is essential to have a quality-based system for monitoring and reviewing risks and issues on a continual basis. </w:t>
      </w:r>
    </w:p>
    <w:p w:rsidR="000A0958" w:rsidP="003C075C" w:rsidRDefault="000A0958" w14:paraId="159A8494" w14:textId="63DCE4AD">
      <w:pPr>
        <w:rPr>
          <w:rFonts w:ascii="Arial" w:hAnsi="Arial" w:eastAsia="Arial" w:cs="Arial"/>
          <w:color w:val="000000"/>
          <w:sz w:val="22"/>
          <w:szCs w:val="22"/>
        </w:rPr>
      </w:pPr>
    </w:p>
    <w:p w:rsidRPr="00445951" w:rsidR="008E2478" w:rsidP="008E2478" w:rsidRDefault="008E2478" w14:paraId="3EDE37C6" w14:textId="77777777">
      <w:pPr>
        <w:rPr>
          <w:rFonts w:ascii="Arial" w:hAnsi="Arial" w:cs="Arial"/>
          <w:color w:val="000000" w:themeColor="text1"/>
          <w:sz w:val="22"/>
          <w:szCs w:val="22"/>
        </w:rPr>
      </w:pPr>
      <w:r w:rsidRPr="00445951">
        <w:rPr>
          <w:rFonts w:ascii="Arial" w:hAnsi="Arial" w:cs="Arial"/>
          <w:color w:val="000000" w:themeColor="text1"/>
          <w:sz w:val="22"/>
          <w:szCs w:val="22"/>
        </w:rPr>
        <w:t xml:space="preserve">One of the most important aspects of risk management is the risk assessment content and its annotation onto the risk register. To enable relative accuracy, it is always advised that risk assessments, irrespective of subject, should be data driven rather than opinion driven. </w:t>
      </w:r>
    </w:p>
    <w:p w:rsidR="003C075C" w:rsidP="003C075C" w:rsidRDefault="003C075C" w14:paraId="66DFF1A0" w14:textId="77777777">
      <w:pPr>
        <w:rPr>
          <w:rFonts w:ascii="Arial" w:hAnsi="Arial" w:eastAsia="Arial" w:cs="Arial"/>
          <w:color w:val="000000"/>
          <w:sz w:val="22"/>
          <w:szCs w:val="22"/>
        </w:rPr>
      </w:pPr>
    </w:p>
    <w:p w:rsidR="00F6279C" w:rsidP="00932144" w:rsidRDefault="003C075C" w14:paraId="6D0AB060" w14:textId="4A6684B2">
      <w:pPr>
        <w:rPr>
          <w:rFonts w:ascii="Arial" w:hAnsi="Arial" w:eastAsia="Arial" w:cs="Arial"/>
          <w:color w:val="0563C1"/>
          <w:sz w:val="22"/>
          <w:szCs w:val="22"/>
          <w:u w:val="single"/>
        </w:rPr>
      </w:pPr>
      <w:r w:rsidRPr="22F3D2C2" w:rsidR="003C075C">
        <w:rPr>
          <w:rFonts w:ascii="Arial" w:hAnsi="Arial" w:eastAsia="Arial" w:cs="Arial"/>
          <w:sz w:val="22"/>
          <w:szCs w:val="22"/>
        </w:rPr>
        <w:t xml:space="preserve">For further guidance, see the </w:t>
      </w:r>
      <w:r w:rsidRPr="22F3D2C2" w:rsidR="645AC4D7">
        <w:rPr>
          <w:rFonts w:ascii="Arial" w:hAnsi="Arial" w:eastAsia="Arial" w:cs="Arial"/>
          <w:sz w:val="22"/>
          <w:szCs w:val="22"/>
        </w:rPr>
        <w:t>organisations</w:t>
      </w:r>
      <w:r w:rsidRPr="22F3D2C2" w:rsidR="008E2478">
        <w:rPr>
          <w:rFonts w:ascii="Arial" w:hAnsi="Arial" w:eastAsia="Arial" w:cs="Arial"/>
          <w:sz w:val="22"/>
          <w:szCs w:val="22"/>
        </w:rPr>
        <w:t xml:space="preserve"> </w:t>
      </w:r>
      <w:hyperlink r:id="R3e54643bb63e4317">
        <w:r w:rsidRPr="22F3D2C2" w:rsidR="003C075C">
          <w:rPr>
            <w:rStyle w:val="Hyperlink"/>
            <w:rFonts w:ascii="Arial" w:hAnsi="Arial" w:eastAsia="Arial" w:cs="Arial"/>
            <w:sz w:val="22"/>
            <w:szCs w:val="22"/>
          </w:rPr>
          <w:t>Risk and Issues Guidance document</w:t>
        </w:r>
      </w:hyperlink>
      <w:r w:rsidRPr="22F3D2C2" w:rsidR="008E2478">
        <w:rPr>
          <w:rFonts w:ascii="Arial" w:hAnsi="Arial" w:eastAsia="Arial" w:cs="Arial"/>
          <w:sz w:val="22"/>
          <w:szCs w:val="22"/>
        </w:rPr>
        <w:t>.</w:t>
      </w:r>
      <w:r w:rsidRPr="22F3D2C2" w:rsidR="008E2478">
        <w:rPr>
          <w:rFonts w:ascii="Arial" w:hAnsi="Arial" w:eastAsia="Arial" w:cs="Arial"/>
          <w:color w:val="0563C1"/>
          <w:sz w:val="22"/>
          <w:szCs w:val="22"/>
          <w:u w:val="single"/>
        </w:rPr>
        <w:t xml:space="preserve"> </w:t>
      </w:r>
    </w:p>
    <w:p w:rsidR="00CA4BD8" w:rsidP="00932144" w:rsidRDefault="00CA4BD8" w14:paraId="56EA29FE" w14:textId="775A059E">
      <w:pPr>
        <w:rPr>
          <w:rFonts w:ascii="Arial" w:hAnsi="Arial" w:eastAsia="Arial" w:cs="Arial"/>
          <w:color w:val="0563C1"/>
          <w:sz w:val="22"/>
          <w:szCs w:val="22"/>
          <w:u w:val="single"/>
        </w:rPr>
      </w:pPr>
    </w:p>
    <w:p w:rsidRPr="00D3377F" w:rsidR="00CA4BD8" w:rsidP="00CA4BD8" w:rsidRDefault="00CA4BD8" w14:paraId="4AE381E3" w14:textId="64797D53">
      <w:pPr>
        <w:rPr>
          <w:rFonts w:ascii="Arial" w:hAnsi="Arial" w:cs="Arial"/>
          <w:sz w:val="22"/>
          <w:szCs w:val="22"/>
          <w:lang w:val="en-US"/>
        </w:rPr>
      </w:pPr>
      <w:r>
        <w:rPr>
          <w:rFonts w:ascii="Arial" w:hAnsi="Arial" w:cs="Arial"/>
          <w:noProof/>
          <w:sz w:val="22"/>
          <w:szCs w:val="22"/>
        </w:rPr>
        <w:drawing>
          <wp:anchor distT="0" distB="0" distL="114300" distR="114300" simplePos="0" relativeHeight="251708416" behindDoc="0" locked="0" layoutInCell="1" allowOverlap="1" wp14:anchorId="14FAD049" wp14:editId="75154CCB">
            <wp:simplePos x="0" y="0"/>
            <wp:positionH relativeFrom="column">
              <wp:posOffset>0</wp:posOffset>
            </wp:positionH>
            <wp:positionV relativeFrom="paragraph">
              <wp:posOffset>1270</wp:posOffset>
            </wp:positionV>
            <wp:extent cx="373359" cy="371475"/>
            <wp:effectExtent l="0" t="0" r="8255" b="0"/>
            <wp:wrapSquare wrapText="bothSides"/>
            <wp:docPr id="23" name="Picture 23"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73">
        <w:r w:rsidRPr="00CA4BD8">
          <w:rPr>
            <w:rStyle w:val="Hyperlink"/>
            <w:rFonts w:ascii="Arial" w:hAnsi="Arial" w:cs="Arial"/>
            <w:sz w:val="22"/>
            <w:szCs w:val="22"/>
            <w:lang w:val="en-US"/>
          </w:rPr>
          <w:t>Risk Assessment</w:t>
        </w:r>
      </w:hyperlink>
      <w:r>
        <w:rPr>
          <w:rFonts w:ascii="Arial" w:hAnsi="Arial" w:cs="Arial"/>
          <w:sz w:val="22"/>
          <w:szCs w:val="22"/>
          <w:lang w:val="en-US"/>
        </w:rPr>
        <w:t xml:space="preserve"> eLearning is available on the </w:t>
      </w:r>
      <w:hyperlink w:history="1" r:id="rId174">
        <w:r w:rsidRPr="001B1414">
          <w:rPr>
            <w:rStyle w:val="Hyperlink"/>
            <w:rFonts w:ascii="Arial" w:hAnsi="Arial" w:cs="Arial" w:eastAsiaTheme="majorEastAsia"/>
            <w:sz w:val="22"/>
            <w:szCs w:val="22"/>
            <w:lang w:val="en-US"/>
          </w:rPr>
          <w:t>HUB</w:t>
        </w:r>
      </w:hyperlink>
      <w:r w:rsidRPr="001D598F">
        <w:rPr>
          <w:rStyle w:val="Hyperlink"/>
          <w:rFonts w:ascii="Arial" w:hAnsi="Arial" w:cs="Arial" w:eastAsiaTheme="majorEastAsia"/>
          <w:color w:val="auto"/>
          <w:sz w:val="22"/>
          <w:szCs w:val="22"/>
          <w:u w:val="none"/>
          <w:lang w:val="en-US"/>
        </w:rPr>
        <w:t>.</w:t>
      </w:r>
    </w:p>
    <w:p w:rsidR="00CA4BD8" w:rsidP="00932144" w:rsidRDefault="00CA4BD8" w14:paraId="53967F6D" w14:textId="4D300480">
      <w:pPr>
        <w:rPr>
          <w:rFonts w:ascii="Arial" w:hAnsi="Arial" w:eastAsia="Arial" w:cs="Arial"/>
          <w:color w:val="0563C1"/>
          <w:sz w:val="22"/>
          <w:szCs w:val="22"/>
          <w:u w:val="single"/>
        </w:rPr>
      </w:pPr>
    </w:p>
    <w:p w:rsidRPr="00077237" w:rsidR="00CA4BD8" w:rsidP="00932144" w:rsidRDefault="00CA4BD8" w14:paraId="46298CF9" w14:textId="77777777">
      <w:pPr>
        <w:rPr>
          <w:rFonts w:ascii="Arial" w:hAnsi="Arial" w:eastAsia="Arial" w:cs="Arial"/>
          <w:color w:val="0563C1"/>
          <w:sz w:val="22"/>
          <w:szCs w:val="22"/>
          <w:u w:val="single"/>
        </w:rPr>
      </w:pPr>
    </w:p>
    <w:p w:rsidR="003D695B" w:rsidP="007E424D" w:rsidRDefault="003D695B" w14:paraId="1A5855EB" w14:textId="77777777">
      <w:pPr>
        <w:pStyle w:val="Heading2"/>
        <w:numPr>
          <w:ilvl w:val="1"/>
          <w:numId w:val="72"/>
        </w:numPr>
        <w:ind w:left="709" w:hanging="709"/>
        <w:rPr>
          <w:rFonts w:ascii="Arial" w:hAnsi="Arial" w:eastAsia="Arial" w:cs="Arial"/>
          <w:smallCaps w:val="0"/>
          <w:sz w:val="24"/>
          <w:szCs w:val="24"/>
        </w:rPr>
      </w:pPr>
      <w:bookmarkStart w:name="_Toc101950879" w:id="526"/>
      <w:bookmarkStart w:name="_Toc101950880" w:id="527"/>
      <w:bookmarkStart w:name="_Toc101950881" w:id="528"/>
      <w:bookmarkStart w:name="_Toc101950882" w:id="529"/>
      <w:bookmarkStart w:name="_Toc101950883" w:id="530"/>
      <w:bookmarkStart w:name="_Toc101950884" w:id="531"/>
      <w:bookmarkStart w:name="_Toc101950885" w:id="532"/>
      <w:bookmarkStart w:name="_Toc101950886" w:id="533"/>
      <w:bookmarkStart w:name="_Toc101950887" w:id="534"/>
      <w:bookmarkStart w:name="_Toc101950888" w:id="535"/>
      <w:bookmarkStart w:name="_Toc101950889" w:id="536"/>
      <w:bookmarkStart w:name="_Toc101950890" w:id="537"/>
      <w:bookmarkStart w:name="_Toc101950891" w:id="538"/>
      <w:bookmarkStart w:name="_Toc101950892" w:id="539"/>
      <w:bookmarkStart w:name="_Toc101950893" w:id="540"/>
      <w:bookmarkStart w:name="_Toc101950894" w:id="541"/>
      <w:bookmarkStart w:name="_Toc101950895" w:id="542"/>
      <w:bookmarkStart w:name="_Toc101950896" w:id="543"/>
      <w:bookmarkStart w:name="_Toc108796297" w:id="544"/>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Fonts w:ascii="Arial" w:hAnsi="Arial" w:eastAsia="Arial" w:cs="Arial"/>
          <w:smallCaps w:val="0"/>
          <w:sz w:val="24"/>
          <w:szCs w:val="24"/>
        </w:rPr>
        <w:t>Stress at work</w:t>
      </w:r>
      <w:bookmarkEnd w:id="544"/>
    </w:p>
    <w:p w:rsidR="003D695B" w:rsidP="003D695B" w:rsidRDefault="003D695B" w14:paraId="49E4D450" w14:textId="77777777"/>
    <w:p w:rsidR="003D695B" w:rsidP="003D695B" w:rsidRDefault="003D695B" w14:paraId="6AB1E6E3" w14:textId="77777777">
      <w:pPr>
        <w:rPr>
          <w:rFonts w:ascii="Arial" w:hAnsi="Arial" w:eastAsia="Arial" w:cs="Arial"/>
          <w:sz w:val="22"/>
          <w:szCs w:val="22"/>
        </w:rPr>
      </w:pPr>
      <w:r>
        <w:rPr>
          <w:rFonts w:ascii="Arial" w:hAnsi="Arial" w:eastAsia="Arial" w:cs="Arial"/>
          <w:sz w:val="22"/>
          <w:szCs w:val="22"/>
        </w:rPr>
        <w:t>All employees may experience periods of pressure at work. The risks from sustained and/or excessive pressure without the opportunity to recover will be assessed and measures put in place to control the risk.</w:t>
      </w:r>
    </w:p>
    <w:p w:rsidR="003D695B" w:rsidP="003D695B" w:rsidRDefault="003D695B" w14:paraId="45F38CE6" w14:textId="77777777">
      <w:pPr>
        <w:rPr>
          <w:rFonts w:ascii="Arial" w:hAnsi="Arial" w:eastAsia="Arial" w:cs="Arial"/>
          <w:sz w:val="22"/>
          <w:szCs w:val="22"/>
        </w:rPr>
      </w:pPr>
    </w:p>
    <w:p w:rsidR="003D695B" w:rsidP="003D695B" w:rsidRDefault="003D695B" w14:paraId="2B7125C1" w14:textId="175F4799">
      <w:pPr>
        <w:rPr>
          <w:rFonts w:ascii="Arial" w:hAnsi="Arial" w:eastAsia="Arial" w:cs="Arial"/>
          <w:sz w:val="22"/>
          <w:szCs w:val="22"/>
        </w:rPr>
      </w:pPr>
      <w:r w:rsidRPr="22F3D2C2" w:rsidR="003D695B">
        <w:rPr>
          <w:rFonts w:ascii="Arial" w:hAnsi="Arial" w:eastAsia="Arial" w:cs="Arial"/>
          <w:sz w:val="22"/>
          <w:szCs w:val="22"/>
        </w:rPr>
        <w:t xml:space="preserve">The Health and Safety Executive (HSE) has </w:t>
      </w:r>
      <w:r w:rsidRPr="22F3D2C2" w:rsidR="003D695B">
        <w:rPr>
          <w:rFonts w:ascii="Arial" w:hAnsi="Arial" w:eastAsia="Arial" w:cs="Arial"/>
          <w:sz w:val="22"/>
          <w:szCs w:val="22"/>
        </w:rPr>
        <w:t>identified</w:t>
      </w:r>
      <w:r w:rsidRPr="22F3D2C2" w:rsidR="003D695B">
        <w:rPr>
          <w:rFonts w:ascii="Arial" w:hAnsi="Arial" w:eastAsia="Arial" w:cs="Arial"/>
          <w:sz w:val="22"/>
          <w:szCs w:val="22"/>
        </w:rPr>
        <w:t xml:space="preserve"> six key management standards at work that, if not </w:t>
      </w:r>
      <w:r w:rsidRPr="22F3D2C2" w:rsidR="72C76195">
        <w:rPr>
          <w:rFonts w:ascii="Arial" w:hAnsi="Arial" w:eastAsia="Arial" w:cs="Arial"/>
          <w:sz w:val="22"/>
          <w:szCs w:val="22"/>
        </w:rPr>
        <w:t>effectively managed</w:t>
      </w:r>
      <w:r w:rsidRPr="22F3D2C2" w:rsidR="003D695B">
        <w:rPr>
          <w:rFonts w:ascii="Arial" w:hAnsi="Arial" w:eastAsia="Arial" w:cs="Arial"/>
          <w:sz w:val="22"/>
          <w:szCs w:val="22"/>
        </w:rPr>
        <w:t xml:space="preserve">, can be associated with poor health and wellbeing, lower </w:t>
      </w:r>
      <w:r w:rsidRPr="22F3D2C2" w:rsidR="50CEE5EB">
        <w:rPr>
          <w:rFonts w:ascii="Arial" w:hAnsi="Arial" w:eastAsia="Arial" w:cs="Arial"/>
          <w:sz w:val="22"/>
          <w:szCs w:val="22"/>
        </w:rPr>
        <w:t>productivity,</w:t>
      </w:r>
      <w:r w:rsidRPr="22F3D2C2" w:rsidR="003D695B">
        <w:rPr>
          <w:rFonts w:ascii="Arial" w:hAnsi="Arial" w:eastAsia="Arial" w:cs="Arial"/>
          <w:sz w:val="22"/>
          <w:szCs w:val="22"/>
        </w:rPr>
        <w:t xml:space="preserve"> and increased sickness absence. </w:t>
      </w:r>
    </w:p>
    <w:p w:rsidR="003D695B" w:rsidP="003D695B" w:rsidRDefault="003D695B" w14:paraId="2EC21A8E" w14:textId="77777777">
      <w:pPr>
        <w:rPr>
          <w:rFonts w:ascii="Arial" w:hAnsi="Arial" w:eastAsia="Arial" w:cs="Arial"/>
          <w:b/>
          <w:sz w:val="22"/>
          <w:szCs w:val="22"/>
        </w:rPr>
      </w:pPr>
    </w:p>
    <w:p w:rsidR="003D695B" w:rsidP="00731EFA" w:rsidRDefault="003D695B" w14:paraId="122BCE3A" w14:textId="1D0FDFB0">
      <w:pPr>
        <w:rPr>
          <w:rFonts w:ascii="Arial" w:hAnsi="Arial" w:eastAsia="Arial" w:cs="Arial"/>
        </w:rPr>
      </w:pPr>
      <w:r>
        <w:rPr>
          <w:rFonts w:ascii="Arial" w:hAnsi="Arial" w:eastAsia="Arial" w:cs="Arial"/>
          <w:sz w:val="22"/>
          <w:szCs w:val="22"/>
        </w:rPr>
        <w:t xml:space="preserve">The organisation should identify workplace stressors using the six management standards and identify methods to minimise the risk of workplace stress. </w:t>
      </w:r>
    </w:p>
    <w:p w:rsidR="003D695B" w:rsidP="003D695B" w:rsidRDefault="003D695B" w14:paraId="359347F6" w14:textId="77777777">
      <w:pPr>
        <w:rPr>
          <w:rFonts w:ascii="Arial" w:hAnsi="Arial" w:eastAsia="Arial" w:cs="Arial"/>
          <w:sz w:val="22"/>
          <w:szCs w:val="22"/>
        </w:rPr>
      </w:pPr>
    </w:p>
    <w:p w:rsidR="00A72EAB" w:rsidP="003D695B" w:rsidRDefault="003D695B" w14:paraId="75A78FBC" w14:textId="2A9C32D9">
      <w:pPr>
        <w:rPr>
          <w:rFonts w:ascii="Arial" w:hAnsi="Arial" w:eastAsia="Arial" w:cs="Arial"/>
          <w:sz w:val="22"/>
          <w:szCs w:val="22"/>
        </w:rPr>
      </w:pPr>
      <w:bookmarkStart w:name="_heading=h.1vc8v0i" w:id="545"/>
      <w:bookmarkEnd w:id="545"/>
      <w:r w:rsidRPr="22F3D2C2" w:rsidR="003D695B">
        <w:rPr>
          <w:rFonts w:ascii="Arial" w:hAnsi="Arial" w:eastAsia="Arial" w:cs="Arial"/>
          <w:sz w:val="22"/>
          <w:szCs w:val="22"/>
        </w:rPr>
        <w:t xml:space="preserve">For further detailed information, see the </w:t>
      </w:r>
      <w:r w:rsidRPr="22F3D2C2" w:rsidR="7B934F4D">
        <w:rPr>
          <w:rFonts w:ascii="Arial" w:hAnsi="Arial" w:eastAsia="Arial" w:cs="Arial"/>
          <w:sz w:val="22"/>
          <w:szCs w:val="22"/>
        </w:rPr>
        <w:t>organisations</w:t>
      </w:r>
      <w:r w:rsidRPr="22F3D2C2" w:rsidR="003D695B">
        <w:rPr>
          <w:rFonts w:ascii="Arial" w:hAnsi="Arial" w:eastAsia="Arial" w:cs="Arial"/>
          <w:sz w:val="22"/>
          <w:szCs w:val="22"/>
        </w:rPr>
        <w:t xml:space="preserve"> </w:t>
      </w:r>
      <w:hyperlink r:id="Ra1d322e9564c4379">
        <w:r w:rsidRPr="22F3D2C2" w:rsidR="003D695B">
          <w:rPr>
            <w:rFonts w:ascii="Arial" w:hAnsi="Arial" w:eastAsia="Arial" w:cs="Arial"/>
            <w:color w:val="0563C1"/>
            <w:sz w:val="22"/>
            <w:szCs w:val="22"/>
            <w:u w:val="single"/>
          </w:rPr>
          <w:t>Stress at Work Policy</w:t>
        </w:r>
      </w:hyperlink>
      <w:r w:rsidRPr="22F3D2C2" w:rsidR="003D695B">
        <w:rPr>
          <w:rFonts w:ascii="Arial" w:hAnsi="Arial" w:eastAsia="Arial" w:cs="Arial"/>
          <w:sz w:val="22"/>
          <w:szCs w:val="22"/>
        </w:rPr>
        <w:t xml:space="preserve"> and </w:t>
      </w:r>
      <w:hyperlink r:id="R580fa37efebf493b">
        <w:r w:rsidRPr="22F3D2C2" w:rsidR="003D695B">
          <w:rPr>
            <w:rFonts w:ascii="Arial" w:hAnsi="Arial" w:eastAsia="Arial" w:cs="Arial"/>
            <w:color w:val="0563C1"/>
            <w:sz w:val="22"/>
            <w:szCs w:val="22"/>
            <w:u w:val="single"/>
          </w:rPr>
          <w:t>Health and Wellbeing Policy</w:t>
        </w:r>
      </w:hyperlink>
      <w:r w:rsidRPr="22F3D2C2" w:rsidR="001D598F">
        <w:rPr>
          <w:rFonts w:ascii="Arial" w:hAnsi="Arial" w:eastAsia="Arial" w:cs="Arial"/>
          <w:sz w:val="22"/>
          <w:szCs w:val="22"/>
        </w:rPr>
        <w:t>.</w:t>
      </w:r>
    </w:p>
    <w:p w:rsidR="00830319" w:rsidP="003D695B" w:rsidRDefault="00830319" w14:paraId="3D864403" w14:textId="232FAE9E">
      <w:pPr>
        <w:rPr>
          <w:rFonts w:ascii="Arial" w:hAnsi="Arial" w:eastAsia="Arial" w:cs="Arial"/>
          <w:sz w:val="22"/>
          <w:szCs w:val="22"/>
        </w:rPr>
      </w:pPr>
    </w:p>
    <w:p w:rsidRPr="00D3377F" w:rsidR="00830319" w:rsidP="00830319" w:rsidRDefault="00830319" w14:paraId="326D1150" w14:textId="00B0896F">
      <w:pPr>
        <w:rPr>
          <w:rFonts w:ascii="Arial" w:hAnsi="Arial" w:cs="Arial"/>
          <w:sz w:val="22"/>
          <w:szCs w:val="22"/>
          <w:lang w:val="en-US"/>
        </w:rPr>
      </w:pPr>
      <w:r>
        <w:rPr>
          <w:rFonts w:ascii="Arial" w:hAnsi="Arial" w:cs="Arial"/>
          <w:noProof/>
          <w:sz w:val="22"/>
          <w:szCs w:val="22"/>
        </w:rPr>
        <w:drawing>
          <wp:anchor distT="0" distB="0" distL="114300" distR="114300" simplePos="0" relativeHeight="251710464" behindDoc="0" locked="0" layoutInCell="1" allowOverlap="1" wp14:anchorId="1D3DF55E" wp14:editId="6CFADFAD">
            <wp:simplePos x="0" y="0"/>
            <wp:positionH relativeFrom="column">
              <wp:posOffset>0</wp:posOffset>
            </wp:positionH>
            <wp:positionV relativeFrom="paragraph">
              <wp:posOffset>1270</wp:posOffset>
            </wp:positionV>
            <wp:extent cx="373359" cy="371475"/>
            <wp:effectExtent l="0" t="0" r="8255" b="0"/>
            <wp:wrapSquare wrapText="bothSides"/>
            <wp:docPr id="25" name="Picture 25"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177">
        <w:r w:rsidRPr="00830319">
          <w:rPr>
            <w:rStyle w:val="Hyperlink"/>
            <w:rFonts w:ascii="Arial" w:hAnsi="Arial" w:cs="Arial"/>
            <w:sz w:val="22"/>
            <w:szCs w:val="22"/>
            <w:lang w:val="en-US"/>
          </w:rPr>
          <w:t>Mental Health in the Workplace</w:t>
        </w:r>
      </w:hyperlink>
      <w:r w:rsidRPr="001D598F">
        <w:rPr>
          <w:rFonts w:ascii="Arial" w:hAnsi="Arial" w:cs="Arial"/>
          <w:sz w:val="22"/>
          <w:szCs w:val="22"/>
          <w:lang w:val="en-US"/>
        </w:rPr>
        <w:t>,</w:t>
      </w:r>
      <w:r>
        <w:rPr>
          <w:rFonts w:ascii="Arial" w:hAnsi="Arial" w:cs="Arial"/>
          <w:sz w:val="22"/>
          <w:szCs w:val="22"/>
          <w:lang w:val="en-US"/>
        </w:rPr>
        <w:t xml:space="preserve"> </w:t>
      </w:r>
      <w:hyperlink w:history="1" r:id="rId178">
        <w:r w:rsidRPr="00830319">
          <w:rPr>
            <w:rStyle w:val="Hyperlink"/>
            <w:rFonts w:ascii="Arial" w:hAnsi="Arial" w:cs="Arial"/>
            <w:sz w:val="22"/>
            <w:szCs w:val="22"/>
            <w:lang w:val="en-US"/>
          </w:rPr>
          <w:t>Managing Yourself</w:t>
        </w:r>
      </w:hyperlink>
      <w:r>
        <w:rPr>
          <w:rFonts w:ascii="Arial" w:hAnsi="Arial" w:cs="Arial"/>
          <w:sz w:val="22"/>
          <w:szCs w:val="22"/>
          <w:lang w:val="en-US"/>
        </w:rPr>
        <w:t xml:space="preserve">, and </w:t>
      </w:r>
      <w:hyperlink w:history="1" r:id="rId179">
        <w:r w:rsidRPr="00830319">
          <w:rPr>
            <w:rStyle w:val="Hyperlink"/>
            <w:rFonts w:ascii="Arial" w:hAnsi="Arial" w:cs="Arial"/>
            <w:sz w:val="22"/>
            <w:szCs w:val="22"/>
            <w:lang w:val="en-US"/>
          </w:rPr>
          <w:t>Managing Others</w:t>
        </w:r>
      </w:hyperlink>
      <w:r>
        <w:rPr>
          <w:rFonts w:ascii="Arial" w:hAnsi="Arial" w:cs="Arial"/>
          <w:sz w:val="22"/>
          <w:szCs w:val="22"/>
          <w:lang w:val="en-US"/>
        </w:rPr>
        <w:t xml:space="preserve"> eLearning is available on the </w:t>
      </w:r>
      <w:hyperlink w:history="1" r:id="rId180">
        <w:r w:rsidRPr="001B1414">
          <w:rPr>
            <w:rStyle w:val="Hyperlink"/>
            <w:rFonts w:ascii="Arial" w:hAnsi="Arial" w:cs="Arial" w:eastAsiaTheme="majorEastAsia"/>
            <w:sz w:val="22"/>
            <w:szCs w:val="22"/>
            <w:lang w:val="en-US"/>
          </w:rPr>
          <w:t>HUB</w:t>
        </w:r>
      </w:hyperlink>
      <w:r w:rsidRPr="001D598F">
        <w:rPr>
          <w:rStyle w:val="Hyperlink"/>
          <w:rFonts w:ascii="Arial" w:hAnsi="Arial" w:cs="Arial" w:eastAsiaTheme="majorEastAsia"/>
          <w:color w:val="auto"/>
          <w:sz w:val="22"/>
          <w:szCs w:val="22"/>
          <w:u w:val="none"/>
          <w:lang w:val="en-US"/>
        </w:rPr>
        <w:t>.</w:t>
      </w:r>
    </w:p>
    <w:p w:rsidR="00830319" w:rsidP="003D695B" w:rsidRDefault="00830319" w14:paraId="774AAEA0" w14:textId="77777777">
      <w:pPr>
        <w:rPr>
          <w:rFonts w:ascii="Arial" w:hAnsi="Arial" w:eastAsia="Arial" w:cs="Arial"/>
          <w:sz w:val="22"/>
          <w:szCs w:val="22"/>
        </w:rPr>
      </w:pPr>
    </w:p>
    <w:p w:rsidR="00A72EAB" w:rsidP="007E424D" w:rsidRDefault="00A72EAB" w14:paraId="01A4E5CA" w14:textId="77777777">
      <w:pPr>
        <w:pStyle w:val="Heading2"/>
        <w:numPr>
          <w:ilvl w:val="1"/>
          <w:numId w:val="72"/>
        </w:numPr>
        <w:ind w:left="709" w:hanging="709"/>
        <w:rPr>
          <w:rFonts w:ascii="Arial" w:hAnsi="Arial" w:eastAsia="Arial" w:cs="Arial"/>
          <w:smallCaps w:val="0"/>
          <w:sz w:val="24"/>
          <w:szCs w:val="24"/>
        </w:rPr>
      </w:pPr>
      <w:bookmarkStart w:name="_Toc108796298" w:id="546"/>
      <w:r>
        <w:rPr>
          <w:rFonts w:ascii="Arial" w:hAnsi="Arial" w:eastAsia="Arial" w:cs="Arial"/>
          <w:smallCaps w:val="0"/>
          <w:sz w:val="24"/>
          <w:szCs w:val="24"/>
        </w:rPr>
        <w:t>Vaccination and immunisation</w:t>
      </w:r>
      <w:bookmarkEnd w:id="546"/>
      <w:r>
        <w:rPr>
          <w:rFonts w:ascii="Arial" w:hAnsi="Arial" w:eastAsia="Arial" w:cs="Arial"/>
          <w:smallCaps w:val="0"/>
          <w:sz w:val="24"/>
          <w:szCs w:val="24"/>
        </w:rPr>
        <w:t xml:space="preserve"> </w:t>
      </w:r>
    </w:p>
    <w:p w:rsidR="00A72EAB" w:rsidP="00A72EAB" w:rsidRDefault="00A72EAB" w14:paraId="2E102AE9" w14:textId="77777777">
      <w:pPr>
        <w:rPr>
          <w:rFonts w:ascii="Arial" w:hAnsi="Arial" w:eastAsia="Arial" w:cs="Arial"/>
          <w:sz w:val="22"/>
          <w:szCs w:val="22"/>
        </w:rPr>
      </w:pPr>
    </w:p>
    <w:p w:rsidR="00A72EAB" w:rsidP="00A72EAB" w:rsidRDefault="00A72EAB" w14:paraId="3D4AECC9" w14:textId="053473F0">
      <w:pPr>
        <w:rPr>
          <w:sz w:val="22"/>
          <w:szCs w:val="22"/>
        </w:rPr>
      </w:pPr>
      <w:r w:rsidRPr="22F3D2C2" w:rsidR="00A72EAB">
        <w:rPr>
          <w:rFonts w:ascii="Arial" w:hAnsi="Arial" w:eastAsia="Arial" w:cs="Arial"/>
          <w:sz w:val="22"/>
          <w:szCs w:val="22"/>
        </w:rPr>
        <w:t xml:space="preserve">Staff are at risk from infectious diseases that may be </w:t>
      </w:r>
      <w:r w:rsidRPr="22F3D2C2" w:rsidR="00A72EAB">
        <w:rPr>
          <w:rFonts w:ascii="Arial" w:hAnsi="Arial" w:eastAsia="Arial" w:cs="Arial"/>
          <w:sz w:val="22"/>
          <w:szCs w:val="22"/>
        </w:rPr>
        <w:t>acquired</w:t>
      </w:r>
      <w:r w:rsidRPr="22F3D2C2" w:rsidR="00A72EAB">
        <w:rPr>
          <w:rFonts w:ascii="Arial" w:hAnsi="Arial" w:eastAsia="Arial" w:cs="Arial"/>
          <w:sz w:val="22"/>
          <w:szCs w:val="22"/>
        </w:rPr>
        <w:t xml:space="preserve"> through the course of their work</w:t>
      </w:r>
      <w:r w:rsidRPr="22F3D2C2" w:rsidR="00A73985">
        <w:rPr>
          <w:rFonts w:ascii="Arial" w:hAnsi="Arial" w:eastAsia="Arial" w:cs="Arial"/>
          <w:sz w:val="22"/>
          <w:szCs w:val="22"/>
        </w:rPr>
        <w:t>,</w:t>
      </w:r>
      <w:r w:rsidRPr="22F3D2C2" w:rsidR="00A72EAB">
        <w:rPr>
          <w:rFonts w:ascii="Arial" w:hAnsi="Arial" w:eastAsia="Arial" w:cs="Arial"/>
          <w:sz w:val="22"/>
          <w:szCs w:val="22"/>
        </w:rPr>
        <w:t xml:space="preserve"> which may then be spread to patients. To mitigate such risks, the organisation will ensure that all staff have the appropriate immunisations</w:t>
      </w:r>
      <w:r w:rsidRPr="22F3D2C2" w:rsidR="7DDA9B72">
        <w:rPr>
          <w:rFonts w:ascii="Arial" w:hAnsi="Arial" w:eastAsia="Arial" w:cs="Arial"/>
          <w:sz w:val="22"/>
          <w:szCs w:val="22"/>
        </w:rPr>
        <w:t xml:space="preserve">. </w:t>
      </w:r>
    </w:p>
    <w:p w:rsidR="00A72EAB" w:rsidP="00A72EAB" w:rsidRDefault="00A72EAB" w14:paraId="7E6AAC93" w14:textId="77777777">
      <w:pPr>
        <w:rPr>
          <w:rFonts w:ascii="Arial" w:hAnsi="Arial" w:eastAsia="Arial" w:cs="Arial"/>
          <w:sz w:val="22"/>
          <w:szCs w:val="22"/>
        </w:rPr>
      </w:pPr>
    </w:p>
    <w:p w:rsidR="00DE02E7" w:rsidP="00A72EAB" w:rsidRDefault="00A72EAB" w14:paraId="2F7D6BAD" w14:textId="44D6B4DE">
      <w:pPr>
        <w:rPr>
          <w:rFonts w:ascii="Arial" w:hAnsi="Arial" w:eastAsia="Arial" w:cs="Arial"/>
          <w:sz w:val="22"/>
          <w:szCs w:val="22"/>
        </w:rPr>
      </w:pPr>
      <w:r>
        <w:rPr>
          <w:rFonts w:ascii="Arial" w:hAnsi="Arial" w:eastAsia="Arial" w:cs="Arial"/>
          <w:sz w:val="22"/>
          <w:szCs w:val="22"/>
        </w:rPr>
        <w:t xml:space="preserve">When carrying out a work health assessment, employers must consider the requirements of the </w:t>
      </w:r>
      <w:hyperlink r:id="rId181">
        <w:r>
          <w:rPr>
            <w:rFonts w:ascii="Arial" w:hAnsi="Arial" w:eastAsia="Arial" w:cs="Arial"/>
            <w:color w:val="0563C1"/>
            <w:sz w:val="22"/>
            <w:szCs w:val="22"/>
            <w:u w:val="single"/>
          </w:rPr>
          <w:t>Equality Act 2010 (s60)</w:t>
        </w:r>
      </w:hyperlink>
      <w:r>
        <w:rPr>
          <w:rFonts w:ascii="Arial" w:hAnsi="Arial" w:eastAsia="Arial" w:cs="Arial"/>
          <w:sz w:val="22"/>
          <w:szCs w:val="22"/>
        </w:rPr>
        <w:t xml:space="preserve"> which describes the specific circumstances under which employers can legally ask questions about any health or disability prior to making an offer of appointment.</w:t>
      </w:r>
    </w:p>
    <w:p w:rsidR="00731EFA" w:rsidP="00A72EAB" w:rsidRDefault="00731EFA" w14:paraId="7BE57825" w14:textId="2D3F18EE">
      <w:pPr>
        <w:rPr>
          <w:rFonts w:ascii="Arial" w:hAnsi="Arial" w:eastAsia="Arial" w:cs="Arial"/>
          <w:sz w:val="22"/>
          <w:szCs w:val="22"/>
        </w:rPr>
      </w:pPr>
    </w:p>
    <w:p w:rsidR="00731EFA" w:rsidP="00731EFA" w:rsidRDefault="00731EFA" w14:paraId="24153D46" w14:textId="3FEA1299">
      <w:pPr>
        <w:rPr>
          <w:rFonts w:ascii="Arial" w:hAnsi="Arial" w:cs="Arial"/>
          <w:sz w:val="22"/>
          <w:szCs w:val="22"/>
        </w:rPr>
      </w:pPr>
      <w:r w:rsidRPr="22F3D2C2" w:rsidR="00731EFA">
        <w:rPr>
          <w:rFonts w:ascii="Arial" w:hAnsi="Arial" w:cs="Arial"/>
          <w:sz w:val="22"/>
          <w:szCs w:val="22"/>
        </w:rPr>
        <w:t>This applies whether the offer is conditional or unconditional.</w:t>
      </w:r>
      <w:r w:rsidRPr="22F3D2C2" w:rsidR="00DF68F0">
        <w:rPr>
          <w:rFonts w:ascii="Arial" w:hAnsi="Arial" w:cs="Arial"/>
          <w:sz w:val="22"/>
          <w:szCs w:val="22"/>
        </w:rPr>
        <w:t xml:space="preserve"> </w:t>
      </w:r>
      <w:r w:rsidRPr="22F3D2C2" w:rsidR="00731EFA">
        <w:rPr>
          <w:rFonts w:ascii="Arial" w:hAnsi="Arial" w:cs="Arial"/>
          <w:sz w:val="22"/>
          <w:szCs w:val="22"/>
        </w:rPr>
        <w:t>The Act also places a duty on employers to consider any reasonable adjustments (as far as</w:t>
      </w:r>
      <w:r w:rsidRPr="22F3D2C2" w:rsidR="00A73985">
        <w:rPr>
          <w:rFonts w:ascii="Arial" w:hAnsi="Arial" w:cs="Arial"/>
          <w:sz w:val="22"/>
          <w:szCs w:val="22"/>
        </w:rPr>
        <w:t xml:space="preserve"> is</w:t>
      </w:r>
      <w:r w:rsidRPr="22F3D2C2" w:rsidR="00731EFA">
        <w:rPr>
          <w:rFonts w:ascii="Arial" w:hAnsi="Arial" w:cs="Arial"/>
          <w:sz w:val="22"/>
          <w:szCs w:val="22"/>
        </w:rPr>
        <w:t xml:space="preserve"> </w:t>
      </w:r>
      <w:r w:rsidRPr="22F3D2C2" w:rsidR="00731EFA">
        <w:rPr>
          <w:rFonts w:ascii="Arial" w:hAnsi="Arial" w:cs="Arial"/>
          <w:sz w:val="22"/>
          <w:szCs w:val="22"/>
        </w:rPr>
        <w:t xml:space="preserve">reasonably </w:t>
      </w:r>
      <w:r w:rsidRPr="22F3D2C2" w:rsidR="00731EFA">
        <w:rPr>
          <w:rFonts w:ascii="Arial" w:hAnsi="Arial" w:cs="Arial"/>
          <w:sz w:val="22"/>
          <w:szCs w:val="22"/>
        </w:rPr>
        <w:t>practica</w:t>
      </w:r>
      <w:r w:rsidRPr="22F3D2C2" w:rsidR="00731EFA">
        <w:rPr>
          <w:rFonts w:ascii="Arial" w:hAnsi="Arial" w:cs="Arial"/>
          <w:sz w:val="22"/>
          <w:szCs w:val="22"/>
        </w:rPr>
        <w:t>b</w:t>
      </w:r>
      <w:r w:rsidRPr="22F3D2C2" w:rsidR="00731EFA">
        <w:rPr>
          <w:rFonts w:ascii="Arial" w:hAnsi="Arial" w:cs="Arial"/>
          <w:sz w:val="22"/>
          <w:szCs w:val="22"/>
        </w:rPr>
        <w:t>l</w:t>
      </w:r>
      <w:r w:rsidRPr="22F3D2C2" w:rsidR="00731EFA">
        <w:rPr>
          <w:rFonts w:ascii="Arial" w:hAnsi="Arial" w:cs="Arial"/>
          <w:sz w:val="22"/>
          <w:szCs w:val="22"/>
        </w:rPr>
        <w:t>e</w:t>
      </w:r>
      <w:r w:rsidRPr="22F3D2C2" w:rsidR="00731EFA">
        <w:rPr>
          <w:rFonts w:ascii="Arial" w:hAnsi="Arial" w:cs="Arial"/>
          <w:sz w:val="22"/>
          <w:szCs w:val="22"/>
        </w:rPr>
        <w:t>) to ensure that people with disabilities are not disadvantaged during the recruitment process and are treated fairly when considering working arrangements and the working environment</w:t>
      </w:r>
      <w:r w:rsidRPr="22F3D2C2" w:rsidR="4B4E125D">
        <w:rPr>
          <w:rFonts w:ascii="Arial" w:hAnsi="Arial" w:cs="Arial"/>
          <w:sz w:val="22"/>
          <w:szCs w:val="22"/>
        </w:rPr>
        <w:t xml:space="preserve">. </w:t>
      </w:r>
    </w:p>
    <w:p w:rsidR="00DF68F0" w:rsidP="00731EFA" w:rsidRDefault="00DF68F0" w14:paraId="565D8BCB" w14:textId="5DC8DEF5">
      <w:pPr>
        <w:rPr>
          <w:rFonts w:ascii="Arial" w:hAnsi="Arial" w:cs="Arial"/>
          <w:sz w:val="22"/>
          <w:szCs w:val="22"/>
        </w:rPr>
      </w:pPr>
    </w:p>
    <w:p w:rsidRPr="00A0792D" w:rsidR="00DF68F0" w:rsidP="00DF68F0" w:rsidRDefault="00DF68F0" w14:paraId="5BEED298" w14:textId="77777777">
      <w:pPr>
        <w:rPr>
          <w:rFonts w:ascii="Arial" w:hAnsi="Arial" w:cs="Arial"/>
          <w:sz w:val="22"/>
          <w:szCs w:val="22"/>
        </w:rPr>
      </w:pPr>
      <w:r w:rsidRPr="00A0792D" w:rsidR="00DF68F0">
        <w:rPr>
          <w:rFonts w:ascii="Arial" w:hAnsi="Arial" w:cs="Arial"/>
          <w:sz w:val="22"/>
          <w:szCs w:val="22"/>
        </w:rPr>
        <w:t>CQC guidance</w:t>
      </w:r>
      <w:r w:rsidRPr="22F3D2C2">
        <w:rPr>
          <w:rStyle w:val="FootnoteReference"/>
          <w:rFonts w:ascii="Arial" w:hAnsi="Arial" w:eastAsia="Calibri" w:cs="Arial" w:eastAsiaTheme="minorAscii"/>
          <w:sz w:val="22"/>
          <w:szCs w:val="22"/>
        </w:rPr>
        <w:footnoteReference w:id="45"/>
      </w:r>
      <w:r w:rsidRPr="00A0792D" w:rsidR="00DF68F0">
        <w:rPr>
          <w:rFonts w:ascii="Arial" w:hAnsi="Arial" w:cs="Arial"/>
          <w:sz w:val="22"/>
          <w:szCs w:val="22"/>
        </w:rPr>
        <w:t xml:space="preserve"> states that:</w:t>
      </w:r>
    </w:p>
    <w:p w:rsidRPr="00A0792D" w:rsidR="00DF68F0" w:rsidP="00DF68F0" w:rsidRDefault="00DF68F0" w14:paraId="741208A7" w14:textId="510EB368">
      <w:pPr>
        <w:shd w:val="clear" w:color="auto" w:fill="FFFFFF"/>
        <w:spacing w:before="320" w:after="320"/>
        <w:rPr>
          <w:rFonts w:ascii="Arial" w:hAnsi="Arial" w:cs="Arial"/>
          <w:i/>
          <w:iCs/>
          <w:sz w:val="22"/>
          <w:szCs w:val="22"/>
        </w:rPr>
      </w:pPr>
      <w:r w:rsidRPr="00A0792D">
        <w:rPr>
          <w:rFonts w:ascii="Arial" w:hAnsi="Arial" w:cs="Arial"/>
          <w:i/>
          <w:iCs/>
          <w:sz w:val="22"/>
          <w:szCs w:val="22"/>
        </w:rPr>
        <w:t>“GP practices should be able to show that an effective employee immunisation programme is in place</w:t>
      </w:r>
      <w:r w:rsidR="00A73985">
        <w:rPr>
          <w:rFonts w:ascii="Arial" w:hAnsi="Arial" w:cs="Arial"/>
          <w:i/>
          <w:iCs/>
          <w:sz w:val="22"/>
          <w:szCs w:val="22"/>
        </w:rPr>
        <w:t xml:space="preserve">. </w:t>
      </w:r>
      <w:r w:rsidRPr="00A0792D">
        <w:rPr>
          <w:rFonts w:ascii="Arial" w:hAnsi="Arial" w:cs="Arial"/>
          <w:i/>
          <w:iCs/>
          <w:sz w:val="22"/>
          <w:szCs w:val="22"/>
        </w:rPr>
        <w:t>This includes demonstrating how they arrange and pay for this service.</w:t>
      </w:r>
    </w:p>
    <w:p w:rsidRPr="00A0792D" w:rsidR="00DF68F0" w:rsidP="00DF68F0" w:rsidRDefault="00DF68F0" w14:paraId="72E2DD09" w14:textId="77777777">
      <w:pPr>
        <w:numPr>
          <w:ilvl w:val="0"/>
          <w:numId w:val="156"/>
        </w:numPr>
        <w:rPr>
          <w:rFonts w:ascii="Arial" w:hAnsi="Arial" w:cs="Arial"/>
          <w:i/>
          <w:iCs/>
          <w:sz w:val="22"/>
          <w:szCs w:val="22"/>
        </w:rPr>
      </w:pPr>
      <w:r w:rsidRPr="00A0792D">
        <w:rPr>
          <w:rFonts w:ascii="Arial" w:hAnsi="Arial" w:cs="Arial"/>
          <w:i/>
          <w:iCs/>
          <w:sz w:val="22"/>
          <w:szCs w:val="22"/>
        </w:rPr>
        <w:t>All employees should be able to have an occupational health assessment</w:t>
      </w:r>
    </w:p>
    <w:p w:rsidR="00DF68F0" w:rsidP="00DF68F0" w:rsidRDefault="00DF68F0" w14:paraId="0446918B" w14:textId="77777777">
      <w:pPr>
        <w:numPr>
          <w:ilvl w:val="0"/>
          <w:numId w:val="156"/>
        </w:numPr>
        <w:rPr>
          <w:rFonts w:ascii="Arial" w:hAnsi="Arial" w:cs="Arial"/>
          <w:i/>
          <w:iCs/>
          <w:sz w:val="22"/>
          <w:szCs w:val="22"/>
        </w:rPr>
      </w:pPr>
      <w:r w:rsidRPr="00A0792D">
        <w:rPr>
          <w:rFonts w:ascii="Arial" w:hAnsi="Arial" w:cs="Arial"/>
          <w:i/>
          <w:iCs/>
          <w:sz w:val="22"/>
          <w:szCs w:val="22"/>
        </w:rPr>
        <w:t>New employees should have a pre-employment health assessment”</w:t>
      </w:r>
    </w:p>
    <w:p w:rsidR="00DF68F0" w:rsidP="00731EFA" w:rsidRDefault="00DF68F0" w14:paraId="7E1E52A3" w14:textId="22014DB5">
      <w:pPr>
        <w:rPr>
          <w:rFonts w:ascii="Arial" w:hAnsi="Arial" w:cs="Arial"/>
          <w:sz w:val="22"/>
          <w:szCs w:val="22"/>
        </w:rPr>
      </w:pPr>
    </w:p>
    <w:p w:rsidR="00A72EAB" w:rsidRDefault="00A72EAB" w14:paraId="1DFD2C13" w14:textId="5A256518">
      <w:pPr>
        <w:rPr>
          <w:rFonts w:ascii="Arial" w:hAnsi="Arial" w:eastAsia="Arial" w:cs="Arial"/>
          <w:sz w:val="22"/>
          <w:szCs w:val="22"/>
        </w:rPr>
      </w:pPr>
      <w:r w:rsidRPr="22F3D2C2" w:rsidR="00A72EAB">
        <w:rPr>
          <w:rFonts w:ascii="Arial" w:hAnsi="Arial" w:eastAsia="Arial" w:cs="Arial"/>
          <w:sz w:val="22"/>
          <w:szCs w:val="22"/>
        </w:rPr>
        <w:t xml:space="preserve">For further detailed information, see the </w:t>
      </w:r>
      <w:r w:rsidRPr="22F3D2C2" w:rsidR="512D1433">
        <w:rPr>
          <w:rFonts w:ascii="Arial" w:hAnsi="Arial" w:eastAsia="Arial" w:cs="Arial"/>
          <w:sz w:val="22"/>
          <w:szCs w:val="22"/>
        </w:rPr>
        <w:t>organisations</w:t>
      </w:r>
      <w:r w:rsidRPr="22F3D2C2" w:rsidR="00A72EAB">
        <w:rPr>
          <w:rFonts w:ascii="Arial" w:hAnsi="Arial" w:eastAsia="Arial" w:cs="Arial"/>
          <w:sz w:val="22"/>
          <w:szCs w:val="22"/>
        </w:rPr>
        <w:t xml:space="preserve"> </w:t>
      </w:r>
      <w:hyperlink r:id="Re72c0a26ac8641b7">
        <w:r w:rsidRPr="22F3D2C2" w:rsidR="00A72EAB">
          <w:rPr>
            <w:rFonts w:ascii="Arial" w:hAnsi="Arial" w:eastAsia="Arial" w:cs="Arial"/>
            <w:color w:val="0563C1"/>
            <w:sz w:val="22"/>
            <w:szCs w:val="22"/>
            <w:u w:val="single"/>
          </w:rPr>
          <w:t>Staff Immunisation Policy</w:t>
        </w:r>
      </w:hyperlink>
      <w:r w:rsidRPr="22F3D2C2" w:rsidR="00DF68F0">
        <w:rPr>
          <w:rFonts w:ascii="Arial" w:hAnsi="Arial" w:eastAsia="Arial" w:cs="Arial"/>
          <w:sz w:val="22"/>
          <w:szCs w:val="22"/>
        </w:rPr>
        <w:t>.</w:t>
      </w:r>
      <w:r w:rsidRPr="22F3D2C2" w:rsidR="00A72EAB">
        <w:rPr>
          <w:rFonts w:ascii="Arial" w:hAnsi="Arial" w:eastAsia="Arial" w:cs="Arial"/>
          <w:sz w:val="22"/>
          <w:szCs w:val="22"/>
        </w:rPr>
        <w:t xml:space="preserve"> </w:t>
      </w:r>
    </w:p>
    <w:p w:rsidR="00FE2FEC" w:rsidP="007E424D" w:rsidRDefault="00FE2FEC" w14:paraId="1FC54EAB" w14:textId="77777777">
      <w:pPr>
        <w:pStyle w:val="Heading2"/>
        <w:numPr>
          <w:ilvl w:val="1"/>
          <w:numId w:val="72"/>
        </w:numPr>
        <w:ind w:left="709" w:hanging="709"/>
        <w:rPr>
          <w:rFonts w:ascii="Arial" w:hAnsi="Arial" w:eastAsia="Arial" w:cs="Arial"/>
          <w:smallCaps w:val="0"/>
          <w:sz w:val="24"/>
          <w:szCs w:val="24"/>
        </w:rPr>
      </w:pPr>
      <w:bookmarkStart w:name="_Toc101950899" w:id="547"/>
      <w:bookmarkStart w:name="_Toc101950900" w:id="548"/>
      <w:bookmarkStart w:name="_Toc108796299" w:id="549"/>
      <w:bookmarkEnd w:id="547"/>
      <w:bookmarkEnd w:id="548"/>
      <w:r>
        <w:rPr>
          <w:rFonts w:ascii="Arial" w:hAnsi="Arial" w:eastAsia="Arial" w:cs="Arial"/>
          <w:smallCaps w:val="0"/>
          <w:sz w:val="24"/>
          <w:szCs w:val="24"/>
        </w:rPr>
        <w:t>Violent and aggressive patients</w:t>
      </w:r>
      <w:bookmarkEnd w:id="549"/>
    </w:p>
    <w:p w:rsidR="00FE2FEC" w:rsidP="00FE2FEC" w:rsidRDefault="00FE2FEC" w14:paraId="6F67B19D" w14:textId="77777777">
      <w:pPr>
        <w:rPr>
          <w:rFonts w:ascii="Arial" w:hAnsi="Arial" w:eastAsia="Arial" w:cs="Arial"/>
          <w:sz w:val="22"/>
          <w:szCs w:val="22"/>
        </w:rPr>
      </w:pPr>
    </w:p>
    <w:p w:rsidR="00FE2FEC" w:rsidP="00FE2FEC" w:rsidRDefault="00FE2FEC" w14:paraId="7815CD6A" w14:textId="67877AC5">
      <w:pPr>
        <w:rPr>
          <w:rFonts w:ascii="Arial" w:hAnsi="Arial" w:eastAsia="Arial" w:cs="Arial"/>
          <w:sz w:val="22"/>
          <w:szCs w:val="22"/>
        </w:rPr>
      </w:pPr>
      <w:r w:rsidRPr="22F3D2C2" w:rsidR="00FE2FEC">
        <w:rPr>
          <w:rFonts w:ascii="Arial" w:hAnsi="Arial" w:eastAsia="Arial" w:cs="Arial"/>
          <w:sz w:val="22"/>
          <w:szCs w:val="22"/>
        </w:rPr>
        <w:t xml:space="preserve">Whilst any act of intimidation, </w:t>
      </w:r>
      <w:r w:rsidRPr="22F3D2C2" w:rsidR="0202571E">
        <w:rPr>
          <w:rFonts w:ascii="Arial" w:hAnsi="Arial" w:eastAsia="Arial" w:cs="Arial"/>
          <w:sz w:val="22"/>
          <w:szCs w:val="22"/>
        </w:rPr>
        <w:t>aggression,</w:t>
      </w:r>
      <w:r w:rsidRPr="22F3D2C2" w:rsidR="00FE2FEC">
        <w:rPr>
          <w:rFonts w:ascii="Arial" w:hAnsi="Arial" w:eastAsia="Arial" w:cs="Arial"/>
          <w:sz w:val="22"/>
          <w:szCs w:val="22"/>
        </w:rPr>
        <w:t xml:space="preserve"> or violence, be it verbal or physical, is not acceptable, it is acknowledged that a minority of patients may, on occasion, be abusive or violent towards </w:t>
      </w:r>
      <w:r w:rsidRPr="22F3D2C2" w:rsidR="00DF68F0">
        <w:rPr>
          <w:rFonts w:ascii="Arial" w:hAnsi="Arial" w:eastAsia="Arial" w:cs="Arial"/>
          <w:sz w:val="22"/>
          <w:szCs w:val="22"/>
        </w:rPr>
        <w:t xml:space="preserve">employees of the </w:t>
      </w:r>
      <w:r w:rsidRPr="22F3D2C2" w:rsidR="004E3184">
        <w:rPr>
          <w:rFonts w:ascii="Arial" w:hAnsi="Arial" w:eastAsia="Arial" w:cs="Arial"/>
          <w:sz w:val="22"/>
          <w:szCs w:val="22"/>
        </w:rPr>
        <w:t>organisation</w:t>
      </w:r>
      <w:r w:rsidRPr="22F3D2C2" w:rsidR="00DF68F0">
        <w:rPr>
          <w:rFonts w:ascii="Arial" w:hAnsi="Arial" w:eastAsia="Arial" w:cs="Arial"/>
          <w:sz w:val="22"/>
          <w:szCs w:val="22"/>
        </w:rPr>
        <w:t>.</w:t>
      </w:r>
      <w:r w:rsidRPr="22F3D2C2" w:rsidR="00FE2FEC">
        <w:rPr>
          <w:rFonts w:ascii="Arial" w:hAnsi="Arial" w:eastAsia="Arial" w:cs="Arial"/>
          <w:sz w:val="22"/>
          <w:szCs w:val="22"/>
        </w:rPr>
        <w:t xml:space="preserve"> </w:t>
      </w:r>
    </w:p>
    <w:p w:rsidR="00FE2FEC" w:rsidP="00FE2FEC" w:rsidRDefault="00FE2FEC" w14:paraId="77766599" w14:textId="77777777">
      <w:pPr>
        <w:rPr>
          <w:rFonts w:ascii="Arial" w:hAnsi="Arial" w:eastAsia="Arial" w:cs="Arial"/>
          <w:sz w:val="22"/>
          <w:szCs w:val="22"/>
        </w:rPr>
      </w:pPr>
    </w:p>
    <w:p w:rsidR="00FE2FEC" w:rsidP="00FE2FEC" w:rsidRDefault="00FE2FEC" w14:paraId="142495CC" w14:textId="7777777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In addition, unreasonable behaviour is also unacceptable and, as such, needs to be managed appropriately and consistently. Primary care organisations have zero tolerance towards poor behaviour and are committed to reducing the risk to staff and other patients.</w:t>
      </w:r>
    </w:p>
    <w:p w:rsidR="00FE2FEC" w:rsidP="00FE2FEC" w:rsidRDefault="00FE2FEC" w14:paraId="5A936649" w14:textId="77777777">
      <w:pPr>
        <w:pBdr>
          <w:top w:val="nil"/>
          <w:left w:val="nil"/>
          <w:bottom w:val="nil"/>
          <w:right w:val="nil"/>
          <w:between w:val="nil"/>
        </w:pBdr>
        <w:rPr>
          <w:rFonts w:ascii="Arial" w:hAnsi="Arial" w:eastAsia="Arial" w:cs="Arial"/>
          <w:color w:val="000000"/>
          <w:sz w:val="22"/>
          <w:szCs w:val="22"/>
        </w:rPr>
      </w:pPr>
    </w:p>
    <w:p w:rsidR="00FE2FEC" w:rsidP="004E3184" w:rsidRDefault="004E3184" w14:paraId="6976EDC2" w14:textId="14E56DA1">
      <w:pPr>
        <w:rPr>
          <w:rFonts w:ascii="Arial" w:hAnsi="Arial" w:eastAsia="Arial" w:cs="Arial"/>
          <w:sz w:val="22"/>
          <w:szCs w:val="22"/>
        </w:rPr>
      </w:pPr>
      <w:r>
        <w:rPr>
          <w:rFonts w:ascii="Arial" w:hAnsi="Arial" w:eastAsia="Arial" w:cs="Arial"/>
          <w:sz w:val="22"/>
          <w:szCs w:val="22"/>
          <w:highlight w:val="white"/>
        </w:rPr>
        <w:t>The o</w:t>
      </w:r>
      <w:r w:rsidR="00FE2FEC">
        <w:rPr>
          <w:rFonts w:ascii="Arial" w:hAnsi="Arial" w:eastAsia="Arial" w:cs="Arial"/>
          <w:sz w:val="22"/>
          <w:szCs w:val="22"/>
          <w:highlight w:val="white"/>
        </w:rPr>
        <w:t xml:space="preserve">rganisation will take action to manage this type of </w:t>
      </w:r>
      <w:r w:rsidR="00E6079C">
        <w:rPr>
          <w:rFonts w:ascii="Arial" w:hAnsi="Arial" w:eastAsia="Arial" w:cs="Arial"/>
          <w:sz w:val="22"/>
          <w:szCs w:val="22"/>
          <w:highlight w:val="white"/>
        </w:rPr>
        <w:t>behaviour,</w:t>
      </w:r>
      <w:r w:rsidR="00FE2FEC">
        <w:rPr>
          <w:rFonts w:ascii="Arial" w:hAnsi="Arial" w:eastAsia="Arial" w:cs="Arial"/>
          <w:sz w:val="22"/>
          <w:szCs w:val="22"/>
          <w:highlight w:val="white"/>
        </w:rPr>
        <w:t xml:space="preserve"> and this applies to all aspects of contact with the organisation</w:t>
      </w:r>
      <w:r>
        <w:rPr>
          <w:rFonts w:ascii="Arial" w:hAnsi="Arial" w:eastAsia="Arial" w:cs="Arial"/>
          <w:sz w:val="22"/>
          <w:szCs w:val="22"/>
          <w:highlight w:val="white"/>
        </w:rPr>
        <w:t>,</w:t>
      </w:r>
      <w:r w:rsidR="00FE2FEC">
        <w:rPr>
          <w:rFonts w:ascii="Arial" w:hAnsi="Arial" w:eastAsia="Arial" w:cs="Arial"/>
          <w:sz w:val="22"/>
          <w:szCs w:val="22"/>
          <w:highlight w:val="white"/>
        </w:rPr>
        <w:t xml:space="preserve"> including inappropriate behaviour on social media.</w:t>
      </w:r>
    </w:p>
    <w:p w:rsidR="00FE2FEC" w:rsidP="00FE2FEC" w:rsidRDefault="00FE2FEC" w14:paraId="128C155A" w14:textId="77777777">
      <w:pPr>
        <w:pBdr>
          <w:top w:val="nil"/>
          <w:left w:val="nil"/>
          <w:bottom w:val="nil"/>
          <w:right w:val="nil"/>
          <w:between w:val="nil"/>
        </w:pBdr>
        <w:rPr>
          <w:rFonts w:ascii="Arial" w:hAnsi="Arial" w:eastAsia="Arial" w:cs="Arial"/>
          <w:color w:val="000000"/>
          <w:sz w:val="22"/>
          <w:szCs w:val="22"/>
        </w:rPr>
      </w:pPr>
    </w:p>
    <w:p w:rsidR="00A72EAB" w:rsidP="22F3D2C2" w:rsidRDefault="00FE2FEC" w14:paraId="64F43647" w14:textId="49BDB18C">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563C1"/>
          <w:sz w:val="22"/>
          <w:szCs w:val="22"/>
          <w:u w:val="single"/>
        </w:rPr>
      </w:pPr>
      <w:r w:rsidRPr="22F3D2C2" w:rsidR="00FE2FEC">
        <w:rPr>
          <w:rFonts w:ascii="Arial" w:hAnsi="Arial" w:eastAsia="Arial" w:cs="Arial"/>
          <w:color w:val="000000" w:themeColor="text1" w:themeTint="FF" w:themeShade="FF"/>
          <w:sz w:val="22"/>
          <w:szCs w:val="22"/>
        </w:rPr>
        <w:t xml:space="preserve">For further information about managing inappropriate behaviour or violence, managing an unreasonable patient, template warning letters and behaviour agreements, panic alarms and the reporting of incidents, see the </w:t>
      </w:r>
      <w:r w:rsidRPr="22F3D2C2" w:rsidR="410FF1BA">
        <w:rPr>
          <w:rFonts w:ascii="Arial" w:hAnsi="Arial" w:eastAsia="Arial" w:cs="Arial"/>
          <w:color w:val="000000" w:themeColor="text1" w:themeTint="FF" w:themeShade="FF"/>
          <w:sz w:val="22"/>
          <w:szCs w:val="22"/>
        </w:rPr>
        <w:t>organisations</w:t>
      </w:r>
      <w:r w:rsidRPr="22F3D2C2" w:rsidR="00FE2FEC">
        <w:rPr>
          <w:rFonts w:ascii="Arial" w:hAnsi="Arial" w:eastAsia="Arial" w:cs="Arial"/>
          <w:color w:val="000000" w:themeColor="text1" w:themeTint="FF" w:themeShade="FF"/>
          <w:sz w:val="22"/>
          <w:szCs w:val="22"/>
        </w:rPr>
        <w:t xml:space="preserve"> </w:t>
      </w:r>
      <w:hyperlink r:id="R5e20a49d3fbd47d5">
        <w:r w:rsidRPr="22F3D2C2" w:rsidR="00FE2FEC">
          <w:rPr>
            <w:rFonts w:ascii="Arial" w:hAnsi="Arial" w:eastAsia="Arial" w:cs="Arial"/>
            <w:color w:val="0563C1"/>
            <w:sz w:val="22"/>
            <w:szCs w:val="22"/>
            <w:u w:val="single"/>
          </w:rPr>
          <w:t>Dealing with Unreasonable, Violent and Abusive Patients Policy</w:t>
        </w:r>
      </w:hyperlink>
      <w:r w:rsidRPr="22F3D2C2" w:rsidR="004E3184">
        <w:rPr>
          <w:rFonts w:ascii="Arial" w:hAnsi="Arial" w:eastAsia="Arial" w:cs="Arial"/>
          <w:sz w:val="22"/>
          <w:szCs w:val="22"/>
        </w:rPr>
        <w:t>.</w:t>
      </w:r>
      <w:r w:rsidRPr="22F3D2C2" w:rsidR="004E3184">
        <w:rPr>
          <w:rFonts w:ascii="Arial" w:hAnsi="Arial" w:eastAsia="Arial" w:cs="Arial"/>
          <w:color w:val="0563C1"/>
          <w:sz w:val="22"/>
          <w:szCs w:val="22"/>
        </w:rPr>
        <w:t xml:space="preserve"> </w:t>
      </w:r>
    </w:p>
    <w:p w:rsidRPr="005B79A4" w:rsidR="004E3184" w:rsidP="004E3184" w:rsidRDefault="004E3184" w14:paraId="0721871A" w14:textId="77777777">
      <w:pPr>
        <w:rPr>
          <w:rFonts w:ascii="Arial" w:hAnsi="Arial" w:cs="Arial"/>
        </w:rPr>
      </w:pPr>
    </w:p>
    <w:p w:rsidRPr="00E6079C" w:rsidR="004E3184" w:rsidP="004E3184" w:rsidRDefault="004E3184" w14:paraId="7A7D5E20" w14:textId="58FD658A">
      <w:pPr>
        <w:rPr>
          <w:rFonts w:ascii="Arial" w:hAnsi="Arial" w:cs="Arial"/>
          <w:sz w:val="22"/>
          <w:szCs w:val="22"/>
        </w:rPr>
      </w:pPr>
      <w:r w:rsidRPr="004C75C5">
        <w:rPr>
          <w:noProof/>
        </w:rPr>
        <w:drawing>
          <wp:anchor distT="0" distB="0" distL="114300" distR="114300" simplePos="0" relativeHeight="251681792" behindDoc="0" locked="0" layoutInCell="1" allowOverlap="1" wp14:anchorId="3690F62D" wp14:editId="7240DC42">
            <wp:simplePos x="0" y="0"/>
            <wp:positionH relativeFrom="column">
              <wp:posOffset>0</wp:posOffset>
            </wp:positionH>
            <wp:positionV relativeFrom="paragraph">
              <wp:posOffset>6985</wp:posOffset>
            </wp:positionV>
            <wp:extent cx="438150" cy="438150"/>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185">
        <w:r w:rsidRPr="00E6079C">
          <w:rPr>
            <w:rStyle w:val="Hyperlink"/>
            <w:rFonts w:ascii="Arial" w:hAnsi="Arial" w:cs="Arial"/>
            <w:sz w:val="22"/>
            <w:szCs w:val="22"/>
          </w:rPr>
          <w:t>Dealing with Violent and Abusive Patients</w:t>
        </w:r>
      </w:hyperlink>
      <w:r w:rsidRPr="00E6079C">
        <w:rPr>
          <w:rFonts w:ascii="Arial" w:hAnsi="Arial" w:cs="Arial"/>
          <w:sz w:val="22"/>
          <w:szCs w:val="22"/>
        </w:rPr>
        <w:t xml:space="preserve"> </w:t>
      </w:r>
      <w:r w:rsidRPr="00E6079C" w:rsidR="00830319">
        <w:rPr>
          <w:rFonts w:ascii="Arial" w:hAnsi="Arial" w:cs="Arial"/>
          <w:sz w:val="22"/>
          <w:szCs w:val="22"/>
        </w:rPr>
        <w:t xml:space="preserve">eLearning </w:t>
      </w:r>
      <w:r w:rsidRPr="00E6079C">
        <w:rPr>
          <w:rFonts w:ascii="Arial" w:hAnsi="Arial" w:cs="Arial"/>
          <w:sz w:val="22"/>
          <w:szCs w:val="22"/>
        </w:rPr>
        <w:t xml:space="preserve">is available on the </w:t>
      </w:r>
      <w:hyperlink w:history="1" w:anchor="collapse_1393" r:id="rId186">
        <w:r w:rsidRPr="00E6079C">
          <w:rPr>
            <w:rStyle w:val="Hyperlink"/>
            <w:rFonts w:ascii="Arial" w:hAnsi="Arial" w:cs="Arial"/>
            <w:sz w:val="22"/>
            <w:szCs w:val="22"/>
          </w:rPr>
          <w:t>HUB</w:t>
        </w:r>
      </w:hyperlink>
      <w:r w:rsidRPr="009D2789">
        <w:rPr>
          <w:rFonts w:ascii="Arial" w:hAnsi="Arial" w:cs="Arial"/>
          <w:sz w:val="22"/>
          <w:szCs w:val="22"/>
        </w:rPr>
        <w:t>.</w:t>
      </w:r>
    </w:p>
    <w:p w:rsidR="004E3184" w:rsidP="00FE2FEC" w:rsidRDefault="004E3184" w14:paraId="0738CDCC" w14:textId="0C2D488F">
      <w:pPr>
        <w:pBdr>
          <w:top w:val="nil"/>
          <w:left w:val="nil"/>
          <w:bottom w:val="nil"/>
          <w:right w:val="nil"/>
          <w:between w:val="nil"/>
        </w:pBdr>
        <w:rPr>
          <w:rFonts w:ascii="Arial" w:hAnsi="Arial" w:eastAsia="Arial" w:cs="Arial"/>
          <w:color w:val="000000"/>
          <w:sz w:val="22"/>
          <w:szCs w:val="22"/>
        </w:rPr>
      </w:pPr>
    </w:p>
    <w:p w:rsidRPr="00FE2FEC" w:rsidR="00830319" w:rsidP="00FE2FEC" w:rsidRDefault="00830319" w14:paraId="40455F3B"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0F05" w14:textId="77777777">
      <w:pPr>
        <w:pStyle w:val="Heading2"/>
        <w:numPr>
          <w:ilvl w:val="1"/>
          <w:numId w:val="72"/>
        </w:numPr>
        <w:ind w:left="709" w:hanging="709"/>
        <w:rPr>
          <w:rFonts w:ascii="Arial" w:hAnsi="Arial" w:eastAsia="Arial" w:cs="Arial"/>
          <w:smallCaps w:val="0"/>
          <w:sz w:val="24"/>
          <w:szCs w:val="24"/>
        </w:rPr>
      </w:pPr>
      <w:bookmarkStart w:name="_Toc108796300" w:id="550"/>
      <w:r>
        <w:rPr>
          <w:rFonts w:ascii="Arial" w:hAnsi="Arial" w:eastAsia="Arial" w:cs="Arial"/>
          <w:smallCaps w:val="0"/>
          <w:sz w:val="24"/>
          <w:szCs w:val="24"/>
        </w:rPr>
        <w:t>Waste exemption</w:t>
      </w:r>
      <w:bookmarkEnd w:id="550"/>
    </w:p>
    <w:p w:rsidR="0076713E" w:rsidRDefault="0076713E" w14:paraId="00000F06" w14:textId="77777777">
      <w:pPr>
        <w:rPr>
          <w:rFonts w:ascii="Arial" w:hAnsi="Arial" w:eastAsia="Arial" w:cs="Arial"/>
          <w:sz w:val="22"/>
          <w:szCs w:val="22"/>
        </w:rPr>
      </w:pPr>
    </w:p>
    <w:p w:rsidR="001E627C" w:rsidRDefault="001E627C" w14:paraId="77082EB4" w14:textId="05830F33">
      <w:pPr>
        <w:rPr>
          <w:rFonts w:ascii="Arial" w:hAnsi="Arial" w:eastAsia="Arial" w:cs="Arial"/>
          <w:sz w:val="22"/>
          <w:szCs w:val="22"/>
        </w:rPr>
      </w:pPr>
      <w:r w:rsidR="001E627C">
        <w:rPr>
          <w:rFonts w:ascii="Arial" w:hAnsi="Arial" w:eastAsia="Arial" w:cs="Arial"/>
          <w:sz w:val="22"/>
          <w:szCs w:val="22"/>
        </w:rPr>
        <w:t xml:space="preserve">The T28 waste exemption: sort and denature controlled drugs for disposal, allows pharmacies and similar places to denature controlled drugs to comply with the </w:t>
      </w:r>
      <w:hyperlink r:id="Rbf57c56cc9ab4712">
        <w:r w:rsidRPr="22F3D2C2" w:rsidR="001E627C">
          <w:rPr>
            <w:rStyle w:val="Hyperlink"/>
            <w:rFonts w:ascii="Arial" w:hAnsi="Arial" w:eastAsia="Arial" w:cs="Arial"/>
            <w:sz w:val="22"/>
            <w:szCs w:val="22"/>
          </w:rPr>
          <w:t xml:space="preserve">Misuse of Drugs </w:t>
        </w:r>
        <w:r w:rsidRPr="22F3D2C2" w:rsidR="009D2789">
          <w:rPr>
            <w:rStyle w:val="Hyperlink"/>
            <w:rFonts w:ascii="Arial" w:hAnsi="Arial" w:eastAsia="Arial" w:cs="Arial"/>
            <w:sz w:val="22"/>
            <w:szCs w:val="22"/>
          </w:rPr>
          <w:t>R</w:t>
        </w:r>
        <w:r w:rsidRPr="22F3D2C2" w:rsidR="001E627C">
          <w:rPr>
            <w:rStyle w:val="Hyperlink"/>
            <w:rFonts w:ascii="Arial" w:hAnsi="Arial" w:eastAsia="Arial" w:cs="Arial"/>
            <w:sz w:val="22"/>
            <w:szCs w:val="22"/>
          </w:rPr>
          <w:t>egulations 2001</w:t>
        </w:r>
      </w:hyperlink>
      <w:r w:rsidR="001E627C">
        <w:rPr>
          <w:rFonts w:ascii="Arial" w:hAnsi="Arial" w:eastAsia="Arial" w:cs="Arial"/>
          <w:sz w:val="22"/>
          <w:szCs w:val="22"/>
        </w:rPr>
        <w:t>.</w:t>
      </w:r>
      <w:r>
        <w:rPr>
          <w:rStyle w:val="FootnoteReference"/>
          <w:rFonts w:ascii="Arial" w:hAnsi="Arial" w:eastAsia="Arial" w:cs="Arial"/>
          <w:sz w:val="22"/>
          <w:szCs w:val="22"/>
        </w:rPr>
        <w:footnoteReference w:id="46"/>
      </w:r>
    </w:p>
    <w:p w:rsidR="001E627C" w:rsidRDefault="001E627C" w14:paraId="355AF613" w14:textId="77777777">
      <w:pPr>
        <w:rPr>
          <w:rFonts w:ascii="Arial" w:hAnsi="Arial" w:eastAsia="Arial" w:cs="Arial"/>
          <w:sz w:val="22"/>
          <w:szCs w:val="22"/>
        </w:rPr>
      </w:pPr>
    </w:p>
    <w:p w:rsidR="0076713E" w:rsidRDefault="00BD1949" w14:paraId="00000F07" w14:textId="6C69E68C">
      <w:pPr>
        <w:rPr>
          <w:rFonts w:ascii="Arial" w:hAnsi="Arial" w:eastAsia="Arial" w:cs="Arial"/>
          <w:sz w:val="22"/>
          <w:szCs w:val="22"/>
        </w:rPr>
      </w:pPr>
      <w:r w:rsidRPr="22F3D2C2" w:rsidR="00BD1949">
        <w:rPr>
          <w:rFonts w:ascii="Arial" w:hAnsi="Arial" w:eastAsia="Arial" w:cs="Arial"/>
          <w:sz w:val="22"/>
          <w:szCs w:val="22"/>
        </w:rPr>
        <w:t xml:space="preserve">Dispensing organisations are </w:t>
      </w:r>
      <w:r w:rsidRPr="22F3D2C2" w:rsidR="001E627C">
        <w:rPr>
          <w:rFonts w:ascii="Arial" w:hAnsi="Arial" w:eastAsia="Arial" w:cs="Arial"/>
          <w:sz w:val="22"/>
          <w:szCs w:val="22"/>
        </w:rPr>
        <w:t>required</w:t>
      </w:r>
      <w:r w:rsidRPr="22F3D2C2" w:rsidR="00BD1949">
        <w:rPr>
          <w:rFonts w:ascii="Arial" w:hAnsi="Arial" w:eastAsia="Arial" w:cs="Arial"/>
          <w:sz w:val="22"/>
          <w:szCs w:val="22"/>
        </w:rPr>
        <w:t xml:space="preserve"> to </w:t>
      </w:r>
      <w:hyperlink r:id="R60fa9432025d403c">
        <w:r w:rsidRPr="22F3D2C2" w:rsidR="00BD1949">
          <w:rPr>
            <w:rStyle w:val="Hyperlink"/>
            <w:rFonts w:ascii="Arial" w:hAnsi="Arial" w:eastAsia="Arial" w:cs="Arial"/>
            <w:sz w:val="22"/>
            <w:szCs w:val="22"/>
          </w:rPr>
          <w:t>register</w:t>
        </w:r>
      </w:hyperlink>
      <w:r w:rsidRPr="22F3D2C2" w:rsidR="00BD1949">
        <w:rPr>
          <w:rFonts w:ascii="Arial" w:hAnsi="Arial" w:eastAsia="Arial" w:cs="Arial"/>
          <w:sz w:val="22"/>
          <w:szCs w:val="22"/>
        </w:rPr>
        <w:t xml:space="preserve"> with the Environment Agency </w:t>
      </w:r>
      <w:r w:rsidRPr="22F3D2C2" w:rsidR="23956A9C">
        <w:rPr>
          <w:rFonts w:ascii="Arial" w:hAnsi="Arial" w:eastAsia="Arial" w:cs="Arial"/>
          <w:sz w:val="22"/>
          <w:szCs w:val="22"/>
        </w:rPr>
        <w:t>to</w:t>
      </w:r>
      <w:r w:rsidRPr="22F3D2C2" w:rsidR="00BD1949">
        <w:rPr>
          <w:rFonts w:ascii="Arial" w:hAnsi="Arial" w:eastAsia="Arial" w:cs="Arial"/>
          <w:sz w:val="22"/>
          <w:szCs w:val="22"/>
        </w:rPr>
        <w:t xml:space="preserve"> legally denature controlled drugs.</w:t>
      </w:r>
    </w:p>
    <w:p w:rsidR="0076713E" w:rsidRDefault="0076713E" w14:paraId="00000F08" w14:textId="77777777">
      <w:pPr>
        <w:rPr>
          <w:rFonts w:ascii="Arial" w:hAnsi="Arial" w:eastAsia="Arial" w:cs="Arial"/>
          <w:sz w:val="22"/>
          <w:szCs w:val="22"/>
        </w:rPr>
      </w:pPr>
    </w:p>
    <w:p w:rsidR="0076713E" w:rsidRDefault="001E627C" w14:paraId="00000F09" w14:textId="6C439034">
      <w:pPr>
        <w:rPr>
          <w:rFonts w:ascii="Arial" w:hAnsi="Arial" w:eastAsia="Arial" w:cs="Arial"/>
          <w:sz w:val="22"/>
          <w:szCs w:val="22"/>
        </w:rPr>
      </w:pPr>
      <w:r>
        <w:rPr>
          <w:rFonts w:ascii="Arial" w:hAnsi="Arial" w:eastAsia="Arial" w:cs="Arial"/>
          <w:sz w:val="22"/>
          <w:szCs w:val="22"/>
        </w:rPr>
        <w:t>If an organisation has more than one location, they must register for a T28 waste exemption for each location where the destruction of controlled drugs will take place</w:t>
      </w:r>
      <w:r w:rsidR="00B974B1">
        <w:rPr>
          <w:rFonts w:ascii="Arial" w:hAnsi="Arial" w:eastAsia="Arial" w:cs="Arial"/>
          <w:sz w:val="22"/>
          <w:szCs w:val="22"/>
        </w:rPr>
        <w:t xml:space="preserve">. </w:t>
      </w:r>
    </w:p>
    <w:p w:rsidR="0076713E" w:rsidRDefault="0076713E" w14:paraId="00000F0A" w14:textId="77777777">
      <w:pPr>
        <w:rPr>
          <w:rFonts w:ascii="Arial" w:hAnsi="Arial" w:eastAsia="Arial" w:cs="Arial"/>
          <w:sz w:val="22"/>
          <w:szCs w:val="22"/>
        </w:rPr>
      </w:pPr>
    </w:p>
    <w:p w:rsidRPr="00E76962" w:rsidR="0076713E" w:rsidRDefault="00BD1949" w14:paraId="00000F1A" w14:textId="5DF1FD72">
      <w:pPr>
        <w:rPr>
          <w:rFonts w:ascii="Arial" w:hAnsi="Arial" w:eastAsia="Arial" w:cs="Arial"/>
          <w:sz w:val="22"/>
          <w:szCs w:val="22"/>
        </w:rPr>
      </w:pPr>
      <w:r w:rsidRPr="22F3D2C2" w:rsidR="00BD1949">
        <w:rPr>
          <w:rFonts w:ascii="Arial" w:hAnsi="Arial" w:eastAsia="Arial" w:cs="Arial"/>
          <w:sz w:val="22"/>
          <w:szCs w:val="22"/>
        </w:rPr>
        <w:t xml:space="preserve">For further detailed information, see the </w:t>
      </w:r>
      <w:r w:rsidRPr="22F3D2C2" w:rsidR="2B25B6CF">
        <w:rPr>
          <w:rFonts w:ascii="Arial" w:hAnsi="Arial" w:eastAsia="Arial" w:cs="Arial"/>
          <w:sz w:val="22"/>
          <w:szCs w:val="22"/>
        </w:rPr>
        <w:t>organisations</w:t>
      </w:r>
      <w:r w:rsidRPr="22F3D2C2" w:rsidR="00B974B1">
        <w:rPr>
          <w:rFonts w:ascii="Arial" w:hAnsi="Arial" w:eastAsia="Arial" w:cs="Arial"/>
          <w:sz w:val="22"/>
          <w:szCs w:val="22"/>
        </w:rPr>
        <w:t xml:space="preserve"> </w:t>
      </w:r>
      <w:hyperlink r:id="R8b4253d20f5345e5">
        <w:r w:rsidRPr="22F3D2C2" w:rsidR="00B974B1">
          <w:rPr>
            <w:rStyle w:val="Hyperlink"/>
            <w:rFonts w:ascii="Arial" w:hAnsi="Arial" w:eastAsia="Arial" w:cs="Arial"/>
            <w:sz w:val="22"/>
            <w:szCs w:val="22"/>
          </w:rPr>
          <w:t xml:space="preserve">Dispensary Standard Operating Procedures </w:t>
        </w:r>
        <w:r w:rsidRPr="22F3D2C2" w:rsidR="00B974B1">
          <w:rPr>
            <w:rStyle w:val="Hyperlink"/>
            <w:rFonts w:ascii="Arial" w:hAnsi="Arial" w:eastAsia="Arial" w:cs="Arial"/>
            <w:sz w:val="22"/>
            <w:szCs w:val="22"/>
          </w:rPr>
          <w:t>– Medic</w:t>
        </w:r>
        <w:r w:rsidRPr="22F3D2C2" w:rsidR="00B974B1">
          <w:rPr>
            <w:rStyle w:val="Hyperlink"/>
            <w:rFonts w:ascii="Arial" w:hAnsi="Arial" w:eastAsia="Arial" w:cs="Arial"/>
            <w:sz w:val="22"/>
            <w:szCs w:val="22"/>
          </w:rPr>
          <w:t>ation Disposal</w:t>
        </w:r>
      </w:hyperlink>
      <w:r w:rsidRPr="22F3D2C2" w:rsidR="00B974B1">
        <w:rPr>
          <w:rFonts w:ascii="Arial" w:hAnsi="Arial" w:eastAsia="Arial" w:cs="Arial"/>
          <w:sz w:val="22"/>
          <w:szCs w:val="22"/>
        </w:rPr>
        <w:t xml:space="preserve"> </w:t>
      </w:r>
      <w:r w:rsidRPr="22F3D2C2" w:rsidR="00BD1949">
        <w:rPr>
          <w:rFonts w:ascii="Arial" w:hAnsi="Arial" w:eastAsia="Arial" w:cs="Arial"/>
          <w:sz w:val="22"/>
          <w:szCs w:val="22"/>
        </w:rPr>
        <w:t xml:space="preserve">and </w:t>
      </w:r>
      <w:hyperlink r:id="R71ecdd5eec304fff">
        <w:r w:rsidRPr="22F3D2C2" w:rsidR="00BD1949">
          <w:rPr>
            <w:rFonts w:ascii="Arial" w:hAnsi="Arial" w:eastAsia="Arial" w:cs="Arial"/>
            <w:color w:val="0563C1"/>
            <w:sz w:val="22"/>
            <w:szCs w:val="22"/>
            <w:u w:val="single"/>
          </w:rPr>
          <w:t>Clinical Waste Risk As</w:t>
        </w:r>
        <w:r w:rsidRPr="22F3D2C2" w:rsidR="00BD1949">
          <w:rPr>
            <w:rFonts w:ascii="Arial" w:hAnsi="Arial" w:eastAsia="Arial" w:cs="Arial"/>
            <w:color w:val="0563C1"/>
            <w:sz w:val="22"/>
            <w:szCs w:val="22"/>
            <w:u w:val="single"/>
          </w:rPr>
          <w:t>sessment</w:t>
        </w:r>
      </w:hyperlink>
      <w:r w:rsidRPr="22F3D2C2" w:rsidR="00497214">
        <w:rPr>
          <w:rFonts w:ascii="Arial" w:hAnsi="Arial" w:eastAsia="Arial" w:cs="Arial"/>
          <w:sz w:val="22"/>
          <w:szCs w:val="22"/>
        </w:rPr>
        <w:t>.</w:t>
      </w:r>
    </w:p>
    <w:p w:rsidR="0076713E" w:rsidP="007E424D" w:rsidRDefault="00BD1949" w14:paraId="00000F1B" w14:textId="77777777">
      <w:pPr>
        <w:pStyle w:val="Heading2"/>
        <w:numPr>
          <w:ilvl w:val="1"/>
          <w:numId w:val="72"/>
        </w:numPr>
        <w:ind w:left="709" w:hanging="709"/>
        <w:rPr>
          <w:rFonts w:ascii="Arial" w:hAnsi="Arial" w:eastAsia="Arial" w:cs="Arial"/>
          <w:smallCaps w:val="0"/>
          <w:sz w:val="24"/>
          <w:szCs w:val="24"/>
        </w:rPr>
      </w:pPr>
      <w:bookmarkStart w:name="_Toc108796301" w:id="551"/>
      <w:r>
        <w:rPr>
          <w:rFonts w:ascii="Arial" w:hAnsi="Arial" w:eastAsia="Arial" w:cs="Arial"/>
          <w:smallCaps w:val="0"/>
          <w:sz w:val="24"/>
          <w:szCs w:val="24"/>
        </w:rPr>
        <w:t>Waste transfer and consignment notes</w:t>
      </w:r>
      <w:bookmarkEnd w:id="551"/>
    </w:p>
    <w:p w:rsidR="0076713E" w:rsidRDefault="0076713E" w14:paraId="00000F1C" w14:textId="77777777">
      <w:pPr>
        <w:rPr>
          <w:rFonts w:ascii="Arial" w:hAnsi="Arial" w:eastAsia="Arial" w:cs="Arial"/>
          <w:sz w:val="22"/>
          <w:szCs w:val="22"/>
        </w:rPr>
      </w:pPr>
    </w:p>
    <w:p w:rsidR="00E76962" w:rsidP="22F3D2C2" w:rsidRDefault="00E76962" w14:paraId="3A5B7DAC" w14:textId="3DC2F8A2">
      <w:pPr>
        <w:rPr>
          <w:rStyle w:val="FootnoteReference"/>
          <w:rFonts w:ascii="Arial" w:hAnsi="Arial" w:eastAsia="맑은 고딕" w:cs="Arial" w:eastAsiaTheme="majorEastAsia"/>
          <w:color w:val="0B0C0C"/>
          <w:sz w:val="22"/>
          <w:szCs w:val="22"/>
          <w:shd w:val="clear" w:color="auto" w:fill="FFFFFF"/>
        </w:rPr>
      </w:pPr>
      <w:r w:rsidRPr="0026214C" w:rsidR="00E76962">
        <w:rPr>
          <w:rFonts w:ascii="Arial" w:hAnsi="Arial" w:cs="Arial"/>
          <w:color w:val="0B0C0C"/>
          <w:sz w:val="22"/>
          <w:szCs w:val="22"/>
          <w:shd w:val="clear" w:color="auto" w:fill="FFFFFF"/>
        </w:rPr>
        <w:t>Under the</w:t>
      </w:r>
      <w:r w:rsidRPr="0026214C" w:rsidR="00E76962">
        <w:rPr>
          <w:rStyle w:val="apple-converted-space"/>
          <w:rFonts w:ascii="Arial" w:hAnsi="Arial" w:cs="Arial"/>
          <w:color w:val="0B0C0C"/>
          <w:sz w:val="22"/>
          <w:szCs w:val="22"/>
          <w:shd w:val="clear" w:color="auto" w:fill="FFFFFF"/>
        </w:rPr>
        <w:t> </w:t>
      </w:r>
      <w:r>
        <w:fldChar w:fldCharType="begin"/>
      </w:r>
      <w:r>
        <w:instrText xml:space="preserve">HYPERLINK "http://www.legislation.gov.uk/ukpga/1990/43/contents"</w:instrText>
      </w:r>
      <w:r>
        <w:fldChar w:fldCharType="separate"/>
      </w:r>
      <w:r w:rsidRPr="22F3D2C2" w:rsidR="00E76962">
        <w:rPr>
          <w:rStyle w:val="Hyperlink"/>
          <w:rFonts w:ascii="Arial" w:hAnsi="Arial" w:eastAsia="맑은 고딕" w:cs="Arial" w:eastAsiaTheme="majorEastAsia"/>
          <w:color w:val="4472C4" w:themeColor="accent1"/>
          <w:sz w:val="22"/>
          <w:szCs w:val="22"/>
          <w:bdr w:val="none" w:color="auto" w:sz="0" w:space="0" w:frame="1"/>
        </w:rPr>
        <w:t>Environmental Protection Act 1990</w:t>
      </w:r>
      <w:r>
        <w:fldChar w:fldCharType="end"/>
      </w:r>
      <w:r w:rsidRPr="00356E8E" w:rsidR="00E76962">
        <w:rPr>
          <w:rStyle w:val="apple-converted-space"/>
          <w:rFonts w:ascii="Arial" w:hAnsi="Arial" w:cs="Arial"/>
          <w:color w:val="4472C4" w:themeColor="accent1"/>
          <w:sz w:val="22"/>
          <w:szCs w:val="22"/>
          <w:shd w:val="clear" w:color="auto" w:fill="FFFFFF"/>
        </w:rPr>
        <w:t> </w:t>
      </w:r>
      <w:r w:rsidRPr="0026214C" w:rsidR="00E76962">
        <w:rPr>
          <w:rFonts w:ascii="Arial" w:hAnsi="Arial" w:cs="Arial"/>
          <w:color w:val="0B0C0C"/>
          <w:sz w:val="22"/>
          <w:szCs w:val="22"/>
          <w:shd w:val="clear" w:color="auto" w:fill="FFFFFF"/>
        </w:rPr>
        <w:t xml:space="preserve">it is unlawful to deposit, recover or dispose of controlled (including clinical) waste without a waste management licence, </w:t>
      </w:r>
      <w:r w:rsidR="009D2789">
        <w:rPr>
          <w:rFonts w:ascii="Arial" w:hAnsi="Arial" w:cs="Arial"/>
          <w:color w:val="0B0C0C"/>
          <w:sz w:val="22"/>
          <w:szCs w:val="22"/>
          <w:shd w:val="clear" w:color="auto" w:fill="FFFFFF"/>
        </w:rPr>
        <w:t xml:space="preserve">or in a way that is </w:t>
      </w:r>
      <w:r w:rsidRPr="0026214C" w:rsidR="00E76962">
        <w:rPr>
          <w:rFonts w:ascii="Arial" w:hAnsi="Arial" w:cs="Arial"/>
          <w:color w:val="0B0C0C"/>
          <w:sz w:val="22"/>
          <w:szCs w:val="22"/>
          <w:shd w:val="clear" w:color="auto" w:fill="FFFFFF"/>
        </w:rPr>
        <w:t xml:space="preserve">contrary to the conditions of a licence or the terms of an exemption, or in a way that causes pollution of the environment or harm to human </w:t>
      </w:r>
      <w:r w:rsidRPr="0026214C" w:rsidR="204BDE63">
        <w:rPr>
          <w:rFonts w:ascii="Arial" w:hAnsi="Arial" w:cs="Arial"/>
          <w:color w:val="0B0C0C"/>
          <w:sz w:val="22"/>
          <w:szCs w:val="22"/>
          <w:shd w:val="clear" w:color="auto" w:fill="FFFFFF"/>
        </w:rPr>
        <w:t>health. ￼</w:t>
      </w:r>
    </w:p>
    <w:p w:rsidR="00E76962" w:rsidP="00E76962" w:rsidRDefault="00E76962" w14:paraId="62F114DC" w14:textId="77777777">
      <w:pPr>
        <w:rPr>
          <w:rStyle w:val="apple-converted-space"/>
          <w:rFonts w:ascii="Arial" w:hAnsi="Arial" w:cs="Arial"/>
          <w:color w:val="0B0C0C"/>
          <w:sz w:val="22"/>
          <w:szCs w:val="22"/>
          <w:shd w:val="clear" w:color="auto" w:fill="FFFFFF"/>
        </w:rPr>
      </w:pPr>
    </w:p>
    <w:p w:rsidRPr="00356E8E" w:rsidR="00E76962" w:rsidP="00E76962" w:rsidRDefault="00E76962" w14:paraId="55BA32E8" w14:textId="77777777">
      <w:pPr>
        <w:rPr>
          <w:rStyle w:val="attachment-inline"/>
          <w:rFonts w:ascii="Arial" w:hAnsi="Arial" w:cs="Arial"/>
          <w:color w:val="4472C4" w:themeColor="accent1"/>
          <w:sz w:val="22"/>
          <w:szCs w:val="22"/>
          <w:bdr w:val="none" w:color="auto" w:sz="0" w:space="0" w:frame="1"/>
        </w:rPr>
      </w:pPr>
      <w:r w:rsidRPr="0026214C">
        <w:rPr>
          <w:rFonts w:ascii="Arial" w:hAnsi="Arial" w:cs="Arial"/>
          <w:color w:val="0B0C0C"/>
          <w:sz w:val="22"/>
          <w:szCs w:val="22"/>
          <w:shd w:val="clear" w:color="auto" w:fill="FFFFFF"/>
        </w:rPr>
        <w:t>Hazardous healthcare waste is subject to the requirements of the</w:t>
      </w:r>
      <w:r w:rsidRPr="0026214C">
        <w:rPr>
          <w:rStyle w:val="apple-converted-space"/>
          <w:rFonts w:ascii="Arial" w:hAnsi="Arial" w:cs="Arial"/>
          <w:color w:val="0B0C0C"/>
          <w:sz w:val="22"/>
          <w:szCs w:val="22"/>
          <w:shd w:val="clear" w:color="auto" w:fill="FFFFFF"/>
        </w:rPr>
        <w:t> </w:t>
      </w:r>
      <w:hyperlink w:history="1" r:id="rId192">
        <w:r w:rsidRPr="00356E8E">
          <w:rPr>
            <w:rStyle w:val="Hyperlink"/>
            <w:rFonts w:ascii="Arial" w:hAnsi="Arial" w:cs="Arial" w:eastAsiaTheme="majorEastAsia"/>
            <w:color w:val="4472C4" w:themeColor="accent1"/>
            <w:sz w:val="22"/>
            <w:szCs w:val="22"/>
            <w:bdr w:val="none" w:color="auto" w:sz="0" w:space="0" w:frame="1"/>
          </w:rPr>
          <w:t>Hazardous Waste Regulations 2005</w:t>
        </w:r>
      </w:hyperlink>
      <w:r w:rsidRPr="00C803D0">
        <w:rPr>
          <w:rStyle w:val="attachment-inline"/>
          <w:rFonts w:ascii="Arial" w:hAnsi="Arial" w:cs="Arial"/>
          <w:sz w:val="22"/>
          <w:szCs w:val="22"/>
          <w:bdr w:val="none" w:color="auto" w:sz="0" w:space="0" w:frame="1"/>
        </w:rPr>
        <w:t>.</w:t>
      </w:r>
    </w:p>
    <w:p w:rsidR="00E76962" w:rsidRDefault="00E76962" w14:paraId="031422D3" w14:textId="5B93A4F0">
      <w:pPr>
        <w:rPr>
          <w:rFonts w:ascii="Arial" w:hAnsi="Arial" w:eastAsia="Arial" w:cs="Arial"/>
          <w:sz w:val="22"/>
          <w:szCs w:val="22"/>
        </w:rPr>
      </w:pPr>
    </w:p>
    <w:p w:rsidRPr="003E57E6" w:rsidR="00116B37" w:rsidP="00116B37" w:rsidRDefault="00116B37" w14:paraId="32A6BE89" w14:textId="3038326D">
      <w:pPr>
        <w:rPr>
          <w:rFonts w:ascii="Arial" w:hAnsi="Arial" w:cs="Arial"/>
          <w:sz w:val="22"/>
          <w:szCs w:val="22"/>
        </w:rPr>
      </w:pPr>
      <w:r w:rsidR="00116B37">
        <w:rPr>
          <w:rFonts w:ascii="Arial" w:hAnsi="Arial" w:eastAsia="Arial" w:cs="Arial"/>
          <w:sz w:val="22"/>
          <w:szCs w:val="22"/>
        </w:rPr>
        <w:t xml:space="preserve">The organisation must ensure that the collection of clinical waste is supported </w:t>
      </w:r>
      <w:r w:rsidR="00C803D0">
        <w:rPr>
          <w:rFonts w:ascii="Arial" w:hAnsi="Arial" w:cs="Arial"/>
          <w:sz w:val="22"/>
          <w:szCs w:val="22"/>
        </w:rPr>
        <w:t>by</w:t>
      </w:r>
      <w:r w:rsidRPr="003E57E6" w:rsidR="00116B37">
        <w:rPr>
          <w:rFonts w:ascii="Arial" w:hAnsi="Arial" w:cs="Arial"/>
          <w:sz w:val="22"/>
          <w:szCs w:val="22"/>
        </w:rPr>
        <w:t xml:space="preserve"> a Waste Transfer Note</w:t>
      </w:r>
      <w:r w:rsidRPr="22F3D2C2">
        <w:rPr>
          <w:rStyle w:val="FootnoteReference"/>
          <w:rFonts w:ascii="Arial" w:hAnsi="Arial" w:eastAsia="맑은 고딕" w:cs="Arial" w:eastAsiaTheme="majorEastAsia"/>
          <w:sz w:val="22"/>
          <w:szCs w:val="22"/>
        </w:rPr>
        <w:footnoteReference w:id="48"/>
      </w:r>
      <w:r w:rsidRPr="003E57E6" w:rsidR="00116B37">
        <w:rPr>
          <w:rFonts w:ascii="Arial" w:hAnsi="Arial" w:cs="Arial"/>
          <w:sz w:val="22"/>
          <w:szCs w:val="22"/>
        </w:rPr>
        <w:t xml:space="preserve"> (WTN). Copies </w:t>
      </w:r>
      <w:r w:rsidR="00116B37">
        <w:rPr>
          <w:rFonts w:ascii="Arial" w:hAnsi="Arial" w:cs="Arial"/>
          <w:sz w:val="22"/>
          <w:szCs w:val="22"/>
        </w:rPr>
        <w:t xml:space="preserve">of the WTN </w:t>
      </w:r>
      <w:r w:rsidRPr="003E57E6" w:rsidR="00116B37">
        <w:rPr>
          <w:rFonts w:ascii="Arial" w:hAnsi="Arial" w:cs="Arial"/>
          <w:sz w:val="22"/>
          <w:szCs w:val="22"/>
        </w:rPr>
        <w:t xml:space="preserve">are to be retained to evidence the correct and authorised removal of waste from the </w:t>
      </w:r>
      <w:r w:rsidR="00116B37">
        <w:rPr>
          <w:rFonts w:ascii="Arial" w:hAnsi="Arial" w:cs="Arial"/>
          <w:sz w:val="22"/>
          <w:szCs w:val="22"/>
        </w:rPr>
        <w:t>organisation</w:t>
      </w:r>
      <w:r w:rsidRPr="003E57E6" w:rsidR="00116B37">
        <w:rPr>
          <w:rFonts w:ascii="Arial" w:hAnsi="Arial" w:cs="Arial"/>
          <w:sz w:val="22"/>
          <w:szCs w:val="22"/>
        </w:rPr>
        <w:t>. Hazardous waste requires a consignment note</w:t>
      </w:r>
      <w:r w:rsidRPr="22F3D2C2">
        <w:rPr>
          <w:rStyle w:val="FootnoteReference"/>
          <w:rFonts w:ascii="Arial" w:hAnsi="Arial" w:eastAsia="맑은 고딕" w:cs="Arial" w:eastAsiaTheme="majorEastAsia"/>
          <w:sz w:val="22"/>
          <w:szCs w:val="22"/>
        </w:rPr>
        <w:footnoteReference w:id="49"/>
      </w:r>
      <w:r w:rsidRPr="003E57E6" w:rsidR="00116B37">
        <w:rPr>
          <w:rFonts w:ascii="Arial" w:hAnsi="Arial" w:cs="Arial"/>
          <w:sz w:val="22"/>
          <w:szCs w:val="22"/>
        </w:rPr>
        <w:t xml:space="preserve"> (provided by the contractor) which must be retained for audit purposes.</w:t>
      </w:r>
    </w:p>
    <w:p w:rsidR="00E76962" w:rsidRDefault="00E76962" w14:paraId="4A2B67F3" w14:textId="41E84F55">
      <w:pPr>
        <w:rPr>
          <w:rFonts w:ascii="Arial" w:hAnsi="Arial" w:eastAsia="Arial" w:cs="Arial"/>
          <w:sz w:val="22"/>
          <w:szCs w:val="22"/>
        </w:rPr>
      </w:pPr>
    </w:p>
    <w:p w:rsidR="00871EC0" w:rsidRDefault="00BD1949" w14:paraId="4F6DE88A" w14:textId="000DAE2D">
      <w:pPr>
        <w:rPr>
          <w:rFonts w:ascii="Arial" w:hAnsi="Arial" w:eastAsia="Arial" w:cs="Arial"/>
          <w:sz w:val="22"/>
          <w:szCs w:val="22"/>
        </w:rPr>
      </w:pPr>
      <w:r w:rsidRPr="22F3D2C2" w:rsidR="00BD1949">
        <w:rPr>
          <w:rFonts w:ascii="Arial" w:hAnsi="Arial" w:eastAsia="Arial" w:cs="Arial"/>
          <w:sz w:val="22"/>
          <w:szCs w:val="22"/>
        </w:rPr>
        <w:t xml:space="preserve">For further detailed information, see the </w:t>
      </w:r>
      <w:r w:rsidRPr="22F3D2C2" w:rsidR="6D351530">
        <w:rPr>
          <w:rFonts w:ascii="Arial" w:hAnsi="Arial" w:eastAsia="Arial" w:cs="Arial"/>
          <w:sz w:val="22"/>
          <w:szCs w:val="22"/>
        </w:rPr>
        <w:t>organisations</w:t>
      </w:r>
      <w:r w:rsidRPr="22F3D2C2" w:rsidR="00497214">
        <w:rPr>
          <w:rFonts w:ascii="Arial" w:hAnsi="Arial" w:eastAsia="Arial" w:cs="Arial"/>
          <w:sz w:val="22"/>
          <w:szCs w:val="22"/>
        </w:rPr>
        <w:t xml:space="preserve"> </w:t>
      </w:r>
      <w:hyperlink r:id="R569acc9cc2354028">
        <w:r w:rsidRPr="22F3D2C2" w:rsidR="00497214">
          <w:rPr>
            <w:rStyle w:val="Hyperlink"/>
            <w:rFonts w:ascii="Arial" w:hAnsi="Arial" w:eastAsia="Arial" w:cs="Arial"/>
            <w:sz w:val="22"/>
            <w:szCs w:val="22"/>
          </w:rPr>
          <w:t>Infection Prevention and Control Policy</w:t>
        </w:r>
      </w:hyperlink>
      <w:r w:rsidRPr="22F3D2C2" w:rsidR="00497214">
        <w:rPr>
          <w:rFonts w:ascii="Arial" w:hAnsi="Arial" w:eastAsia="Arial" w:cs="Arial"/>
          <w:sz w:val="22"/>
          <w:szCs w:val="22"/>
        </w:rPr>
        <w:t xml:space="preserve"> and </w:t>
      </w:r>
      <w:hyperlink r:id="R0a5c2b08b7484b78">
        <w:r w:rsidRPr="22F3D2C2" w:rsidR="00497214">
          <w:rPr>
            <w:rStyle w:val="Hyperlink"/>
            <w:rFonts w:ascii="Arial" w:hAnsi="Arial" w:eastAsia="Arial" w:cs="Arial"/>
            <w:sz w:val="22"/>
            <w:szCs w:val="22"/>
          </w:rPr>
          <w:t>Clinical Waste Risk Assessment</w:t>
        </w:r>
      </w:hyperlink>
      <w:r w:rsidRPr="22F3D2C2" w:rsidR="00497214">
        <w:rPr>
          <w:rFonts w:ascii="Arial" w:hAnsi="Arial" w:eastAsia="Arial" w:cs="Arial"/>
          <w:sz w:val="22"/>
          <w:szCs w:val="22"/>
        </w:rPr>
        <w:t xml:space="preserve">. </w:t>
      </w:r>
    </w:p>
    <w:p w:rsidR="00871EC0" w:rsidRDefault="00871EC0" w14:paraId="0BA52417" w14:textId="406326A3">
      <w:pPr>
        <w:rPr>
          <w:rFonts w:ascii="Arial" w:hAnsi="Arial" w:eastAsia="Arial" w:cs="Arial"/>
          <w:sz w:val="22"/>
          <w:szCs w:val="22"/>
        </w:rPr>
      </w:pPr>
    </w:p>
    <w:p w:rsidRPr="00D3377F" w:rsidR="00830319" w:rsidP="00830319" w:rsidRDefault="00830319" w14:paraId="3B102125" w14:textId="1FBDD42C">
      <w:pPr>
        <w:rPr>
          <w:rFonts w:ascii="Arial" w:hAnsi="Arial" w:cs="Arial"/>
          <w:sz w:val="22"/>
          <w:szCs w:val="22"/>
          <w:lang w:val="en-US"/>
        </w:rPr>
      </w:pPr>
      <w:r>
        <w:rPr>
          <w:rFonts w:ascii="Arial" w:hAnsi="Arial" w:cs="Arial"/>
          <w:noProof/>
          <w:sz w:val="22"/>
          <w:szCs w:val="22"/>
        </w:rPr>
        <w:drawing>
          <wp:anchor distT="0" distB="0" distL="114300" distR="114300" simplePos="0" relativeHeight="251712512" behindDoc="0" locked="0" layoutInCell="1" allowOverlap="1" wp14:anchorId="74D45564" wp14:editId="10DCCC13">
            <wp:simplePos x="0" y="0"/>
            <wp:positionH relativeFrom="column">
              <wp:posOffset>0</wp:posOffset>
            </wp:positionH>
            <wp:positionV relativeFrom="paragraph">
              <wp:posOffset>1270</wp:posOffset>
            </wp:positionV>
            <wp:extent cx="373359" cy="371475"/>
            <wp:effectExtent l="0" t="0" r="8255" b="0"/>
            <wp:wrapSquare wrapText="bothSides"/>
            <wp:docPr id="26" name="Picture 26"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2"/>
          <w:szCs w:val="22"/>
          <w:lang w:val="en-US"/>
        </w:rPr>
        <w:t xml:space="preserve">Infection prevention and control eLearning </w:t>
      </w:r>
      <w:hyperlink w:history="1" r:id="rId195">
        <w:r w:rsidRPr="007E57C2">
          <w:rPr>
            <w:rStyle w:val="Hyperlink"/>
            <w:rFonts w:ascii="Arial" w:hAnsi="Arial" w:cs="Arial"/>
            <w:sz w:val="22"/>
            <w:szCs w:val="22"/>
            <w:lang w:val="en-US"/>
          </w:rPr>
          <w:t>Level 1</w:t>
        </w:r>
      </w:hyperlink>
      <w:r>
        <w:rPr>
          <w:rFonts w:ascii="Arial" w:hAnsi="Arial" w:cs="Arial"/>
          <w:sz w:val="22"/>
          <w:szCs w:val="22"/>
          <w:lang w:val="en-US"/>
        </w:rPr>
        <w:t xml:space="preserve"> and </w:t>
      </w:r>
      <w:hyperlink w:history="1" r:id="rId196">
        <w:r w:rsidRPr="007E57C2">
          <w:rPr>
            <w:rStyle w:val="Hyperlink"/>
            <w:rFonts w:ascii="Arial" w:hAnsi="Arial" w:cs="Arial"/>
            <w:sz w:val="22"/>
            <w:szCs w:val="22"/>
            <w:lang w:val="en-US"/>
          </w:rPr>
          <w:t>Level 2</w:t>
        </w:r>
      </w:hyperlink>
      <w:r>
        <w:rPr>
          <w:rFonts w:ascii="Arial" w:hAnsi="Arial" w:cs="Arial"/>
          <w:sz w:val="22"/>
          <w:szCs w:val="22"/>
          <w:lang w:val="en-US"/>
        </w:rPr>
        <w:t xml:space="preserve"> </w:t>
      </w:r>
      <w:r w:rsidR="00C803D0">
        <w:rPr>
          <w:rFonts w:ascii="Arial" w:hAnsi="Arial" w:cs="Arial"/>
          <w:sz w:val="22"/>
          <w:szCs w:val="22"/>
          <w:lang w:val="en-US"/>
        </w:rPr>
        <w:t>are</w:t>
      </w:r>
      <w:r>
        <w:rPr>
          <w:rFonts w:ascii="Arial" w:hAnsi="Arial" w:cs="Arial"/>
          <w:sz w:val="22"/>
          <w:szCs w:val="22"/>
          <w:lang w:val="en-US"/>
        </w:rPr>
        <w:t xml:space="preserve"> available on the </w:t>
      </w:r>
      <w:hyperlink w:history="1" r:id="rId197">
        <w:r w:rsidRPr="001B1414">
          <w:rPr>
            <w:rStyle w:val="Hyperlink"/>
            <w:rFonts w:ascii="Arial" w:hAnsi="Arial" w:cs="Arial" w:eastAsiaTheme="majorEastAsia"/>
            <w:sz w:val="22"/>
            <w:szCs w:val="22"/>
            <w:lang w:val="en-US"/>
          </w:rPr>
          <w:t>HUB</w:t>
        </w:r>
      </w:hyperlink>
      <w:r>
        <w:rPr>
          <w:rStyle w:val="Hyperlink"/>
          <w:rFonts w:ascii="Arial" w:hAnsi="Arial" w:cs="Arial" w:eastAsiaTheme="majorEastAsia"/>
          <w:color w:val="auto"/>
          <w:sz w:val="22"/>
          <w:szCs w:val="22"/>
          <w:lang w:val="en-US"/>
        </w:rPr>
        <w:t>.</w:t>
      </w:r>
    </w:p>
    <w:p w:rsidR="00830319" w:rsidRDefault="00830319" w14:paraId="36CE0AA4" w14:textId="77777777">
      <w:pPr>
        <w:rPr>
          <w:rFonts w:ascii="Arial" w:hAnsi="Arial" w:eastAsia="Arial" w:cs="Arial"/>
          <w:sz w:val="22"/>
          <w:szCs w:val="22"/>
        </w:rPr>
      </w:pPr>
    </w:p>
    <w:p w:rsidR="0076713E" w:rsidP="007E424D" w:rsidRDefault="00BD1949" w14:paraId="00000F41" w14:textId="6CEB776B">
      <w:pPr>
        <w:pStyle w:val="Heading2"/>
        <w:numPr>
          <w:ilvl w:val="1"/>
          <w:numId w:val="72"/>
        </w:numPr>
        <w:ind w:left="709" w:hanging="709"/>
        <w:rPr>
          <w:rFonts w:ascii="Arial" w:hAnsi="Arial" w:eastAsia="Arial" w:cs="Arial"/>
          <w:smallCaps w:val="0"/>
          <w:sz w:val="24"/>
          <w:szCs w:val="24"/>
        </w:rPr>
      </w:pPr>
      <w:bookmarkStart w:name="_Toc101950904" w:id="552"/>
      <w:bookmarkStart w:name="_Toc101950905" w:id="553"/>
      <w:bookmarkStart w:name="_Toc101950906" w:id="554"/>
      <w:bookmarkStart w:name="_Toc101950907" w:id="555"/>
      <w:bookmarkStart w:name="_Toc101950908" w:id="556"/>
      <w:bookmarkStart w:name="_Toc108796302" w:id="557"/>
      <w:bookmarkEnd w:id="552"/>
      <w:bookmarkEnd w:id="553"/>
      <w:bookmarkEnd w:id="554"/>
      <w:bookmarkEnd w:id="555"/>
      <w:bookmarkEnd w:id="556"/>
      <w:r>
        <w:rPr>
          <w:rFonts w:ascii="Arial" w:hAnsi="Arial" w:eastAsia="Arial" w:cs="Arial"/>
          <w:smallCaps w:val="0"/>
          <w:sz w:val="24"/>
          <w:szCs w:val="24"/>
        </w:rPr>
        <w:t>Working at height</w:t>
      </w:r>
      <w:bookmarkEnd w:id="557"/>
    </w:p>
    <w:p w:rsidRPr="00211B7C" w:rsidR="00211B7C" w:rsidP="00211B7C" w:rsidRDefault="00211B7C" w14:paraId="20514041" w14:textId="77777777">
      <w:pPr>
        <w:rPr>
          <w:rFonts w:eastAsia="Arial"/>
        </w:rPr>
      </w:pPr>
    </w:p>
    <w:p w:rsidRPr="003C55BF" w:rsidR="00311DE9" w:rsidP="00311DE9" w:rsidRDefault="00311DE9" w14:paraId="304C9566" w14:textId="070FBB3D">
      <w:pPr>
        <w:rPr>
          <w:rFonts w:ascii="Arial" w:hAnsi="Arial" w:cs="Arial"/>
          <w:sz w:val="22"/>
          <w:szCs w:val="22"/>
          <w:lang w:val="en-US"/>
        </w:rPr>
      </w:pPr>
      <w:r w:rsidRPr="22F3D2C2" w:rsidR="00311DE9">
        <w:rPr>
          <w:rFonts w:ascii="Arial" w:hAnsi="Arial" w:cs="Arial"/>
          <w:sz w:val="22"/>
          <w:szCs w:val="22"/>
          <w:lang w:val="en-US"/>
        </w:rPr>
        <w:t xml:space="preserve">The </w:t>
      </w:r>
      <w:r w:rsidRPr="22F3D2C2" w:rsidR="00311DE9">
        <w:rPr>
          <w:rFonts w:ascii="Arial" w:hAnsi="Arial" w:cs="Arial"/>
          <w:sz w:val="22"/>
          <w:szCs w:val="22"/>
          <w:lang w:val="en-US"/>
        </w:rPr>
        <w:t>organisation</w:t>
      </w:r>
      <w:r w:rsidRPr="22F3D2C2" w:rsidR="00311DE9">
        <w:rPr>
          <w:rFonts w:ascii="Arial" w:hAnsi="Arial" w:cs="Arial"/>
          <w:sz w:val="22"/>
          <w:szCs w:val="22"/>
          <w:lang w:val="en-US"/>
        </w:rPr>
        <w:t xml:space="preserve"> has a duty of care, </w:t>
      </w:r>
      <w:r w:rsidRPr="22F3D2C2" w:rsidR="7EA7FA98">
        <w:rPr>
          <w:rFonts w:ascii="Arial" w:hAnsi="Arial" w:cs="Arial"/>
          <w:sz w:val="22"/>
          <w:szCs w:val="22"/>
          <w:lang w:val="en-US"/>
        </w:rPr>
        <w:t>as far as</w:t>
      </w:r>
      <w:r w:rsidRPr="22F3D2C2" w:rsidR="725140C7">
        <w:rPr>
          <w:rFonts w:ascii="Arial" w:hAnsi="Arial" w:cs="Arial"/>
          <w:sz w:val="22"/>
          <w:szCs w:val="22"/>
          <w:lang w:val="en-US"/>
        </w:rPr>
        <w:t xml:space="preserve"> it</w:t>
      </w:r>
      <w:r w:rsidRPr="22F3D2C2" w:rsidR="00311DE9">
        <w:rPr>
          <w:rFonts w:ascii="Arial" w:hAnsi="Arial" w:cs="Arial"/>
          <w:sz w:val="22"/>
          <w:szCs w:val="22"/>
          <w:lang w:val="en-US"/>
        </w:rPr>
        <w:t xml:space="preserve"> is reasonably </w:t>
      </w:r>
      <w:r w:rsidRPr="22F3D2C2" w:rsidR="00311DE9">
        <w:rPr>
          <w:rFonts w:ascii="Arial" w:hAnsi="Arial" w:cs="Arial"/>
          <w:sz w:val="22"/>
          <w:szCs w:val="22"/>
          <w:lang w:val="en-US"/>
        </w:rPr>
        <w:t>practicable</w:t>
      </w:r>
      <w:r w:rsidRPr="22F3D2C2" w:rsidR="00311DE9">
        <w:rPr>
          <w:rFonts w:ascii="Arial" w:hAnsi="Arial" w:cs="Arial"/>
          <w:sz w:val="22"/>
          <w:szCs w:val="22"/>
          <w:lang w:val="en-US"/>
        </w:rPr>
        <w:t xml:space="preserve">, to ensure that there is a safe system of work in place </w:t>
      </w:r>
      <w:r w:rsidRPr="22F3D2C2" w:rsidR="00311DE9">
        <w:rPr>
          <w:rFonts w:ascii="Arial" w:hAnsi="Arial" w:cs="Arial"/>
          <w:sz w:val="22"/>
          <w:szCs w:val="22"/>
          <w:lang w:val="en-US"/>
        </w:rPr>
        <w:t>to</w:t>
      </w:r>
      <w:r w:rsidRPr="22F3D2C2" w:rsidR="00311DE9">
        <w:rPr>
          <w:rFonts w:ascii="Arial" w:hAnsi="Arial" w:cs="Arial"/>
          <w:sz w:val="22"/>
          <w:szCs w:val="22"/>
          <w:lang w:val="en-US"/>
        </w:rPr>
        <w:t xml:space="preserve"> manage the risks associated with working at </w:t>
      </w:r>
      <w:r w:rsidRPr="22F3D2C2" w:rsidR="00311DE9">
        <w:rPr>
          <w:rFonts w:ascii="Arial" w:hAnsi="Arial" w:cs="Arial"/>
          <w:sz w:val="22"/>
          <w:szCs w:val="22"/>
          <w:lang w:val="en-US"/>
        </w:rPr>
        <w:t>height</w:t>
      </w:r>
      <w:r w:rsidRPr="22F3D2C2" w:rsidR="00311DE9">
        <w:rPr>
          <w:rFonts w:ascii="Arial" w:hAnsi="Arial" w:cs="Arial"/>
          <w:sz w:val="22"/>
          <w:szCs w:val="22"/>
          <w:lang w:val="en-US"/>
        </w:rPr>
        <w:t xml:space="preserve">. Additionally, the </w:t>
      </w:r>
      <w:r w:rsidRPr="22F3D2C2" w:rsidR="00311DE9">
        <w:rPr>
          <w:rFonts w:ascii="Arial" w:hAnsi="Arial" w:cs="Arial"/>
          <w:sz w:val="22"/>
          <w:szCs w:val="22"/>
          <w:lang w:val="en-US"/>
        </w:rPr>
        <w:t>organisation</w:t>
      </w:r>
      <w:r w:rsidRPr="22F3D2C2" w:rsidR="00311DE9">
        <w:rPr>
          <w:rFonts w:ascii="Arial" w:hAnsi="Arial" w:cs="Arial"/>
          <w:sz w:val="22"/>
          <w:szCs w:val="22"/>
          <w:lang w:val="en-US"/>
        </w:rPr>
        <w:t xml:space="preserve"> is </w:t>
      </w:r>
      <w:r w:rsidRPr="22F3D2C2" w:rsidR="4B5B0483">
        <w:rPr>
          <w:rFonts w:ascii="Arial" w:hAnsi="Arial" w:cs="Arial"/>
          <w:sz w:val="22"/>
          <w:szCs w:val="22"/>
          <w:lang w:val="en-US"/>
        </w:rPr>
        <w:t>responsible</w:t>
      </w:r>
      <w:r w:rsidRPr="22F3D2C2" w:rsidR="00311DE9">
        <w:rPr>
          <w:rFonts w:ascii="Arial" w:hAnsi="Arial" w:cs="Arial"/>
          <w:sz w:val="22"/>
          <w:szCs w:val="22"/>
          <w:lang w:val="en-US"/>
        </w:rPr>
        <w:t xml:space="preserve"> when engaging with contractors or others </w:t>
      </w:r>
      <w:r w:rsidRPr="22F3D2C2" w:rsidR="4D9FA765">
        <w:rPr>
          <w:rFonts w:ascii="Arial" w:hAnsi="Arial" w:cs="Arial"/>
          <w:sz w:val="22"/>
          <w:szCs w:val="22"/>
          <w:lang w:val="en-US"/>
        </w:rPr>
        <w:t>and</w:t>
      </w:r>
      <w:r w:rsidRPr="22F3D2C2" w:rsidR="00311DE9">
        <w:rPr>
          <w:rFonts w:ascii="Arial" w:hAnsi="Arial" w:cs="Arial"/>
          <w:sz w:val="22"/>
          <w:szCs w:val="22"/>
          <w:lang w:val="en-US"/>
        </w:rPr>
        <w:t xml:space="preserve"> working at height is involved, for ensuring that contractors adopt the standards within </w:t>
      </w:r>
      <w:r w:rsidRPr="22F3D2C2" w:rsidR="00311DE9">
        <w:rPr>
          <w:rFonts w:ascii="Arial" w:hAnsi="Arial" w:cs="Arial"/>
          <w:sz w:val="22"/>
          <w:szCs w:val="22"/>
          <w:lang w:val="en-US"/>
        </w:rPr>
        <w:t xml:space="preserve">the </w:t>
      </w:r>
      <w:r w:rsidRPr="22F3D2C2" w:rsidR="00311DE9">
        <w:rPr>
          <w:rFonts w:ascii="Arial" w:hAnsi="Arial" w:cs="Arial"/>
          <w:sz w:val="22"/>
          <w:szCs w:val="22"/>
          <w:lang w:val="en-US"/>
        </w:rPr>
        <w:t>organisation’s</w:t>
      </w:r>
      <w:r w:rsidRPr="22F3D2C2" w:rsidR="00311DE9">
        <w:rPr>
          <w:rFonts w:ascii="Arial" w:hAnsi="Arial" w:cs="Arial"/>
          <w:sz w:val="22"/>
          <w:szCs w:val="22"/>
          <w:lang w:val="en-US"/>
        </w:rPr>
        <w:t xml:space="preserve"> </w:t>
      </w:r>
      <w:r w:rsidRPr="22F3D2C2" w:rsidR="003946C8">
        <w:rPr>
          <w:rFonts w:ascii="Arial" w:hAnsi="Arial" w:cs="Arial"/>
          <w:sz w:val="22"/>
          <w:szCs w:val="22"/>
          <w:lang w:val="en-US"/>
        </w:rPr>
        <w:t>W</w:t>
      </w:r>
      <w:r w:rsidRPr="22F3D2C2" w:rsidR="00311DE9">
        <w:rPr>
          <w:rFonts w:ascii="Arial" w:hAnsi="Arial" w:cs="Arial"/>
          <w:sz w:val="22"/>
          <w:szCs w:val="22"/>
          <w:lang w:val="en-US"/>
        </w:rPr>
        <w:t xml:space="preserve">orking at </w:t>
      </w:r>
      <w:r w:rsidRPr="22F3D2C2" w:rsidR="003946C8">
        <w:rPr>
          <w:rFonts w:ascii="Arial" w:hAnsi="Arial" w:cs="Arial"/>
          <w:sz w:val="22"/>
          <w:szCs w:val="22"/>
          <w:lang w:val="en-US"/>
        </w:rPr>
        <w:t>H</w:t>
      </w:r>
      <w:r w:rsidRPr="22F3D2C2" w:rsidR="00311DE9">
        <w:rPr>
          <w:rFonts w:ascii="Arial" w:hAnsi="Arial" w:cs="Arial"/>
          <w:sz w:val="22"/>
          <w:szCs w:val="22"/>
          <w:lang w:val="en-US"/>
        </w:rPr>
        <w:t xml:space="preserve">eight </w:t>
      </w:r>
      <w:r w:rsidRPr="22F3D2C2" w:rsidR="003946C8">
        <w:rPr>
          <w:rFonts w:ascii="Arial" w:hAnsi="Arial" w:cs="Arial"/>
          <w:sz w:val="22"/>
          <w:szCs w:val="22"/>
          <w:lang w:val="en-US"/>
        </w:rPr>
        <w:t>P</w:t>
      </w:r>
      <w:r w:rsidRPr="22F3D2C2" w:rsidR="00311DE9">
        <w:rPr>
          <w:rFonts w:ascii="Arial" w:hAnsi="Arial" w:cs="Arial"/>
          <w:sz w:val="22"/>
          <w:szCs w:val="22"/>
          <w:lang w:val="en-US"/>
        </w:rPr>
        <w:t>olicy</w:t>
      </w:r>
      <w:r w:rsidRPr="22F3D2C2" w:rsidR="00311DE9">
        <w:rPr>
          <w:rFonts w:ascii="Arial" w:hAnsi="Arial" w:cs="Arial"/>
          <w:sz w:val="22"/>
          <w:szCs w:val="22"/>
          <w:lang w:val="en-US"/>
        </w:rPr>
        <w:t>.</w:t>
      </w:r>
    </w:p>
    <w:p w:rsidR="00311DE9" w:rsidRDefault="00311DE9" w14:paraId="4B0D00A4" w14:textId="77777777">
      <w:pPr>
        <w:rPr>
          <w:rFonts w:ascii="Arial" w:hAnsi="Arial" w:eastAsia="Arial" w:cs="Arial"/>
          <w:sz w:val="22"/>
          <w:szCs w:val="22"/>
        </w:rPr>
      </w:pPr>
    </w:p>
    <w:p w:rsidR="0076713E" w:rsidRDefault="00BD1949" w14:paraId="00000F53" w14:textId="089298DD">
      <w:pPr>
        <w:rPr>
          <w:rFonts w:ascii="Arial" w:hAnsi="Arial" w:eastAsia="Arial" w:cs="Arial"/>
          <w:sz w:val="22"/>
          <w:szCs w:val="22"/>
        </w:rPr>
      </w:pPr>
      <w:r w:rsidRPr="22F3D2C2" w:rsidR="00BD1949">
        <w:rPr>
          <w:rFonts w:ascii="Arial" w:hAnsi="Arial" w:eastAsia="Arial" w:cs="Arial"/>
          <w:sz w:val="22"/>
          <w:szCs w:val="22"/>
        </w:rPr>
        <w:t>In accordance with</w:t>
      </w:r>
      <w:r w:rsidRPr="22F3D2C2" w:rsidR="00BD1949">
        <w:rPr>
          <w:rFonts w:ascii="Arial" w:hAnsi="Arial" w:eastAsia="Arial" w:cs="Arial"/>
          <w:sz w:val="22"/>
          <w:szCs w:val="22"/>
        </w:rPr>
        <w:t xml:space="preserve"> the </w:t>
      </w:r>
      <w:hyperlink r:id="R1548f6e7cf0f456a">
        <w:r w:rsidRPr="22F3D2C2" w:rsidR="0065681E">
          <w:rPr>
            <w:rStyle w:val="Hyperlink"/>
            <w:rFonts w:ascii="Arial" w:hAnsi="Arial" w:eastAsia="Arial" w:cs="Arial"/>
            <w:sz w:val="22"/>
            <w:szCs w:val="22"/>
          </w:rPr>
          <w:t xml:space="preserve">Working at Height </w:t>
        </w:r>
        <w:r w:rsidRPr="22F3D2C2" w:rsidR="00BD1949">
          <w:rPr>
            <w:rStyle w:val="Hyperlink"/>
            <w:rFonts w:ascii="Arial" w:hAnsi="Arial" w:eastAsia="Arial" w:cs="Arial"/>
            <w:sz w:val="22"/>
            <w:szCs w:val="22"/>
          </w:rPr>
          <w:t>Regulations</w:t>
        </w:r>
        <w:r w:rsidRPr="22F3D2C2" w:rsidR="0065681E">
          <w:rPr>
            <w:rStyle w:val="Hyperlink"/>
            <w:rFonts w:ascii="Arial" w:hAnsi="Arial" w:eastAsia="Arial" w:cs="Arial"/>
            <w:sz w:val="22"/>
            <w:szCs w:val="22"/>
          </w:rPr>
          <w:t xml:space="preserve"> 2005</w:t>
        </w:r>
      </w:hyperlink>
      <w:r w:rsidRPr="22F3D2C2" w:rsidR="00BD1949">
        <w:rPr>
          <w:rFonts w:ascii="Arial" w:hAnsi="Arial" w:eastAsia="Arial" w:cs="Arial"/>
          <w:sz w:val="22"/>
          <w:szCs w:val="22"/>
        </w:rPr>
        <w:t xml:space="preserve">, the organisation must do everything reasonably </w:t>
      </w:r>
      <w:r w:rsidRPr="22F3D2C2" w:rsidR="00BD1949">
        <w:rPr>
          <w:rFonts w:ascii="Arial" w:hAnsi="Arial" w:eastAsia="Arial" w:cs="Arial"/>
          <w:sz w:val="22"/>
          <w:szCs w:val="22"/>
        </w:rPr>
        <w:t>practicable</w:t>
      </w:r>
      <w:r w:rsidRPr="22F3D2C2" w:rsidR="00BD1949">
        <w:rPr>
          <w:rFonts w:ascii="Arial" w:hAnsi="Arial" w:eastAsia="Arial" w:cs="Arial"/>
          <w:sz w:val="22"/>
          <w:szCs w:val="22"/>
        </w:rPr>
        <w:t xml:space="preserve"> to prevent falls. This principle will apply to all those working at height where there is a risk of a fall that is liable to cause personal injury</w:t>
      </w:r>
      <w:r w:rsidRPr="22F3D2C2" w:rsidR="4E2CD3FA">
        <w:rPr>
          <w:rFonts w:ascii="Arial" w:hAnsi="Arial" w:eastAsia="Arial" w:cs="Arial"/>
          <w:sz w:val="22"/>
          <w:szCs w:val="22"/>
        </w:rPr>
        <w:t xml:space="preserve">. </w:t>
      </w:r>
    </w:p>
    <w:p w:rsidR="00830319" w:rsidRDefault="00830319" w14:paraId="0ABFA3CC" w14:textId="77777777">
      <w:pPr>
        <w:rPr>
          <w:rFonts w:ascii="Arial" w:hAnsi="Arial" w:eastAsia="Arial" w:cs="Arial"/>
          <w:sz w:val="22"/>
          <w:szCs w:val="22"/>
        </w:rPr>
      </w:pPr>
    </w:p>
    <w:p w:rsidR="0076713E" w:rsidP="22F3D2C2" w:rsidRDefault="00BD1949" w14:paraId="00000F55" w14:textId="483648F7">
      <w:pPr>
        <w:rPr>
          <w:rStyle w:val="FootnoteReference"/>
          <w:rFonts w:ascii="Arial" w:hAnsi="Arial" w:eastAsia="Arial" w:cs="Arial"/>
          <w:sz w:val="22"/>
          <w:szCs w:val="22"/>
        </w:rPr>
      </w:pPr>
      <w:r w:rsidR="00BD1949">
        <w:rPr>
          <w:rFonts w:ascii="Arial" w:hAnsi="Arial" w:eastAsia="Arial" w:cs="Arial"/>
          <w:sz w:val="22"/>
          <w:szCs w:val="22"/>
        </w:rPr>
        <w:t xml:space="preserve">Employees have general legal duties to take reasonable care of themselves and others who may be affected by their actions and to cooperate with their employer to enable their health and safety duties and requirements to be complied </w:t>
      </w:r>
      <w:r w:rsidR="3C138872">
        <w:rPr>
          <w:rFonts w:ascii="Arial" w:hAnsi="Arial" w:eastAsia="Arial" w:cs="Arial"/>
          <w:sz w:val="22"/>
          <w:szCs w:val="22"/>
        </w:rPr>
        <w:t>with. ￼</w:t>
      </w:r>
    </w:p>
    <w:p w:rsidR="0076713E" w:rsidRDefault="0076713E" w14:paraId="00000F56" w14:textId="77777777">
      <w:pPr>
        <w:rPr>
          <w:rFonts w:ascii="Arial" w:hAnsi="Arial" w:eastAsia="Arial" w:cs="Arial"/>
          <w:sz w:val="22"/>
          <w:szCs w:val="22"/>
        </w:rPr>
      </w:pPr>
    </w:p>
    <w:p w:rsidR="00830319" w:rsidP="22F3D2C2" w:rsidRDefault="00BD1949" w14:paraId="70DCF198" w14:textId="075F6282">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 xml:space="preserve">For further information, see the </w:t>
      </w:r>
      <w:r w:rsidRPr="22F3D2C2" w:rsidR="66560BB1">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8ac50dee5e8e49ec">
        <w:r w:rsidRPr="22F3D2C2" w:rsidR="00BD1949">
          <w:rPr>
            <w:rFonts w:ascii="Arial" w:hAnsi="Arial" w:eastAsia="Arial" w:cs="Arial"/>
            <w:color w:val="0563C1"/>
            <w:sz w:val="22"/>
            <w:szCs w:val="22"/>
            <w:u w:val="single"/>
          </w:rPr>
          <w:t>Working at Height Policy</w:t>
        </w:r>
      </w:hyperlink>
      <w:r w:rsidRPr="22F3D2C2" w:rsidR="0065681E">
        <w:rPr>
          <w:rFonts w:ascii="Arial" w:hAnsi="Arial" w:eastAsia="Arial" w:cs="Arial"/>
          <w:sz w:val="22"/>
          <w:szCs w:val="22"/>
        </w:rPr>
        <w:t>.</w:t>
      </w:r>
      <w:r w:rsidRPr="22F3D2C2" w:rsidR="0065681E">
        <w:rPr>
          <w:rFonts w:ascii="Arial" w:hAnsi="Arial" w:eastAsia="Arial" w:cs="Arial"/>
          <w:color w:val="0563C1"/>
          <w:sz w:val="22"/>
          <w:szCs w:val="22"/>
          <w:u w:val="single"/>
        </w:rPr>
        <w:t xml:space="preserve"> </w:t>
      </w:r>
      <w:r w:rsidRPr="22F3D2C2" w:rsidR="00BD1949">
        <w:rPr>
          <w:rFonts w:ascii="Arial" w:hAnsi="Arial" w:eastAsia="Arial" w:cs="Arial"/>
          <w:color w:val="000000" w:themeColor="text1" w:themeTint="FF" w:themeShade="FF"/>
          <w:sz w:val="22"/>
          <w:szCs w:val="22"/>
        </w:rPr>
        <w:t xml:space="preserve"> </w:t>
      </w:r>
    </w:p>
    <w:p w:rsidR="00830319" w:rsidP="00FE2FEC" w:rsidRDefault="00830319" w14:paraId="4F96D5CB" w14:textId="6894ABC1">
      <w:pPr>
        <w:pBdr>
          <w:top w:val="nil"/>
          <w:left w:val="nil"/>
          <w:bottom w:val="nil"/>
          <w:right w:val="nil"/>
          <w:between w:val="nil"/>
        </w:pBdr>
        <w:rPr>
          <w:rFonts w:ascii="Arial" w:hAnsi="Arial" w:eastAsia="Arial" w:cs="Arial"/>
          <w:color w:val="000000"/>
          <w:sz w:val="22"/>
          <w:szCs w:val="22"/>
        </w:rPr>
      </w:pPr>
    </w:p>
    <w:p w:rsidRPr="00D3377F" w:rsidR="00830319" w:rsidP="00830319" w:rsidRDefault="00830319" w14:paraId="226CA11B" w14:textId="257E02C0">
      <w:pPr>
        <w:rPr>
          <w:rFonts w:ascii="Arial" w:hAnsi="Arial" w:cs="Arial"/>
          <w:sz w:val="22"/>
          <w:szCs w:val="22"/>
          <w:lang w:val="en-US"/>
        </w:rPr>
      </w:pPr>
      <w:r>
        <w:rPr>
          <w:rFonts w:ascii="Arial" w:hAnsi="Arial" w:cs="Arial"/>
          <w:noProof/>
          <w:sz w:val="22"/>
          <w:szCs w:val="22"/>
        </w:rPr>
        <w:drawing>
          <wp:anchor distT="0" distB="0" distL="114300" distR="114300" simplePos="0" relativeHeight="251714560" behindDoc="0" locked="0" layoutInCell="1" allowOverlap="1" wp14:anchorId="3C6D4A85" wp14:editId="47D0B59F">
            <wp:simplePos x="0" y="0"/>
            <wp:positionH relativeFrom="column">
              <wp:posOffset>0</wp:posOffset>
            </wp:positionH>
            <wp:positionV relativeFrom="paragraph">
              <wp:posOffset>1270</wp:posOffset>
            </wp:positionV>
            <wp:extent cx="373359" cy="371475"/>
            <wp:effectExtent l="0" t="0" r="8255" b="0"/>
            <wp:wrapSquare wrapText="bothSides"/>
            <wp:docPr id="27" name="Picture 27"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200">
        <w:r w:rsidRPr="00830319">
          <w:rPr>
            <w:rStyle w:val="Hyperlink"/>
            <w:rFonts w:ascii="Arial" w:hAnsi="Arial" w:cs="Arial"/>
            <w:sz w:val="22"/>
            <w:szCs w:val="22"/>
            <w:lang w:val="en-US"/>
          </w:rPr>
          <w:t>Working at Height</w:t>
        </w:r>
      </w:hyperlink>
      <w:r>
        <w:rPr>
          <w:rFonts w:ascii="Arial" w:hAnsi="Arial" w:cs="Arial"/>
          <w:sz w:val="22"/>
          <w:szCs w:val="22"/>
          <w:lang w:val="en-US"/>
        </w:rPr>
        <w:t xml:space="preserve"> eLearning is available on the </w:t>
      </w:r>
      <w:hyperlink w:history="1" r:id="rId201">
        <w:r w:rsidRPr="001B1414">
          <w:rPr>
            <w:rStyle w:val="Hyperlink"/>
            <w:rFonts w:ascii="Arial" w:hAnsi="Arial" w:cs="Arial" w:eastAsiaTheme="majorEastAsia"/>
            <w:sz w:val="22"/>
            <w:szCs w:val="22"/>
            <w:lang w:val="en-US"/>
          </w:rPr>
          <w:t>HUB</w:t>
        </w:r>
      </w:hyperlink>
      <w:r w:rsidRPr="003946C8">
        <w:rPr>
          <w:rStyle w:val="Hyperlink"/>
          <w:rFonts w:ascii="Arial" w:hAnsi="Arial" w:cs="Arial" w:eastAsiaTheme="majorEastAsia"/>
          <w:color w:val="auto"/>
          <w:sz w:val="22"/>
          <w:szCs w:val="22"/>
          <w:u w:val="none"/>
          <w:lang w:val="en-US"/>
        </w:rPr>
        <w:t>.</w:t>
      </w:r>
    </w:p>
    <w:p w:rsidR="00830319" w:rsidP="00FE2FEC" w:rsidRDefault="00830319" w14:paraId="2A8DF13E" w14:textId="3DB93B55">
      <w:pPr>
        <w:pBdr>
          <w:top w:val="nil"/>
          <w:left w:val="nil"/>
          <w:bottom w:val="nil"/>
          <w:right w:val="nil"/>
          <w:between w:val="nil"/>
        </w:pBdr>
        <w:rPr>
          <w:rFonts w:ascii="Arial" w:hAnsi="Arial" w:eastAsia="Arial" w:cs="Arial"/>
          <w:color w:val="0563C1"/>
          <w:sz w:val="22"/>
          <w:szCs w:val="22"/>
          <w:u w:val="single"/>
        </w:rPr>
      </w:pPr>
    </w:p>
    <w:p w:rsidRPr="00FE2FEC" w:rsidR="003946C8" w:rsidP="00FE2FEC" w:rsidRDefault="003946C8" w14:paraId="56E83D5B"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2478" w14:textId="3A3F1ECE">
      <w:pPr>
        <w:pStyle w:val="Heading1"/>
        <w:keepLines/>
        <w:numPr>
          <w:ilvl w:val="0"/>
          <w:numId w:val="72"/>
        </w:numPr>
        <w:pBdr>
          <w:bottom w:val="single" w:color="595959" w:sz="4" w:space="1"/>
        </w:pBdr>
        <w:spacing w:before="360" w:after="160" w:line="259" w:lineRule="auto"/>
        <w:ind w:left="574" w:hanging="574"/>
        <w:rPr>
          <w:sz w:val="28"/>
          <w:szCs w:val="28"/>
        </w:rPr>
      </w:pPr>
      <w:bookmarkStart w:name="_Toc108796303" w:id="558"/>
      <w:r>
        <w:rPr>
          <w:sz w:val="28"/>
          <w:szCs w:val="28"/>
        </w:rPr>
        <w:t>Premises</w:t>
      </w:r>
      <w:r w:rsidR="006A69D5">
        <w:rPr>
          <w:sz w:val="28"/>
          <w:szCs w:val="28"/>
        </w:rPr>
        <w:t xml:space="preserve"> guidance</w:t>
      </w:r>
      <w:bookmarkEnd w:id="558"/>
    </w:p>
    <w:p w:rsidR="00E323B2" w:rsidP="00E32C1E" w:rsidRDefault="00E323B2" w14:paraId="07E438B1" w14:textId="595F8BB5">
      <w:pPr>
        <w:pBdr>
          <w:top w:val="nil"/>
          <w:left w:val="nil"/>
          <w:bottom w:val="nil"/>
          <w:right w:val="nil"/>
          <w:between w:val="nil"/>
        </w:pBdr>
        <w:rPr>
          <w:rFonts w:ascii="Arial" w:hAnsi="Arial" w:eastAsia="Arial" w:cs="Arial"/>
          <w:color w:val="0563C1"/>
          <w:sz w:val="22"/>
          <w:szCs w:val="22"/>
          <w:u w:val="single"/>
        </w:rPr>
      </w:pPr>
    </w:p>
    <w:p w:rsidR="00E323B2" w:rsidP="007E424D" w:rsidRDefault="00E323B2" w14:paraId="52AF6BFA" w14:textId="77777777">
      <w:pPr>
        <w:pStyle w:val="Heading2"/>
        <w:numPr>
          <w:ilvl w:val="1"/>
          <w:numId w:val="72"/>
        </w:numPr>
        <w:spacing w:before="0"/>
        <w:ind w:left="709" w:hanging="709"/>
        <w:rPr>
          <w:rFonts w:ascii="Arial" w:hAnsi="Arial" w:eastAsia="Arial" w:cs="Arial"/>
          <w:smallCaps w:val="0"/>
          <w:sz w:val="24"/>
          <w:szCs w:val="24"/>
        </w:rPr>
      </w:pPr>
      <w:bookmarkStart w:name="_Toc108796304" w:id="559"/>
      <w:r>
        <w:rPr>
          <w:rFonts w:ascii="Arial" w:hAnsi="Arial" w:eastAsia="Arial" w:cs="Arial"/>
          <w:smallCaps w:val="0"/>
          <w:sz w:val="24"/>
          <w:szCs w:val="24"/>
        </w:rPr>
        <w:t>Asbestos</w:t>
      </w:r>
      <w:bookmarkEnd w:id="559"/>
    </w:p>
    <w:p w:rsidR="00E323B2" w:rsidP="00E323B2" w:rsidRDefault="00E323B2" w14:paraId="2ECE2C10" w14:textId="77777777">
      <w:pPr>
        <w:rPr>
          <w:rFonts w:ascii="Arial" w:hAnsi="Arial" w:eastAsia="Arial" w:cs="Arial"/>
          <w:color w:val="FF0000"/>
        </w:rPr>
      </w:pPr>
    </w:p>
    <w:p w:rsidRPr="003C55BF" w:rsidR="00AC4D6D" w:rsidP="22F3D2C2" w:rsidRDefault="00AC4D6D" w14:paraId="4DAAA709" w14:textId="701F419C">
      <w:pPr>
        <w:pStyle w:val="NormalWeb"/>
        <w:spacing w:before="0" w:beforeAutospacing="off" w:after="240" w:afterAutospacing="off"/>
        <w:textAlignment w:val="baseline"/>
        <w:rPr>
          <w:rStyle w:val="FootnoteReference"/>
          <w:rFonts w:ascii="Arial" w:hAnsi="Arial" w:cs="Arial"/>
          <w:color w:val="111111"/>
          <w:sz w:val="22"/>
          <w:szCs w:val="22"/>
        </w:rPr>
      </w:pPr>
      <w:r w:rsidRPr="003C55BF" w:rsidR="00AC4D6D">
        <w:rPr>
          <w:rFonts w:ascii="Arial" w:hAnsi="Arial" w:cs="Arial"/>
          <w:color w:val="111111"/>
          <w:sz w:val="22"/>
          <w:szCs w:val="22"/>
        </w:rPr>
        <w:t xml:space="preserve">The duty to manage asbestos is contained in </w:t>
      </w:r>
      <w:r w:rsidR="00BE13DB">
        <w:rPr>
          <w:rFonts w:ascii="Arial" w:hAnsi="Arial" w:cs="Arial"/>
          <w:color w:val="111111"/>
          <w:sz w:val="22"/>
          <w:szCs w:val="22"/>
        </w:rPr>
        <w:t>R</w:t>
      </w:r>
      <w:r w:rsidRPr="003C55BF" w:rsidR="00AC4D6D">
        <w:rPr>
          <w:rFonts w:ascii="Arial" w:hAnsi="Arial" w:cs="Arial"/>
          <w:color w:val="111111"/>
          <w:sz w:val="22"/>
          <w:szCs w:val="22"/>
        </w:rPr>
        <w:t>egulation 4 of the</w:t>
      </w:r>
      <w:r w:rsidRPr="003C55BF" w:rsidR="00AC4D6D">
        <w:rPr>
          <w:rStyle w:val="apple-converted-space"/>
          <w:rFonts w:ascii="Arial" w:hAnsi="Arial" w:cs="Arial"/>
          <w:color w:val="111111"/>
          <w:sz w:val="22"/>
          <w:szCs w:val="22"/>
        </w:rPr>
        <w:t> </w:t>
      </w:r>
      <w:hyperlink r:id="Rd3b9514e523b4efb">
        <w:r w:rsidRPr="22F3D2C2" w:rsidR="00AC4D6D">
          <w:rPr>
            <w:rStyle w:val="Hyperlink"/>
            <w:rFonts w:ascii="Arial" w:hAnsi="Arial" w:cs="Arial"/>
            <w:color w:val="4472C4" w:themeColor="accent1" w:themeTint="FF" w:themeShade="FF"/>
            <w:sz w:val="22"/>
            <w:szCs w:val="22"/>
          </w:rPr>
          <w:t>Control of Asbestos Regulations 2012</w:t>
        </w:r>
      </w:hyperlink>
      <w:r w:rsidRPr="003C55BF" w:rsidR="00AC4D6D">
        <w:rPr>
          <w:rFonts w:ascii="Arial" w:hAnsi="Arial" w:cs="Arial"/>
          <w:color w:val="111111"/>
          <w:sz w:val="22"/>
          <w:szCs w:val="22"/>
        </w:rPr>
        <w:t>. It requires the person</w:t>
      </w:r>
      <w:r w:rsidRPr="003C55BF" w:rsidR="00AC4D6D">
        <w:rPr>
          <w:rStyle w:val="apple-converted-space"/>
          <w:rFonts w:ascii="Arial" w:hAnsi="Arial" w:cs="Arial"/>
          <w:color w:val="111111"/>
          <w:sz w:val="22"/>
          <w:szCs w:val="22"/>
        </w:rPr>
        <w:t> </w:t>
      </w:r>
      <w:hyperlink r:id="Rcac8e9baaa1c4ce0">
        <w:r w:rsidRPr="22F3D2C2" w:rsidR="00AC4D6D">
          <w:rPr>
            <w:rStyle w:val="Hyperlink"/>
            <w:rFonts w:ascii="Arial" w:hAnsi="Arial" w:cs="Arial"/>
            <w:color w:val="4472C4" w:themeColor="accent1" w:themeTint="FF" w:themeShade="FF"/>
            <w:sz w:val="22"/>
            <w:szCs w:val="22"/>
          </w:rPr>
          <w:t>who has the duty</w:t>
        </w:r>
      </w:hyperlink>
      <w:r w:rsidRPr="003C55BF" w:rsidR="00AC4D6D">
        <w:rPr>
          <w:rStyle w:val="apple-converted-space"/>
          <w:rFonts w:ascii="Arial" w:hAnsi="Arial" w:cs="Arial"/>
          <w:color w:val="111111"/>
          <w:sz w:val="22"/>
          <w:szCs w:val="22"/>
        </w:rPr>
        <w:t> </w:t>
      </w:r>
      <w:r w:rsidRPr="003C55BF" w:rsidR="75D452C5">
        <w:rPr>
          <w:rFonts w:ascii="Arial" w:hAnsi="Arial" w:cs="Arial"/>
          <w:color w:val="111111"/>
          <w:sz w:val="22"/>
          <w:szCs w:val="22"/>
        </w:rPr>
        <w:t>to: ￼</w:t>
      </w:r>
    </w:p>
    <w:p w:rsidRPr="003C55BF" w:rsidR="00AC4D6D" w:rsidP="003C55BF" w:rsidRDefault="00BE13DB" w14:paraId="26D6D352" w14:textId="7E72D94D">
      <w:pPr>
        <w:numPr>
          <w:ilvl w:val="0"/>
          <w:numId w:val="161"/>
        </w:numPr>
        <w:textAlignment w:val="baseline"/>
        <w:rPr>
          <w:rFonts w:ascii="Arial" w:hAnsi="Arial" w:cs="Arial"/>
          <w:color w:val="111111"/>
          <w:sz w:val="22"/>
          <w:szCs w:val="22"/>
        </w:rPr>
      </w:pPr>
      <w:r>
        <w:rPr>
          <w:rFonts w:ascii="Arial" w:hAnsi="Arial" w:cs="Arial"/>
          <w:color w:val="111111"/>
          <w:sz w:val="22"/>
          <w:szCs w:val="22"/>
        </w:rPr>
        <w:t>T</w:t>
      </w:r>
      <w:r w:rsidRPr="003C55BF" w:rsidR="00AC4D6D">
        <w:rPr>
          <w:rFonts w:ascii="Arial" w:hAnsi="Arial" w:cs="Arial"/>
          <w:color w:val="111111"/>
          <w:sz w:val="22"/>
          <w:szCs w:val="22"/>
        </w:rPr>
        <w:t>ake reasonable steps to find out if there are materials containing asbestos in non-domestic premises, and if so, its amount, where it is and what condition it is in</w:t>
      </w:r>
    </w:p>
    <w:p w:rsidR="00AC4D6D" w:rsidP="003C55BF" w:rsidRDefault="00BE13DB" w14:paraId="1A75BC78" w14:textId="044891A2">
      <w:pPr>
        <w:numPr>
          <w:ilvl w:val="0"/>
          <w:numId w:val="161"/>
        </w:numPr>
        <w:textAlignment w:val="baseline"/>
        <w:rPr>
          <w:rFonts w:ascii="Arial" w:hAnsi="Arial" w:cs="Arial"/>
          <w:color w:val="111111"/>
          <w:sz w:val="22"/>
          <w:szCs w:val="22"/>
        </w:rPr>
      </w:pPr>
      <w:r w:rsidRPr="22F3D2C2" w:rsidR="00BE13DB">
        <w:rPr>
          <w:rFonts w:ascii="Arial" w:hAnsi="Arial" w:cs="Arial"/>
          <w:color w:val="111111"/>
          <w:sz w:val="22"/>
          <w:szCs w:val="22"/>
        </w:rPr>
        <w:t>P</w:t>
      </w:r>
      <w:r w:rsidRPr="22F3D2C2" w:rsidR="00AC4D6D">
        <w:rPr>
          <w:rFonts w:ascii="Arial" w:hAnsi="Arial" w:cs="Arial"/>
          <w:color w:val="111111"/>
          <w:sz w:val="22"/>
          <w:szCs w:val="22"/>
        </w:rPr>
        <w:t xml:space="preserve">resume materials </w:t>
      </w:r>
      <w:r w:rsidRPr="22F3D2C2" w:rsidR="00AC4D6D">
        <w:rPr>
          <w:rFonts w:ascii="Arial" w:hAnsi="Arial" w:cs="Arial"/>
          <w:color w:val="111111"/>
          <w:sz w:val="22"/>
          <w:szCs w:val="22"/>
        </w:rPr>
        <w:t>contain</w:t>
      </w:r>
      <w:r w:rsidRPr="22F3D2C2" w:rsidR="00AC4D6D">
        <w:rPr>
          <w:rFonts w:ascii="Arial" w:hAnsi="Arial" w:cs="Arial"/>
          <w:color w:val="111111"/>
          <w:sz w:val="22"/>
          <w:szCs w:val="22"/>
        </w:rPr>
        <w:t xml:space="preserve"> asbestos unless there is </w:t>
      </w:r>
      <w:r w:rsidRPr="22F3D2C2" w:rsidR="1D01FFE5">
        <w:rPr>
          <w:rFonts w:ascii="Arial" w:hAnsi="Arial" w:cs="Arial"/>
          <w:color w:val="111111"/>
          <w:sz w:val="22"/>
          <w:szCs w:val="22"/>
        </w:rPr>
        <w:t>compelling evidence</w:t>
      </w:r>
      <w:r w:rsidRPr="22F3D2C2" w:rsidR="00AC4D6D">
        <w:rPr>
          <w:rFonts w:ascii="Arial" w:hAnsi="Arial" w:cs="Arial"/>
          <w:color w:val="111111"/>
          <w:sz w:val="22"/>
          <w:szCs w:val="22"/>
        </w:rPr>
        <w:t xml:space="preserve"> that they do not</w:t>
      </w:r>
    </w:p>
    <w:p w:rsidRPr="003C55BF" w:rsidR="00E6079C" w:rsidP="00E6079C" w:rsidRDefault="00E6079C" w14:paraId="140EC285" w14:textId="77777777">
      <w:pPr>
        <w:ind w:left="720"/>
        <w:textAlignment w:val="baseline"/>
        <w:rPr>
          <w:rFonts w:ascii="Arial" w:hAnsi="Arial" w:cs="Arial"/>
          <w:color w:val="111111"/>
          <w:sz w:val="22"/>
          <w:szCs w:val="22"/>
        </w:rPr>
      </w:pPr>
    </w:p>
    <w:p w:rsidR="00AC4D6D" w:rsidP="00E6079C" w:rsidRDefault="00BE13DB" w14:paraId="31CC0C9B" w14:textId="1C177D77">
      <w:pPr>
        <w:numPr>
          <w:ilvl w:val="0"/>
          <w:numId w:val="162"/>
        </w:numPr>
        <w:textAlignment w:val="baseline"/>
        <w:rPr>
          <w:rFonts w:ascii="Arial" w:hAnsi="Arial" w:cs="Arial"/>
          <w:color w:val="111111"/>
          <w:sz w:val="22"/>
          <w:szCs w:val="22"/>
        </w:rPr>
      </w:pPr>
      <w:r>
        <w:rPr>
          <w:rFonts w:ascii="Arial" w:hAnsi="Arial" w:cs="Arial"/>
          <w:color w:val="111111"/>
          <w:sz w:val="22"/>
          <w:szCs w:val="22"/>
        </w:rPr>
        <w:t>M</w:t>
      </w:r>
      <w:r w:rsidRPr="003C55BF" w:rsidR="00AC4D6D">
        <w:rPr>
          <w:rFonts w:ascii="Arial" w:hAnsi="Arial" w:cs="Arial"/>
          <w:color w:val="111111"/>
          <w:sz w:val="22"/>
          <w:szCs w:val="22"/>
        </w:rPr>
        <w:t xml:space="preserve">ake, and keep </w:t>
      </w:r>
      <w:r w:rsidRPr="003C55BF" w:rsidR="00E6079C">
        <w:rPr>
          <w:rFonts w:ascii="Arial" w:hAnsi="Arial" w:cs="Arial"/>
          <w:color w:val="111111"/>
          <w:sz w:val="22"/>
          <w:szCs w:val="22"/>
        </w:rPr>
        <w:t>up to date</w:t>
      </w:r>
      <w:r w:rsidRPr="003C55BF" w:rsidR="00AC4D6D">
        <w:rPr>
          <w:rFonts w:ascii="Arial" w:hAnsi="Arial" w:cs="Arial"/>
          <w:color w:val="111111"/>
          <w:sz w:val="22"/>
          <w:szCs w:val="22"/>
        </w:rPr>
        <w:t>, a record of the location and condition of the asbestos- containing materials</w:t>
      </w:r>
      <w:r>
        <w:rPr>
          <w:rFonts w:ascii="Arial" w:hAnsi="Arial" w:cs="Arial"/>
          <w:color w:val="111111"/>
          <w:sz w:val="22"/>
          <w:szCs w:val="22"/>
        </w:rPr>
        <w:t>,</w:t>
      </w:r>
      <w:r w:rsidRPr="003C55BF" w:rsidR="00AC4D6D">
        <w:rPr>
          <w:rFonts w:ascii="Arial" w:hAnsi="Arial" w:cs="Arial"/>
          <w:color w:val="111111"/>
          <w:sz w:val="22"/>
          <w:szCs w:val="22"/>
        </w:rPr>
        <w:t xml:space="preserve"> or materials which are presumed to contain asbestos</w:t>
      </w:r>
    </w:p>
    <w:p w:rsidRPr="003C55BF" w:rsidR="00E6079C" w:rsidP="00E6079C" w:rsidRDefault="00E6079C" w14:paraId="315FE50C" w14:textId="77777777">
      <w:pPr>
        <w:ind w:left="720"/>
        <w:textAlignment w:val="baseline"/>
        <w:rPr>
          <w:rFonts w:ascii="Arial" w:hAnsi="Arial" w:cs="Arial"/>
          <w:color w:val="111111"/>
          <w:sz w:val="22"/>
          <w:szCs w:val="22"/>
        </w:rPr>
      </w:pPr>
    </w:p>
    <w:p w:rsidR="00AC4D6D" w:rsidP="00E6079C" w:rsidRDefault="00BE13DB" w14:paraId="7C0C54F2" w14:textId="2629956E">
      <w:pPr>
        <w:numPr>
          <w:ilvl w:val="0"/>
          <w:numId w:val="162"/>
        </w:numPr>
        <w:textAlignment w:val="baseline"/>
        <w:rPr>
          <w:rFonts w:ascii="Arial" w:hAnsi="Arial" w:cs="Arial"/>
          <w:color w:val="111111"/>
          <w:sz w:val="22"/>
          <w:szCs w:val="22"/>
        </w:rPr>
      </w:pPr>
      <w:r>
        <w:rPr>
          <w:rFonts w:ascii="Arial" w:hAnsi="Arial" w:cs="Arial"/>
          <w:color w:val="111111"/>
          <w:sz w:val="22"/>
          <w:szCs w:val="22"/>
        </w:rPr>
        <w:t>A</w:t>
      </w:r>
      <w:r w:rsidRPr="003C55BF" w:rsidR="00AC4D6D">
        <w:rPr>
          <w:rFonts w:ascii="Arial" w:hAnsi="Arial" w:cs="Arial"/>
          <w:color w:val="111111"/>
          <w:sz w:val="22"/>
          <w:szCs w:val="22"/>
        </w:rPr>
        <w:t>ssess the risk of anyone being exposed to fibres from the materials identified</w:t>
      </w:r>
    </w:p>
    <w:p w:rsidRPr="003C55BF" w:rsidR="00E6079C" w:rsidP="00E6079C" w:rsidRDefault="00E6079C" w14:paraId="06A03A20" w14:textId="77777777">
      <w:pPr>
        <w:textAlignment w:val="baseline"/>
        <w:rPr>
          <w:rFonts w:ascii="Arial" w:hAnsi="Arial" w:cs="Arial"/>
          <w:color w:val="111111"/>
          <w:sz w:val="22"/>
          <w:szCs w:val="22"/>
        </w:rPr>
      </w:pPr>
    </w:p>
    <w:p w:rsidR="00AC4D6D" w:rsidP="00E6079C" w:rsidRDefault="00BE13DB" w14:paraId="0023C26D" w14:textId="22AB5892">
      <w:pPr>
        <w:numPr>
          <w:ilvl w:val="0"/>
          <w:numId w:val="162"/>
        </w:numPr>
        <w:textAlignment w:val="baseline"/>
        <w:rPr>
          <w:rFonts w:ascii="Arial" w:hAnsi="Arial" w:cs="Arial"/>
          <w:color w:val="111111"/>
          <w:sz w:val="22"/>
          <w:szCs w:val="22"/>
        </w:rPr>
      </w:pPr>
      <w:r>
        <w:rPr>
          <w:rFonts w:ascii="Arial" w:hAnsi="Arial" w:cs="Arial"/>
          <w:color w:val="111111"/>
          <w:sz w:val="22"/>
          <w:szCs w:val="22"/>
        </w:rPr>
        <w:t>P</w:t>
      </w:r>
      <w:r w:rsidRPr="003C55BF" w:rsidR="00AC4D6D">
        <w:rPr>
          <w:rFonts w:ascii="Arial" w:hAnsi="Arial" w:cs="Arial"/>
          <w:color w:val="111111"/>
          <w:sz w:val="22"/>
          <w:szCs w:val="22"/>
        </w:rPr>
        <w:t>repare a plan that sets out in detail how the risks from these materials will be managed</w:t>
      </w:r>
    </w:p>
    <w:p w:rsidRPr="003C55BF" w:rsidR="00E6079C" w:rsidP="00E6079C" w:rsidRDefault="00E6079C" w14:paraId="42A177E0" w14:textId="77777777">
      <w:pPr>
        <w:textAlignment w:val="baseline"/>
        <w:rPr>
          <w:rFonts w:ascii="Arial" w:hAnsi="Arial" w:cs="Arial"/>
          <w:color w:val="111111"/>
          <w:sz w:val="22"/>
          <w:szCs w:val="22"/>
        </w:rPr>
      </w:pPr>
    </w:p>
    <w:p w:rsidR="00AC4D6D" w:rsidP="00E6079C" w:rsidRDefault="00BE13DB" w14:paraId="76E68279" w14:textId="5CADF9D2">
      <w:pPr>
        <w:numPr>
          <w:ilvl w:val="0"/>
          <w:numId w:val="162"/>
        </w:numPr>
        <w:textAlignment w:val="baseline"/>
        <w:rPr>
          <w:rFonts w:ascii="Arial" w:hAnsi="Arial" w:cs="Arial"/>
          <w:color w:val="111111"/>
          <w:sz w:val="22"/>
          <w:szCs w:val="22"/>
        </w:rPr>
      </w:pPr>
      <w:r>
        <w:rPr>
          <w:rFonts w:ascii="Arial" w:hAnsi="Arial" w:cs="Arial"/>
          <w:color w:val="111111"/>
          <w:sz w:val="22"/>
          <w:szCs w:val="22"/>
        </w:rPr>
        <w:t>Ta</w:t>
      </w:r>
      <w:r w:rsidRPr="003C55BF" w:rsidR="00AC4D6D">
        <w:rPr>
          <w:rFonts w:ascii="Arial" w:hAnsi="Arial" w:cs="Arial"/>
          <w:color w:val="111111"/>
          <w:sz w:val="22"/>
          <w:szCs w:val="22"/>
        </w:rPr>
        <w:t>ke the necessary steps to put the plan into action</w:t>
      </w:r>
    </w:p>
    <w:p w:rsidRPr="003C55BF" w:rsidR="00E6079C" w:rsidP="00E6079C" w:rsidRDefault="00E6079C" w14:paraId="343AF5E5" w14:textId="77777777">
      <w:pPr>
        <w:textAlignment w:val="baseline"/>
        <w:rPr>
          <w:rFonts w:ascii="Arial" w:hAnsi="Arial" w:cs="Arial"/>
          <w:color w:val="111111"/>
          <w:sz w:val="22"/>
          <w:szCs w:val="22"/>
        </w:rPr>
      </w:pPr>
    </w:p>
    <w:p w:rsidR="00AC4D6D" w:rsidP="00E6079C" w:rsidRDefault="00BE13DB" w14:paraId="0428429D" w14:textId="5BA2F38D">
      <w:pPr>
        <w:numPr>
          <w:ilvl w:val="0"/>
          <w:numId w:val="162"/>
        </w:numPr>
        <w:textAlignment w:val="baseline"/>
        <w:rPr>
          <w:rFonts w:ascii="Arial" w:hAnsi="Arial" w:cs="Arial"/>
          <w:color w:val="111111"/>
          <w:sz w:val="22"/>
          <w:szCs w:val="22"/>
        </w:rPr>
      </w:pPr>
      <w:r>
        <w:rPr>
          <w:rFonts w:ascii="Arial" w:hAnsi="Arial" w:cs="Arial"/>
          <w:color w:val="111111"/>
          <w:sz w:val="22"/>
          <w:szCs w:val="22"/>
        </w:rPr>
        <w:t>P</w:t>
      </w:r>
      <w:r w:rsidRPr="003C55BF" w:rsidR="00AC4D6D">
        <w:rPr>
          <w:rFonts w:ascii="Arial" w:hAnsi="Arial" w:cs="Arial"/>
          <w:color w:val="111111"/>
          <w:sz w:val="22"/>
          <w:szCs w:val="22"/>
        </w:rPr>
        <w:t>eriodically review and monitor the plan and the arrangements to act on it</w:t>
      </w:r>
      <w:r>
        <w:rPr>
          <w:rFonts w:ascii="Arial" w:hAnsi="Arial" w:cs="Arial"/>
          <w:color w:val="111111"/>
          <w:sz w:val="22"/>
          <w:szCs w:val="22"/>
        </w:rPr>
        <w:t>,</w:t>
      </w:r>
      <w:r w:rsidRPr="003C55BF" w:rsidR="00AC4D6D">
        <w:rPr>
          <w:rFonts w:ascii="Arial" w:hAnsi="Arial" w:cs="Arial"/>
          <w:color w:val="111111"/>
          <w:sz w:val="22"/>
          <w:szCs w:val="22"/>
        </w:rPr>
        <w:t xml:space="preserve"> so that the plan remains relevant and </w:t>
      </w:r>
      <w:r w:rsidRPr="003C55BF" w:rsidR="00E6079C">
        <w:rPr>
          <w:rFonts w:ascii="Arial" w:hAnsi="Arial" w:cs="Arial"/>
          <w:color w:val="111111"/>
          <w:sz w:val="22"/>
          <w:szCs w:val="22"/>
        </w:rPr>
        <w:t>up to date</w:t>
      </w:r>
    </w:p>
    <w:p w:rsidRPr="003C55BF" w:rsidR="00E6079C" w:rsidP="00E6079C" w:rsidRDefault="00E6079C" w14:paraId="6C63FA54" w14:textId="77777777">
      <w:pPr>
        <w:textAlignment w:val="baseline"/>
        <w:rPr>
          <w:rFonts w:ascii="Arial" w:hAnsi="Arial" w:cs="Arial"/>
          <w:color w:val="111111"/>
          <w:sz w:val="22"/>
          <w:szCs w:val="22"/>
        </w:rPr>
      </w:pPr>
    </w:p>
    <w:p w:rsidR="00AC4D6D" w:rsidP="00E6079C" w:rsidRDefault="00BE13DB" w14:paraId="17903D0E" w14:textId="0E85970C">
      <w:pPr>
        <w:numPr>
          <w:ilvl w:val="0"/>
          <w:numId w:val="162"/>
        </w:numPr>
        <w:textAlignment w:val="baseline"/>
        <w:rPr>
          <w:rFonts w:ascii="Arial" w:hAnsi="Arial" w:cs="Arial"/>
          <w:color w:val="111111"/>
          <w:sz w:val="22"/>
          <w:szCs w:val="22"/>
        </w:rPr>
      </w:pPr>
      <w:r>
        <w:rPr>
          <w:rFonts w:ascii="Arial" w:hAnsi="Arial" w:cs="Arial"/>
          <w:color w:val="111111"/>
          <w:sz w:val="22"/>
          <w:szCs w:val="22"/>
        </w:rPr>
        <w:t>P</w:t>
      </w:r>
      <w:r w:rsidRPr="003C55BF" w:rsidR="00AC4D6D">
        <w:rPr>
          <w:rFonts w:ascii="Arial" w:hAnsi="Arial" w:cs="Arial"/>
          <w:color w:val="111111"/>
          <w:sz w:val="22"/>
          <w:szCs w:val="22"/>
        </w:rPr>
        <w:t>rovide information on the location and condition of the materials to anyone who is liable to work on or disturb them</w:t>
      </w:r>
    </w:p>
    <w:p w:rsidRPr="003C55BF" w:rsidR="00AC4D6D" w:rsidP="003C55BF" w:rsidRDefault="00AC4D6D" w14:paraId="6D1DC2C8" w14:textId="77777777">
      <w:pPr>
        <w:textAlignment w:val="baseline"/>
        <w:rPr>
          <w:rFonts w:ascii="Arial" w:hAnsi="Arial" w:cs="Arial"/>
          <w:color w:val="111111"/>
          <w:sz w:val="22"/>
          <w:szCs w:val="22"/>
        </w:rPr>
      </w:pPr>
    </w:p>
    <w:p w:rsidR="00AC4D6D" w:rsidP="22F3D2C2" w:rsidRDefault="00AC4D6D" w14:paraId="13830886" w14:textId="5E32A37E">
      <w:pPr>
        <w:pStyle w:val="NormalWeb"/>
        <w:spacing w:before="0" w:beforeAutospacing="off" w:after="240" w:afterAutospacing="off"/>
        <w:textAlignment w:val="baseline"/>
        <w:rPr>
          <w:rFonts w:ascii="Arial" w:hAnsi="Arial" w:cs="Arial"/>
          <w:color w:val="111111"/>
          <w:sz w:val="22"/>
          <w:szCs w:val="22"/>
        </w:rPr>
      </w:pPr>
      <w:r w:rsidRPr="22F3D2C2" w:rsidR="00AC4D6D">
        <w:rPr>
          <w:rFonts w:ascii="Arial" w:hAnsi="Arial" w:cs="Arial"/>
          <w:color w:val="111111"/>
          <w:sz w:val="22"/>
          <w:szCs w:val="22"/>
        </w:rPr>
        <w:t xml:space="preserve">There is also a requirement on others to cooperate as far as is necessary to allow the </w:t>
      </w:r>
      <w:r w:rsidRPr="22F3D2C2" w:rsidR="5C0C5873">
        <w:rPr>
          <w:rFonts w:ascii="Arial" w:hAnsi="Arial" w:cs="Arial"/>
          <w:color w:val="111111"/>
          <w:sz w:val="22"/>
          <w:szCs w:val="22"/>
        </w:rPr>
        <w:t>duty holder</w:t>
      </w:r>
      <w:r w:rsidRPr="22F3D2C2" w:rsidR="00AC4D6D">
        <w:rPr>
          <w:rFonts w:ascii="Arial" w:hAnsi="Arial" w:cs="Arial"/>
          <w:color w:val="111111"/>
          <w:sz w:val="22"/>
          <w:szCs w:val="22"/>
        </w:rPr>
        <w:t xml:space="preserve"> to </w:t>
      </w:r>
      <w:r w:rsidRPr="22F3D2C2" w:rsidR="00AC4D6D">
        <w:rPr>
          <w:rFonts w:ascii="Arial" w:hAnsi="Arial" w:cs="Arial"/>
          <w:color w:val="111111"/>
          <w:sz w:val="22"/>
          <w:szCs w:val="22"/>
        </w:rPr>
        <w:t>comply with</w:t>
      </w:r>
      <w:r w:rsidRPr="22F3D2C2" w:rsidR="00AC4D6D">
        <w:rPr>
          <w:rFonts w:ascii="Arial" w:hAnsi="Arial" w:cs="Arial"/>
          <w:color w:val="111111"/>
          <w:sz w:val="22"/>
          <w:szCs w:val="22"/>
        </w:rPr>
        <w:t xml:space="preserve"> the above requirements.</w:t>
      </w:r>
    </w:p>
    <w:p w:rsidR="00B1482C" w:rsidP="00B1482C" w:rsidRDefault="001D1406" w14:paraId="2B8460EA" w14:textId="63C8EB73">
      <w:r w:rsidR="001D1406">
        <w:rPr>
          <w:rFonts w:ascii="Arial" w:hAnsi="Arial" w:cs="Arial"/>
          <w:color w:val="111111"/>
          <w:sz w:val="22"/>
          <w:szCs w:val="22"/>
        </w:rPr>
        <w:t xml:space="preserve">The </w:t>
      </w:r>
      <w:r w:rsidR="76CE46CF">
        <w:rPr>
          <w:rFonts w:ascii="Arial" w:hAnsi="Arial" w:cs="Arial"/>
          <w:color w:val="111111"/>
          <w:sz w:val="22"/>
          <w:szCs w:val="22"/>
        </w:rPr>
        <w:t>duty holder</w:t>
      </w:r>
      <w:r w:rsidR="001D1406">
        <w:rPr>
          <w:rFonts w:ascii="Arial" w:hAnsi="Arial" w:cs="Arial"/>
          <w:color w:val="111111"/>
          <w:sz w:val="22"/>
          <w:szCs w:val="22"/>
        </w:rPr>
        <w:t xml:space="preserve"> is the owner of </w:t>
      </w:r>
      <w:r w:rsidRPr="00E6079C" w:rsidR="001D1406">
        <w:rPr>
          <w:rFonts w:ascii="Arial" w:hAnsi="Arial" w:cs="Arial"/>
          <w:color w:val="111111"/>
          <w:sz w:val="22"/>
          <w:szCs w:val="22"/>
        </w:rPr>
        <w:t>the</w:t>
      </w:r>
      <w:r w:rsidRPr="00E6079C" w:rsidR="001D1406">
        <w:rPr>
          <w:rStyle w:val="apple-converted-space"/>
          <w:rFonts w:ascii="Arial" w:hAnsi="Arial" w:cs="Arial"/>
          <w:color w:val="111111"/>
          <w:sz w:val="22"/>
          <w:szCs w:val="22"/>
        </w:rPr>
        <w:t> </w:t>
      </w:r>
      <w:r w:rsidRPr="00E6079C" w:rsidR="001D1406">
        <w:rPr>
          <w:rFonts w:ascii="Arial" w:hAnsi="Arial" w:cs="Arial"/>
          <w:sz w:val="22"/>
          <w:szCs w:val="22"/>
        </w:rPr>
        <w:t>non-domestic premises</w:t>
      </w:r>
      <w:r w:rsidRPr="00E6079C" w:rsidR="001D1406">
        <w:rPr>
          <w:rStyle w:val="apple-converted-space"/>
          <w:rFonts w:ascii="Arial" w:hAnsi="Arial" w:cs="Arial"/>
          <w:color w:val="111111"/>
          <w:sz w:val="22"/>
          <w:szCs w:val="22"/>
        </w:rPr>
        <w:t> </w:t>
      </w:r>
      <w:r w:rsidRPr="00E6079C" w:rsidR="001D1406">
        <w:rPr>
          <w:rFonts w:ascii="Arial" w:hAnsi="Arial" w:cs="Arial"/>
          <w:color w:val="111111"/>
          <w:sz w:val="22"/>
          <w:szCs w:val="22"/>
        </w:rPr>
        <w:t>or the person or organisation that has clear responsibility for the maintenance or repair of</w:t>
      </w:r>
      <w:r w:rsidRPr="00E6079C" w:rsidR="001D1406">
        <w:rPr>
          <w:rStyle w:val="apple-converted-space"/>
          <w:rFonts w:ascii="Arial" w:hAnsi="Arial" w:cs="Arial"/>
          <w:color w:val="111111"/>
          <w:sz w:val="22"/>
          <w:szCs w:val="22"/>
        </w:rPr>
        <w:t> </w:t>
      </w:r>
      <w:r w:rsidRPr="00E6079C" w:rsidR="001D1406">
        <w:rPr>
          <w:rFonts w:ascii="Arial" w:hAnsi="Arial" w:cs="Arial"/>
          <w:sz w:val="22"/>
          <w:szCs w:val="22"/>
        </w:rPr>
        <w:t>non-domestic premises</w:t>
      </w:r>
      <w:r w:rsidRPr="00E6079C" w:rsidR="001D1406">
        <w:rPr>
          <w:rFonts w:ascii="Arial" w:hAnsi="Arial" w:cs="Arial"/>
          <w:color w:val="111111"/>
          <w:sz w:val="22"/>
          <w:szCs w:val="22"/>
        </w:rPr>
        <w:t>, for example</w:t>
      </w:r>
      <w:r w:rsidR="00D312A2">
        <w:rPr>
          <w:rFonts w:ascii="Arial" w:hAnsi="Arial" w:cs="Arial"/>
          <w:color w:val="111111"/>
          <w:sz w:val="22"/>
          <w:szCs w:val="22"/>
        </w:rPr>
        <w:t>,</w:t>
      </w:r>
      <w:r w:rsidRPr="00E6079C" w:rsidR="001D1406">
        <w:rPr>
          <w:rFonts w:ascii="Arial" w:hAnsi="Arial" w:cs="Arial"/>
          <w:color w:val="111111"/>
          <w:sz w:val="22"/>
          <w:szCs w:val="22"/>
        </w:rPr>
        <w:t xml:space="preserve"> through an explicit agreement such as a tenancy agreement or contract</w:t>
      </w:r>
      <w:r w:rsidR="001D1406">
        <w:rPr>
          <w:rFonts w:ascii="Arial" w:hAnsi="Arial" w:cs="Arial"/>
          <w:color w:val="111111"/>
          <w:sz w:val="22"/>
          <w:szCs w:val="22"/>
        </w:rPr>
        <w:t>.</w:t>
      </w:r>
      <w:r w:rsidRPr="00E6079C" w:rsidR="00E6079C">
        <w:rPr>
          <w:rFonts w:ascii="Arial" w:hAnsi="Arial" w:cs="Arial"/>
          <w:color w:val="111111"/>
          <w:sz w:val="22"/>
          <w:szCs w:val="22"/>
          <w:vertAlign w:val="superscript"/>
        </w:rPr>
        <w:fldChar w:fldCharType="begin"/>
      </w:r>
      <w:r w:rsidRPr="00E6079C" w:rsidR="00E6079C">
        <w:rPr>
          <w:rFonts w:ascii="Arial" w:hAnsi="Arial" w:cs="Arial"/>
          <w:color w:val="111111"/>
          <w:sz w:val="22"/>
          <w:szCs w:val="22"/>
          <w:vertAlign w:val="superscript"/>
        </w:rPr>
        <w:instrText xml:space="preserve"> NOTEREF _Ref101880605 \h </w:instrText>
      </w:r>
      <w:r w:rsidR="00E6079C">
        <w:rPr>
          <w:rFonts w:ascii="Arial" w:hAnsi="Arial" w:cs="Arial"/>
          <w:color w:val="111111"/>
          <w:sz w:val="22"/>
          <w:szCs w:val="22"/>
          <w:vertAlign w:val="superscript"/>
        </w:rPr>
        <w:instrText xml:space="preserve"> \* MERGEFORMAT </w:instrText>
      </w:r>
      <w:r w:rsidRPr="00E6079C" w:rsidR="00E6079C">
        <w:rPr>
          <w:rFonts w:ascii="Arial" w:hAnsi="Arial" w:cs="Arial"/>
          <w:color w:val="111111"/>
          <w:sz w:val="22"/>
          <w:szCs w:val="22"/>
          <w:vertAlign w:val="superscript"/>
        </w:rPr>
      </w:r>
      <w:r w:rsidRPr="00E6079C" w:rsidR="00E6079C">
        <w:rPr>
          <w:rFonts w:ascii="Arial" w:hAnsi="Arial" w:cs="Arial"/>
          <w:color w:val="111111"/>
          <w:sz w:val="22"/>
          <w:szCs w:val="22"/>
          <w:vertAlign w:val="superscript"/>
        </w:rPr>
        <w:fldChar w:fldCharType="separate"/>
      </w:r>
      <w:r w:rsidRPr="00E6079C" w:rsidR="00E6079C">
        <w:rPr>
          <w:rFonts w:ascii="Arial" w:hAnsi="Arial" w:cs="Arial"/>
          <w:color w:val="111111"/>
          <w:sz w:val="22"/>
          <w:szCs w:val="22"/>
          <w:vertAlign w:val="superscript"/>
        </w:rPr>
        <w:t>51</w:t>
      </w:r>
      <w:r w:rsidRPr="00E6079C" w:rsidR="00E6079C">
        <w:rPr>
          <w:rFonts w:ascii="Arial" w:hAnsi="Arial" w:cs="Arial"/>
          <w:color w:val="111111"/>
          <w:sz w:val="22"/>
          <w:szCs w:val="22"/>
          <w:vertAlign w:val="superscript"/>
        </w:rPr>
        <w:fldChar w:fldCharType="end"/>
      </w:r>
    </w:p>
    <w:p w:rsidR="0076713E" w:rsidP="007E424D" w:rsidRDefault="00BD1949" w14:paraId="00002479" w14:textId="13E017C3">
      <w:pPr>
        <w:pStyle w:val="Heading2"/>
        <w:numPr>
          <w:ilvl w:val="1"/>
          <w:numId w:val="72"/>
        </w:numPr>
        <w:ind w:left="709" w:hanging="709"/>
        <w:rPr>
          <w:rFonts w:ascii="Arial" w:hAnsi="Arial" w:eastAsia="Arial" w:cs="Arial"/>
          <w:smallCaps w:val="0"/>
          <w:sz w:val="24"/>
          <w:szCs w:val="24"/>
        </w:rPr>
      </w:pPr>
      <w:bookmarkStart w:name="_Asset_register" w:id="561"/>
      <w:bookmarkStart w:name="_Toc108796305" w:id="562"/>
      <w:bookmarkEnd w:id="561"/>
      <w:r>
        <w:rPr>
          <w:rFonts w:ascii="Arial" w:hAnsi="Arial" w:eastAsia="Arial" w:cs="Arial"/>
          <w:smallCaps w:val="0"/>
          <w:sz w:val="24"/>
          <w:szCs w:val="24"/>
        </w:rPr>
        <w:t>Asset register</w:t>
      </w:r>
      <w:bookmarkEnd w:id="562"/>
    </w:p>
    <w:p w:rsidR="0076713E" w:rsidRDefault="0076713E" w14:paraId="0000247A" w14:textId="77777777">
      <w:pPr>
        <w:rPr>
          <w:rFonts w:ascii="Arial" w:hAnsi="Arial" w:eastAsia="Arial" w:cs="Arial"/>
          <w:sz w:val="22"/>
          <w:szCs w:val="22"/>
        </w:rPr>
      </w:pPr>
    </w:p>
    <w:p w:rsidRPr="00077237" w:rsidR="008632BB" w:rsidRDefault="00BD1949" w14:paraId="676B0CE9" w14:textId="77777777">
      <w:pPr>
        <w:rPr>
          <w:rFonts w:ascii="Arial" w:hAnsi="Arial" w:eastAsia="Arial" w:cs="Arial"/>
          <w:sz w:val="22"/>
          <w:szCs w:val="22"/>
        </w:rPr>
      </w:pPr>
      <w:r w:rsidRPr="00077237">
        <w:rPr>
          <w:rFonts w:ascii="Arial" w:hAnsi="Arial" w:eastAsia="Arial" w:cs="Arial"/>
          <w:sz w:val="22"/>
          <w:szCs w:val="22"/>
        </w:rPr>
        <w:t>Ensuring the security of organisational assets is essential and robust asset management will maintain financial efficiencies and contribute towards the delivery of safe and effective patient care.</w:t>
      </w:r>
    </w:p>
    <w:p w:rsidRPr="00077237" w:rsidR="008632BB" w:rsidRDefault="008632BB" w14:paraId="436E3BAE" w14:textId="77777777">
      <w:pPr>
        <w:rPr>
          <w:rFonts w:ascii="Arial" w:hAnsi="Arial" w:eastAsia="Arial" w:cs="Arial"/>
          <w:sz w:val="22"/>
          <w:szCs w:val="22"/>
        </w:rPr>
      </w:pPr>
    </w:p>
    <w:p w:rsidRPr="00077237" w:rsidR="00651C94" w:rsidRDefault="00BD1949" w14:paraId="368E1A47" w14:textId="36721A68">
      <w:pPr>
        <w:rPr>
          <w:rFonts w:ascii="Arial" w:hAnsi="Arial" w:eastAsia="Arial" w:cs="Arial"/>
          <w:sz w:val="22"/>
          <w:szCs w:val="22"/>
        </w:rPr>
      </w:pPr>
      <w:r w:rsidRPr="22F3D2C2" w:rsidR="00BD1949">
        <w:rPr>
          <w:rFonts w:ascii="Arial" w:hAnsi="Arial" w:eastAsia="Arial" w:cs="Arial"/>
          <w:sz w:val="22"/>
          <w:szCs w:val="22"/>
        </w:rPr>
        <w:t>In accordance with</w:t>
      </w:r>
      <w:r w:rsidRPr="22F3D2C2" w:rsidR="00BD1949">
        <w:rPr>
          <w:rFonts w:ascii="Arial" w:hAnsi="Arial" w:eastAsia="Arial" w:cs="Arial"/>
          <w:sz w:val="22"/>
          <w:szCs w:val="22"/>
        </w:rPr>
        <w:t xml:space="preserve"> the</w:t>
      </w:r>
      <w:r w:rsidRPr="22F3D2C2" w:rsidR="00BD1949">
        <w:rPr>
          <w:rFonts w:ascii="Arial" w:hAnsi="Arial" w:eastAsia="Arial" w:cs="Arial"/>
          <w:color w:val="FF0000"/>
          <w:sz w:val="22"/>
          <w:szCs w:val="22"/>
        </w:rPr>
        <w:t xml:space="preserve"> </w:t>
      </w:r>
      <w:hyperlink r:id="R32625493670444da">
        <w:r w:rsidRPr="22F3D2C2" w:rsidR="00BD1949">
          <w:rPr>
            <w:rStyle w:val="Hyperlink"/>
            <w:rFonts w:ascii="Arial" w:hAnsi="Arial" w:eastAsia="Arial" w:cs="Arial"/>
            <w:sz w:val="22"/>
            <w:szCs w:val="22"/>
          </w:rPr>
          <w:t>Health and Social Care Act 2008 (Regulated Activities) Regulations 2014</w:t>
        </w:r>
      </w:hyperlink>
      <w:r w:rsidRPr="22F3D2C2" w:rsidR="00D312A2">
        <w:rPr>
          <w:rFonts w:ascii="Arial" w:hAnsi="Arial" w:eastAsia="Arial" w:cs="Arial"/>
          <w:sz w:val="22"/>
          <w:szCs w:val="22"/>
        </w:rPr>
        <w:t>,</w:t>
      </w:r>
      <w:r w:rsidRPr="22F3D2C2" w:rsidR="00BD1949">
        <w:rPr>
          <w:rFonts w:ascii="Arial" w:hAnsi="Arial" w:eastAsia="Arial" w:cs="Arial"/>
          <w:sz w:val="22"/>
          <w:szCs w:val="22"/>
        </w:rPr>
        <w:t xml:space="preserve"> Regulation 15 </w:t>
      </w:r>
      <w:r w:rsidRPr="22F3D2C2" w:rsidR="00D312A2">
        <w:rPr>
          <w:rFonts w:ascii="Arial" w:hAnsi="Arial" w:eastAsia="Arial" w:cs="Arial"/>
          <w:sz w:val="22"/>
          <w:szCs w:val="22"/>
        </w:rPr>
        <w:t>(</w:t>
      </w:r>
      <w:r w:rsidRPr="22F3D2C2" w:rsidR="00BD1949">
        <w:rPr>
          <w:rFonts w:ascii="Arial" w:hAnsi="Arial" w:eastAsia="Arial" w:cs="Arial"/>
          <w:sz w:val="22"/>
          <w:szCs w:val="22"/>
        </w:rPr>
        <w:t>Premises and Equipment</w:t>
      </w:r>
      <w:r w:rsidRPr="22F3D2C2" w:rsidR="00D312A2">
        <w:rPr>
          <w:rFonts w:ascii="Arial" w:hAnsi="Arial" w:eastAsia="Arial" w:cs="Arial"/>
          <w:sz w:val="22"/>
          <w:szCs w:val="22"/>
        </w:rPr>
        <w:t>)</w:t>
      </w:r>
      <w:r w:rsidRPr="22F3D2C2" w:rsidR="00BD1949">
        <w:rPr>
          <w:rFonts w:ascii="Arial" w:hAnsi="Arial" w:eastAsia="Arial" w:cs="Arial"/>
          <w:sz w:val="22"/>
          <w:szCs w:val="22"/>
        </w:rPr>
        <w:t xml:space="preserve">, the organisation must ensure that equipment is available in sufficient quantities and stored safely and securely to prevent theft, </w:t>
      </w:r>
      <w:r w:rsidRPr="22F3D2C2" w:rsidR="69D4381B">
        <w:rPr>
          <w:rFonts w:ascii="Arial" w:hAnsi="Arial" w:eastAsia="Arial" w:cs="Arial"/>
          <w:sz w:val="22"/>
          <w:szCs w:val="22"/>
        </w:rPr>
        <w:t>damage,</w:t>
      </w:r>
      <w:r w:rsidRPr="22F3D2C2" w:rsidR="00BD1949">
        <w:rPr>
          <w:rFonts w:ascii="Arial" w:hAnsi="Arial" w:eastAsia="Arial" w:cs="Arial"/>
          <w:sz w:val="22"/>
          <w:szCs w:val="22"/>
        </w:rPr>
        <w:t xml:space="preserve"> or misuse. </w:t>
      </w:r>
    </w:p>
    <w:p w:rsidRPr="00077237" w:rsidR="00651C94" w:rsidRDefault="00651C94" w14:paraId="1042B698" w14:textId="77777777">
      <w:pPr>
        <w:rPr>
          <w:rFonts w:ascii="Arial" w:hAnsi="Arial" w:eastAsia="Arial" w:cs="Arial"/>
          <w:sz w:val="22"/>
          <w:szCs w:val="22"/>
        </w:rPr>
      </w:pPr>
    </w:p>
    <w:p w:rsidRPr="00077237" w:rsidR="0076713E" w:rsidRDefault="00BD1949" w14:paraId="0000247B" w14:textId="236856DC">
      <w:pPr>
        <w:rPr>
          <w:rFonts w:ascii="Arial" w:hAnsi="Arial" w:eastAsia="Arial" w:cs="Arial"/>
          <w:sz w:val="22"/>
          <w:szCs w:val="22"/>
        </w:rPr>
      </w:pPr>
      <w:r w:rsidRPr="00077237">
        <w:rPr>
          <w:rFonts w:ascii="Arial" w:hAnsi="Arial" w:eastAsia="Arial" w:cs="Arial"/>
          <w:sz w:val="22"/>
          <w:szCs w:val="22"/>
        </w:rPr>
        <w:t xml:space="preserve">The organisation must also make sure </w:t>
      </w:r>
      <w:r w:rsidR="000A29EB">
        <w:rPr>
          <w:rFonts w:ascii="Arial" w:hAnsi="Arial" w:eastAsia="Arial" w:cs="Arial"/>
          <w:sz w:val="22"/>
          <w:szCs w:val="22"/>
        </w:rPr>
        <w:t xml:space="preserve">that </w:t>
      </w:r>
      <w:r w:rsidRPr="00077237">
        <w:rPr>
          <w:rFonts w:ascii="Arial" w:hAnsi="Arial" w:eastAsia="Arial" w:cs="Arial"/>
          <w:sz w:val="22"/>
          <w:szCs w:val="22"/>
        </w:rPr>
        <w:t xml:space="preserve">medical devices are available when required and are disposed of or recycled safely and securely. </w:t>
      </w:r>
    </w:p>
    <w:p w:rsidR="0076713E" w:rsidRDefault="0076713E" w14:paraId="0000247C" w14:textId="77777777">
      <w:pPr>
        <w:rPr>
          <w:rFonts w:ascii="Arial" w:hAnsi="Arial" w:eastAsia="Arial" w:cs="Arial"/>
          <w:sz w:val="22"/>
          <w:szCs w:val="22"/>
        </w:rPr>
      </w:pPr>
    </w:p>
    <w:p w:rsidR="0076713E" w:rsidRDefault="00BD1949" w14:paraId="0000247D" w14:textId="77777777">
      <w:pPr>
        <w:rPr>
          <w:rFonts w:ascii="Arial" w:hAnsi="Arial" w:eastAsia="Arial" w:cs="Arial"/>
          <w:sz w:val="22"/>
          <w:szCs w:val="22"/>
        </w:rPr>
      </w:pPr>
      <w:r>
        <w:rPr>
          <w:rFonts w:ascii="Arial" w:hAnsi="Arial" w:eastAsia="Arial" w:cs="Arial"/>
          <w:sz w:val="22"/>
          <w:szCs w:val="22"/>
        </w:rPr>
        <w:t xml:space="preserve">The term ‘asset’ refers to, but is not exclusive to, medical and non-medical equipment, fixtures and fittings, consumable items and items supplied for use within the organisation. </w:t>
      </w:r>
    </w:p>
    <w:p w:rsidR="0076713E" w:rsidRDefault="0076713E" w14:paraId="0000247E" w14:textId="77777777">
      <w:pPr>
        <w:rPr>
          <w:rFonts w:ascii="Arial" w:hAnsi="Arial" w:eastAsia="Arial" w:cs="Arial"/>
          <w:sz w:val="22"/>
          <w:szCs w:val="22"/>
        </w:rPr>
      </w:pPr>
    </w:p>
    <w:p w:rsidR="0076713E" w:rsidRDefault="00BD1949" w14:paraId="0000247F" w14:textId="0FEAD74B">
      <w:pPr>
        <w:rPr>
          <w:rFonts w:ascii="Arial" w:hAnsi="Arial" w:eastAsia="Arial" w:cs="Arial"/>
          <w:sz w:val="22"/>
          <w:szCs w:val="22"/>
        </w:rPr>
      </w:pPr>
      <w:r>
        <w:rPr>
          <w:rFonts w:ascii="Arial" w:hAnsi="Arial" w:eastAsia="Arial" w:cs="Arial"/>
          <w:sz w:val="22"/>
          <w:szCs w:val="22"/>
        </w:rPr>
        <w:t>The asset register should form part of the Business Continuity Plan and for insurance purposes needs to show where, when and at what cost any organisation-owned item was purchased. This information is equally valuable when any extended warranty claim is required or when assessing the durability and cost-effectiveness of a product in need of replacement.</w:t>
      </w:r>
    </w:p>
    <w:p w:rsidR="0076713E" w:rsidRDefault="0076713E" w14:paraId="00002480" w14:textId="77777777">
      <w:pPr>
        <w:rPr>
          <w:rFonts w:ascii="Arial" w:hAnsi="Arial" w:eastAsia="Arial" w:cs="Arial"/>
          <w:sz w:val="22"/>
          <w:szCs w:val="22"/>
        </w:rPr>
      </w:pPr>
    </w:p>
    <w:p w:rsidR="00077237" w:rsidRDefault="00BD1949" w14:paraId="1F38E7DC" w14:textId="1A20DD05">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detailed information, see the </w:t>
      </w:r>
      <w:bookmarkStart w:name="_Int_jHEcMSu2" w:id="819014210"/>
      <w:r w:rsidRPr="22F3D2C2" w:rsidR="00BD1949">
        <w:rPr>
          <w:rFonts w:ascii="Arial" w:hAnsi="Arial" w:eastAsia="Arial" w:cs="Arial"/>
          <w:sz w:val="22"/>
          <w:szCs w:val="22"/>
        </w:rPr>
        <w:t>organisation’s</w:t>
      </w:r>
      <w:bookmarkEnd w:id="819014210"/>
      <w:r w:rsidRPr="22F3D2C2" w:rsidR="00BD1949">
        <w:rPr>
          <w:rFonts w:ascii="Arial" w:hAnsi="Arial" w:eastAsia="Arial" w:cs="Arial"/>
          <w:sz w:val="22"/>
          <w:szCs w:val="22"/>
        </w:rPr>
        <w:t xml:space="preserve"> </w:t>
      </w:r>
      <w:hyperlink r:id="Rb0c95d0cd6004569">
        <w:r w:rsidRPr="22F3D2C2" w:rsidR="00BD1949">
          <w:rPr>
            <w:rFonts w:ascii="Arial" w:hAnsi="Arial" w:eastAsia="Arial" w:cs="Arial"/>
            <w:color w:val="0563C1"/>
            <w:sz w:val="22"/>
            <w:szCs w:val="22"/>
            <w:u w:val="single"/>
          </w:rPr>
          <w:t>Asset Register</w:t>
        </w:r>
      </w:hyperlink>
      <w:r w:rsidRPr="22F3D2C2" w:rsidR="000A29EB">
        <w:rPr>
          <w:rFonts w:ascii="Arial" w:hAnsi="Arial" w:eastAsia="Arial" w:cs="Arial"/>
          <w:sz w:val="22"/>
          <w:szCs w:val="22"/>
        </w:rPr>
        <w:t>.</w:t>
      </w:r>
    </w:p>
    <w:p w:rsidR="002B41CE" w:rsidRDefault="002B41CE" w14:paraId="28D6DE10" w14:textId="7053076D">
      <w:pPr>
        <w:rPr>
          <w:rFonts w:ascii="Arial" w:hAnsi="Arial" w:eastAsia="Arial" w:cs="Arial"/>
          <w:color w:val="0563C1"/>
          <w:sz w:val="22"/>
          <w:szCs w:val="22"/>
          <w:u w:val="single"/>
        </w:rPr>
      </w:pPr>
    </w:p>
    <w:p w:rsidR="0076713E" w:rsidP="007E424D" w:rsidRDefault="00BD1949" w14:paraId="00002482" w14:textId="3ADE1163">
      <w:pPr>
        <w:pStyle w:val="Heading2"/>
        <w:numPr>
          <w:ilvl w:val="1"/>
          <w:numId w:val="72"/>
        </w:numPr>
        <w:ind w:left="709" w:hanging="709"/>
        <w:rPr>
          <w:rFonts w:ascii="Arial" w:hAnsi="Arial" w:eastAsia="Arial" w:cs="Arial"/>
          <w:smallCaps w:val="0"/>
          <w:sz w:val="24"/>
          <w:szCs w:val="24"/>
        </w:rPr>
      </w:pPr>
      <w:bookmarkStart w:name="_Toc108796306" w:id="563"/>
      <w:r>
        <w:rPr>
          <w:rFonts w:ascii="Arial" w:hAnsi="Arial" w:eastAsia="Arial" w:cs="Arial"/>
          <w:smallCaps w:val="0"/>
          <w:sz w:val="24"/>
          <w:szCs w:val="24"/>
        </w:rPr>
        <w:t>Automatic doors</w:t>
      </w:r>
      <w:r w:rsidR="00E916BA">
        <w:rPr>
          <w:rFonts w:ascii="Arial" w:hAnsi="Arial" w:eastAsia="Arial" w:cs="Arial"/>
          <w:smallCaps w:val="0"/>
          <w:sz w:val="24"/>
          <w:szCs w:val="24"/>
        </w:rPr>
        <w:t xml:space="preserve"> and gates</w:t>
      </w:r>
      <w:bookmarkEnd w:id="563"/>
    </w:p>
    <w:p w:rsidR="0076713E" w:rsidRDefault="0076713E" w14:paraId="00002483" w14:textId="77777777">
      <w:pPr>
        <w:rPr>
          <w:rFonts w:ascii="Arial" w:hAnsi="Arial" w:eastAsia="Arial" w:cs="Arial"/>
          <w:sz w:val="22"/>
          <w:szCs w:val="22"/>
        </w:rPr>
      </w:pPr>
    </w:p>
    <w:p w:rsidR="0076713E" w:rsidP="22F3D2C2" w:rsidRDefault="00BD1949" w14:paraId="00002484" w14:textId="472C3566">
      <w:pPr>
        <w:rPr>
          <w:rStyle w:val="FootnoteReference"/>
          <w:rFonts w:ascii="Arial" w:hAnsi="Arial" w:eastAsia="Arial" w:cs="Arial"/>
          <w:sz w:val="22"/>
          <w:szCs w:val="22"/>
        </w:rPr>
      </w:pPr>
      <w:r w:rsidR="00BD1949">
        <w:rPr>
          <w:rFonts w:ascii="Arial" w:hAnsi="Arial" w:eastAsia="Arial" w:cs="Arial"/>
          <w:sz w:val="22"/>
          <w:szCs w:val="22"/>
        </w:rPr>
        <w:t xml:space="preserve">Powered door and gate safety is not just about the individual components that make up the product, but about the way in which they are combined to fit a particular set of circumstances, and what is done over time to </w:t>
      </w:r>
      <w:r w:rsidR="00BD1949">
        <w:rPr>
          <w:rFonts w:ascii="Arial" w:hAnsi="Arial" w:eastAsia="Arial" w:cs="Arial"/>
          <w:sz w:val="22"/>
          <w:szCs w:val="22"/>
        </w:rPr>
        <w:t>maintain</w:t>
      </w:r>
      <w:r w:rsidR="00BD1949">
        <w:rPr>
          <w:rFonts w:ascii="Arial" w:hAnsi="Arial" w:eastAsia="Arial" w:cs="Arial"/>
          <w:sz w:val="22"/>
          <w:szCs w:val="22"/>
        </w:rPr>
        <w:t xml:space="preserve"> </w:t>
      </w:r>
      <w:r w:rsidR="16B13B6D">
        <w:rPr>
          <w:rFonts w:ascii="Arial" w:hAnsi="Arial" w:eastAsia="Arial" w:cs="Arial"/>
          <w:sz w:val="22"/>
          <w:szCs w:val="22"/>
        </w:rPr>
        <w:t>safety. ￼</w:t>
      </w:r>
    </w:p>
    <w:p w:rsidR="0076713E" w:rsidRDefault="0076713E" w14:paraId="00002485" w14:textId="77777777">
      <w:pPr>
        <w:rPr>
          <w:rFonts w:ascii="Arial" w:hAnsi="Arial" w:eastAsia="Arial" w:cs="Arial"/>
          <w:sz w:val="22"/>
          <w:szCs w:val="22"/>
        </w:rPr>
      </w:pPr>
    </w:p>
    <w:p w:rsidR="0076713E" w:rsidRDefault="00BD1949" w14:paraId="00002486" w14:textId="68D106A3">
      <w:pPr>
        <w:rPr>
          <w:rFonts w:ascii="Arial" w:hAnsi="Arial" w:eastAsia="Arial" w:cs="Arial"/>
          <w:sz w:val="22"/>
          <w:szCs w:val="22"/>
        </w:rPr>
      </w:pPr>
      <w:r>
        <w:rPr>
          <w:rFonts w:ascii="Arial" w:hAnsi="Arial" w:eastAsia="Arial" w:cs="Arial"/>
          <w:sz w:val="22"/>
          <w:szCs w:val="22"/>
        </w:rPr>
        <w:t xml:space="preserve">At all times, </w:t>
      </w:r>
      <w:r w:rsidR="00E916BA">
        <w:rPr>
          <w:rFonts w:ascii="Arial" w:hAnsi="Arial" w:eastAsia="Arial" w:cs="Arial"/>
          <w:sz w:val="22"/>
          <w:szCs w:val="22"/>
        </w:rPr>
        <w:t xml:space="preserve">powered gates and doors </w:t>
      </w:r>
      <w:r>
        <w:rPr>
          <w:rFonts w:ascii="Arial" w:hAnsi="Arial" w:eastAsia="Arial" w:cs="Arial"/>
          <w:sz w:val="22"/>
          <w:szCs w:val="22"/>
        </w:rPr>
        <w:t xml:space="preserve">must respond in a safe way when any person interacts with </w:t>
      </w:r>
      <w:r w:rsidR="00E916BA">
        <w:rPr>
          <w:rFonts w:ascii="Arial" w:hAnsi="Arial" w:eastAsia="Arial" w:cs="Arial"/>
          <w:sz w:val="22"/>
          <w:szCs w:val="22"/>
        </w:rPr>
        <w:t>them</w:t>
      </w:r>
      <w:r>
        <w:rPr>
          <w:rFonts w:ascii="Arial" w:hAnsi="Arial" w:eastAsia="Arial" w:cs="Arial"/>
          <w:sz w:val="22"/>
          <w:szCs w:val="22"/>
        </w:rPr>
        <w:t xml:space="preserve">. </w:t>
      </w:r>
      <w:r w:rsidR="00E916BA">
        <w:rPr>
          <w:rFonts w:ascii="Arial" w:hAnsi="Arial" w:eastAsia="Arial" w:cs="Arial"/>
          <w:sz w:val="22"/>
          <w:szCs w:val="22"/>
        </w:rPr>
        <w:t xml:space="preserve">Their </w:t>
      </w:r>
      <w:r>
        <w:rPr>
          <w:rFonts w:ascii="Arial" w:hAnsi="Arial" w:eastAsia="Arial" w:cs="Arial"/>
          <w:sz w:val="22"/>
          <w:szCs w:val="22"/>
        </w:rPr>
        <w:t>design must consider that interactions may go well beyond normal use, as well as normal wear and tear</w:t>
      </w:r>
      <w:r w:rsidR="00761C28">
        <w:rPr>
          <w:rFonts w:ascii="Arial" w:hAnsi="Arial" w:eastAsia="Arial" w:cs="Arial"/>
          <w:sz w:val="22"/>
          <w:szCs w:val="22"/>
        </w:rPr>
        <w:t>. Also,</w:t>
      </w:r>
      <w:r>
        <w:rPr>
          <w:rFonts w:ascii="Arial" w:hAnsi="Arial" w:eastAsia="Arial" w:cs="Arial"/>
          <w:sz w:val="22"/>
          <w:szCs w:val="22"/>
        </w:rPr>
        <w:t xml:space="preserve"> adverse environmental influences, particularly wind and rain/snow and other debris</w:t>
      </w:r>
      <w:r w:rsidR="00761C28">
        <w:rPr>
          <w:rFonts w:ascii="Arial" w:hAnsi="Arial" w:eastAsia="Arial" w:cs="Arial"/>
          <w:sz w:val="22"/>
          <w:szCs w:val="22"/>
        </w:rPr>
        <w:t>,</w:t>
      </w:r>
      <w:r>
        <w:rPr>
          <w:rFonts w:ascii="Arial" w:hAnsi="Arial" w:eastAsia="Arial" w:cs="Arial"/>
          <w:sz w:val="22"/>
          <w:szCs w:val="22"/>
        </w:rPr>
        <w:t xml:space="preserve"> can impair function.</w:t>
      </w:r>
      <w:r w:rsidRPr="00E6079C" w:rsidR="00E6079C">
        <w:rPr>
          <w:rFonts w:ascii="Arial" w:hAnsi="Arial" w:eastAsia="Arial" w:cs="Arial"/>
          <w:sz w:val="22"/>
          <w:szCs w:val="22"/>
          <w:vertAlign w:val="superscript"/>
        </w:rPr>
        <w:fldChar w:fldCharType="begin"/>
      </w:r>
      <w:r w:rsidRPr="00E6079C" w:rsidR="00E6079C">
        <w:rPr>
          <w:rFonts w:ascii="Arial" w:hAnsi="Arial" w:eastAsia="Arial" w:cs="Arial"/>
          <w:sz w:val="22"/>
          <w:szCs w:val="22"/>
          <w:vertAlign w:val="superscript"/>
        </w:rPr>
        <w:instrText xml:space="preserve"> NOTEREF _Ref101882262 \h </w:instrText>
      </w:r>
      <w:r w:rsidR="00E6079C">
        <w:rPr>
          <w:rFonts w:ascii="Arial" w:hAnsi="Arial" w:eastAsia="Arial" w:cs="Arial"/>
          <w:sz w:val="22"/>
          <w:szCs w:val="22"/>
          <w:vertAlign w:val="superscript"/>
        </w:rPr>
        <w:instrText xml:space="preserve"> \* MERGEFORMAT </w:instrText>
      </w:r>
      <w:r w:rsidRPr="00E6079C" w:rsidR="00E6079C">
        <w:rPr>
          <w:rFonts w:ascii="Arial" w:hAnsi="Arial" w:eastAsia="Arial" w:cs="Arial"/>
          <w:sz w:val="22"/>
          <w:szCs w:val="22"/>
          <w:vertAlign w:val="superscript"/>
        </w:rPr>
      </w:r>
      <w:r w:rsidRPr="00E6079C" w:rsidR="00E6079C">
        <w:rPr>
          <w:rFonts w:ascii="Arial" w:hAnsi="Arial" w:eastAsia="Arial" w:cs="Arial"/>
          <w:sz w:val="22"/>
          <w:szCs w:val="22"/>
          <w:vertAlign w:val="superscript"/>
        </w:rPr>
        <w:fldChar w:fldCharType="separate"/>
      </w:r>
      <w:r w:rsidRPr="00E6079C" w:rsidR="00E6079C">
        <w:rPr>
          <w:rFonts w:ascii="Arial" w:hAnsi="Arial" w:eastAsia="Arial" w:cs="Arial"/>
          <w:sz w:val="22"/>
          <w:szCs w:val="22"/>
          <w:vertAlign w:val="superscript"/>
        </w:rPr>
        <w:t>52</w:t>
      </w:r>
      <w:r w:rsidRPr="00E6079C" w:rsidR="00E6079C">
        <w:rPr>
          <w:rFonts w:ascii="Arial" w:hAnsi="Arial" w:eastAsia="Arial" w:cs="Arial"/>
          <w:sz w:val="22"/>
          <w:szCs w:val="22"/>
          <w:vertAlign w:val="superscript"/>
        </w:rPr>
        <w:fldChar w:fldCharType="end"/>
      </w:r>
    </w:p>
    <w:p w:rsidR="0076713E" w:rsidRDefault="0076713E" w14:paraId="00002487" w14:textId="77777777">
      <w:pPr>
        <w:rPr>
          <w:rFonts w:ascii="Arial" w:hAnsi="Arial" w:eastAsia="Arial" w:cs="Arial"/>
          <w:sz w:val="22"/>
          <w:szCs w:val="22"/>
        </w:rPr>
      </w:pPr>
    </w:p>
    <w:p w:rsidRPr="003C55BF" w:rsidR="00E916BA" w:rsidP="22F3D2C2" w:rsidRDefault="00E916BA" w14:paraId="4E1C1C27" w14:textId="510FFDCC">
      <w:pPr>
        <w:pStyle w:val="NormalWeb"/>
        <w:spacing w:before="0" w:beforeAutospacing="off" w:after="240" w:afterAutospacing="off"/>
        <w:textAlignment w:val="baseline"/>
        <w:rPr>
          <w:rStyle w:val="FootnoteReference"/>
          <w:rFonts w:ascii="Arial" w:hAnsi="Arial" w:cs="Arial"/>
          <w:color w:val="111111"/>
          <w:sz w:val="22"/>
          <w:szCs w:val="22"/>
        </w:rPr>
      </w:pPr>
      <w:r w:rsidRPr="003C55BF" w:rsidR="00E916BA">
        <w:rPr>
          <w:rFonts w:ascii="Arial" w:hAnsi="Arial" w:cs="Arial"/>
          <w:color w:val="111111"/>
          <w:sz w:val="22"/>
          <w:szCs w:val="22"/>
        </w:rPr>
        <w:t>Owners and occupiers of commercial premises with powered gates have duties under the</w:t>
      </w:r>
      <w:r w:rsidRPr="003C55BF" w:rsidR="00E916BA">
        <w:rPr>
          <w:rStyle w:val="apple-converted-space"/>
          <w:rFonts w:ascii="Arial" w:hAnsi="Arial" w:cs="Arial"/>
          <w:color w:val="111111"/>
          <w:sz w:val="22"/>
          <w:szCs w:val="22"/>
        </w:rPr>
        <w:t> </w:t>
      </w:r>
      <w:hyperlink r:id="Rc4f0870334c2435a">
        <w:r w:rsidRPr="22F3D2C2" w:rsidR="00E916BA">
          <w:rPr>
            <w:rStyle w:val="Hyperlink"/>
            <w:rFonts w:ascii="Arial" w:hAnsi="Arial" w:cs="Arial"/>
            <w:color w:val="4472C4" w:themeColor="accent1" w:themeTint="FF" w:themeShade="FF"/>
            <w:sz w:val="22"/>
            <w:szCs w:val="22"/>
          </w:rPr>
          <w:t>Workplace (Health, Safety and Welfare) Regulations 1992</w:t>
        </w:r>
      </w:hyperlink>
      <w:r w:rsidRPr="000F1F9E" w:rsidR="00E916BA">
        <w:rPr>
          <w:rFonts w:ascii="Arial" w:hAnsi="Arial" w:cs="Arial"/>
          <w:color w:val="4472C4" w:themeColor="accent1"/>
          <w:sz w:val="22"/>
          <w:szCs w:val="22"/>
        </w:rPr>
        <w:t xml:space="preserve">. </w:t>
      </w:r>
      <w:r w:rsidRPr="003C55BF" w:rsidR="00E916BA">
        <w:rPr>
          <w:rFonts w:ascii="Arial" w:hAnsi="Arial" w:cs="Arial"/>
          <w:color w:val="111111"/>
          <w:sz w:val="22"/>
          <w:szCs w:val="22"/>
        </w:rPr>
        <w:t xml:space="preserve">These include basic safety by construction (Regulation 18) and </w:t>
      </w:r>
      <w:r w:rsidR="00FB4DCF">
        <w:rPr>
          <w:rFonts w:ascii="Arial" w:hAnsi="Arial" w:cs="Arial"/>
          <w:color w:val="111111"/>
          <w:sz w:val="22"/>
          <w:szCs w:val="22"/>
        </w:rPr>
        <w:t>by</w:t>
      </w:r>
      <w:r w:rsidRPr="003C55BF" w:rsidR="00E916BA">
        <w:rPr>
          <w:rFonts w:ascii="Arial" w:hAnsi="Arial" w:cs="Arial"/>
          <w:color w:val="111111"/>
          <w:sz w:val="22"/>
          <w:szCs w:val="22"/>
        </w:rPr>
        <w:t xml:space="preserve"> maintenance (Regulation 5). </w:t>
      </w:r>
      <w:r w:rsidR="00FB4DCF">
        <w:rPr>
          <w:rFonts w:ascii="Arial" w:hAnsi="Arial" w:cs="Arial"/>
          <w:color w:val="111111"/>
          <w:sz w:val="22"/>
          <w:szCs w:val="22"/>
        </w:rPr>
        <w:t xml:space="preserve">Owners and occupiers </w:t>
      </w:r>
      <w:r w:rsidRPr="003C55BF" w:rsidR="00E916BA">
        <w:rPr>
          <w:rFonts w:ascii="Arial" w:hAnsi="Arial" w:cs="Arial"/>
          <w:color w:val="111111"/>
          <w:sz w:val="22"/>
          <w:szCs w:val="22"/>
        </w:rPr>
        <w:t xml:space="preserve">may </w:t>
      </w:r>
      <w:r w:rsidRPr="003C55BF" w:rsidR="00E916BA">
        <w:rPr>
          <w:rFonts w:ascii="Arial" w:hAnsi="Arial" w:cs="Arial"/>
          <w:color w:val="111111"/>
          <w:sz w:val="22"/>
          <w:szCs w:val="22"/>
        </w:rPr>
        <w:t>also have duties under Section 3 of the</w:t>
      </w:r>
      <w:r w:rsidRPr="003C55BF" w:rsidR="00E916BA">
        <w:rPr>
          <w:rStyle w:val="apple-converted-space"/>
          <w:rFonts w:ascii="Arial" w:hAnsi="Arial" w:cs="Arial"/>
          <w:color w:val="111111"/>
          <w:sz w:val="22"/>
          <w:szCs w:val="22"/>
        </w:rPr>
        <w:t> </w:t>
      </w:r>
      <w:hyperlink r:id="R99681d32831a43a8">
        <w:r w:rsidRPr="22F3D2C2" w:rsidR="00E916BA">
          <w:rPr>
            <w:rStyle w:val="Hyperlink"/>
            <w:rFonts w:ascii="Arial" w:hAnsi="Arial" w:cs="Arial"/>
            <w:color w:val="4472C4" w:themeColor="accent1" w:themeTint="FF" w:themeShade="FF"/>
            <w:sz w:val="22"/>
            <w:szCs w:val="22"/>
          </w:rPr>
          <w:t>Health and Safety at Work etc</w:t>
        </w:r>
        <w:r w:rsidRPr="22F3D2C2" w:rsidR="000A29EB">
          <w:rPr>
            <w:rStyle w:val="Hyperlink"/>
            <w:rFonts w:ascii="Arial" w:hAnsi="Arial" w:cs="Arial"/>
            <w:color w:val="4472C4" w:themeColor="accent1" w:themeTint="FF" w:themeShade="FF"/>
            <w:sz w:val="22"/>
            <w:szCs w:val="22"/>
          </w:rPr>
          <w:t>.</w:t>
        </w:r>
        <w:r w:rsidRPr="22F3D2C2" w:rsidR="00E916BA">
          <w:rPr>
            <w:rStyle w:val="Hyperlink"/>
            <w:rFonts w:ascii="Arial" w:hAnsi="Arial" w:cs="Arial"/>
            <w:color w:val="4472C4" w:themeColor="accent1" w:themeTint="FF" w:themeShade="FF"/>
            <w:sz w:val="22"/>
            <w:szCs w:val="22"/>
          </w:rPr>
          <w:t xml:space="preserve"> Act 1974</w:t>
        </w:r>
      </w:hyperlink>
      <w:r w:rsidRPr="003C55BF" w:rsidR="00E916BA">
        <w:rPr>
          <w:rStyle w:val="apple-converted-space"/>
          <w:rFonts w:ascii="Arial" w:hAnsi="Arial" w:cs="Arial"/>
          <w:color w:val="111111"/>
          <w:sz w:val="22"/>
          <w:szCs w:val="22"/>
        </w:rPr>
        <w:t> </w:t>
      </w:r>
      <w:r w:rsidRPr="003C55BF" w:rsidR="00E916BA">
        <w:rPr>
          <w:rFonts w:ascii="Arial" w:hAnsi="Arial" w:cs="Arial"/>
          <w:color w:val="111111"/>
          <w:sz w:val="22"/>
          <w:szCs w:val="22"/>
        </w:rPr>
        <w:t xml:space="preserve">for the safety of persons (including the public) they do not </w:t>
      </w:r>
      <w:r w:rsidRPr="003C55BF" w:rsidR="0FBA9E28">
        <w:rPr>
          <w:rFonts w:ascii="Arial" w:hAnsi="Arial" w:cs="Arial"/>
          <w:color w:val="111111"/>
          <w:sz w:val="22"/>
          <w:szCs w:val="22"/>
        </w:rPr>
        <w:t>employ. ￼</w:t>
      </w:r>
    </w:p>
    <w:p w:rsidRPr="003C55BF" w:rsidR="00E916BA" w:rsidP="22F3D2C2" w:rsidRDefault="00E916BA" w14:paraId="2770F563" w14:textId="25C81942">
      <w:pPr>
        <w:pStyle w:val="NormalWeb"/>
        <w:spacing w:before="0" w:beforeAutospacing="off" w:after="240" w:afterAutospacing="off"/>
        <w:textAlignment w:val="baseline"/>
        <w:rPr>
          <w:rFonts w:ascii="Arial" w:hAnsi="Arial" w:cs="Arial"/>
          <w:color w:val="111111"/>
          <w:sz w:val="22"/>
          <w:szCs w:val="22"/>
        </w:rPr>
      </w:pPr>
      <w:r w:rsidRPr="003C55BF" w:rsidR="00E916BA">
        <w:rPr>
          <w:rFonts w:ascii="Arial" w:hAnsi="Arial" w:cs="Arial"/>
          <w:color w:val="111111"/>
          <w:sz w:val="22"/>
          <w:szCs w:val="22"/>
        </w:rPr>
        <w:t xml:space="preserve">While the responsibility for safe design/construction and installation may rest with others, the owner/user should ensure that the installed product is </w:t>
      </w:r>
      <w:r w:rsidRPr="003C55BF" w:rsidR="00E6079C">
        <w:rPr>
          <w:rFonts w:ascii="Arial" w:hAnsi="Arial" w:cs="Arial"/>
          <w:color w:val="111111"/>
          <w:sz w:val="22"/>
          <w:szCs w:val="22"/>
        </w:rPr>
        <w:t>safe and</w:t>
      </w:r>
      <w:r w:rsidRPr="003C55BF" w:rsidR="00E916BA">
        <w:rPr>
          <w:rFonts w:ascii="Arial" w:hAnsi="Arial" w:cs="Arial"/>
          <w:color w:val="111111"/>
          <w:sz w:val="22"/>
          <w:szCs w:val="22"/>
        </w:rPr>
        <w:t xml:space="preserve"> kept safe. </w:t>
      </w:r>
      <w:r w:rsidRPr="003C55BF" w:rsidR="00E6079C">
        <w:rPr>
          <w:rFonts w:ascii="Arial" w:hAnsi="Arial" w:cs="Arial"/>
          <w:color w:val="111111"/>
          <w:sz w:val="22"/>
          <w:szCs w:val="22"/>
        </w:rPr>
        <w:t>They</w:t>
      </w:r>
      <w:r w:rsidRPr="003C55BF" w:rsidR="00E916BA">
        <w:rPr>
          <w:rFonts w:ascii="Arial" w:hAnsi="Arial" w:cs="Arial"/>
          <w:color w:val="111111"/>
          <w:sz w:val="22"/>
          <w:szCs w:val="22"/>
        </w:rPr>
        <w:t xml:space="preserve"> should study the User Instructions that must come with the </w:t>
      </w:r>
      <w:r w:rsidRPr="003C55BF" w:rsidR="4ACEB005">
        <w:rPr>
          <w:rFonts w:ascii="Arial" w:hAnsi="Arial" w:cs="Arial"/>
          <w:color w:val="111111"/>
          <w:sz w:val="22"/>
          <w:szCs w:val="22"/>
        </w:rPr>
        <w:t>product and</w:t>
      </w:r>
      <w:r w:rsidR="004921F1">
        <w:rPr>
          <w:rFonts w:ascii="Arial" w:hAnsi="Arial" w:cs="Arial"/>
          <w:color w:val="111111"/>
          <w:sz w:val="22"/>
          <w:szCs w:val="22"/>
        </w:rPr>
        <w:t xml:space="preserve"> assess</w:t>
      </w:r>
      <w:r w:rsidRPr="003C55BF" w:rsidR="00E916BA">
        <w:rPr>
          <w:rFonts w:ascii="Arial" w:hAnsi="Arial" w:cs="Arial"/>
          <w:color w:val="111111"/>
          <w:sz w:val="22"/>
          <w:szCs w:val="22"/>
        </w:rPr>
        <w:t xml:space="preserve"> what servicing and inspection/safety checks may be necessary.</w:t>
      </w:r>
      <w:r w:rsidRPr="00E6079C" w:rsidR="00E6079C">
        <w:rPr>
          <w:rFonts w:ascii="Arial" w:hAnsi="Arial" w:cs="Arial"/>
          <w:color w:val="111111"/>
          <w:sz w:val="22"/>
          <w:szCs w:val="22"/>
          <w:vertAlign w:val="superscript"/>
        </w:rPr>
        <w:fldChar w:fldCharType="begin"/>
      </w:r>
      <w:r w:rsidRPr="00E6079C" w:rsidR="00E6079C">
        <w:rPr>
          <w:rFonts w:ascii="Arial" w:hAnsi="Arial" w:cs="Arial"/>
          <w:color w:val="111111"/>
          <w:sz w:val="22"/>
          <w:szCs w:val="22"/>
          <w:vertAlign w:val="superscript"/>
        </w:rPr>
        <w:instrText xml:space="preserve"> NOTEREF _Ref101882501 \h </w:instrText>
      </w:r>
      <w:r w:rsidR="00E6079C">
        <w:rPr>
          <w:rFonts w:ascii="Arial" w:hAnsi="Arial" w:cs="Arial"/>
          <w:color w:val="111111"/>
          <w:sz w:val="22"/>
          <w:szCs w:val="22"/>
          <w:vertAlign w:val="superscript"/>
        </w:rPr>
        <w:instrText xml:space="preserve"> \* MERGEFORMAT </w:instrText>
      </w:r>
      <w:r w:rsidRPr="00E6079C" w:rsidR="00E6079C">
        <w:rPr>
          <w:rFonts w:ascii="Arial" w:hAnsi="Arial" w:cs="Arial"/>
          <w:color w:val="111111"/>
          <w:sz w:val="22"/>
          <w:szCs w:val="22"/>
          <w:vertAlign w:val="superscript"/>
        </w:rPr>
      </w:r>
      <w:r w:rsidRPr="00E6079C" w:rsidR="00E6079C">
        <w:rPr>
          <w:rFonts w:ascii="Arial" w:hAnsi="Arial" w:cs="Arial"/>
          <w:color w:val="111111"/>
          <w:sz w:val="22"/>
          <w:szCs w:val="22"/>
          <w:vertAlign w:val="superscript"/>
        </w:rPr>
        <w:fldChar w:fldCharType="separate"/>
      </w:r>
      <w:r w:rsidRPr="00E6079C" w:rsidR="00E6079C">
        <w:rPr>
          <w:rFonts w:ascii="Arial" w:hAnsi="Arial" w:cs="Arial"/>
          <w:color w:val="111111"/>
          <w:sz w:val="22"/>
          <w:szCs w:val="22"/>
          <w:vertAlign w:val="superscript"/>
        </w:rPr>
        <w:t>53</w:t>
      </w:r>
      <w:r w:rsidRPr="00E6079C" w:rsidR="00E6079C">
        <w:rPr>
          <w:rFonts w:ascii="Arial" w:hAnsi="Arial" w:cs="Arial"/>
          <w:color w:val="111111"/>
          <w:sz w:val="22"/>
          <w:szCs w:val="22"/>
          <w:vertAlign w:val="superscript"/>
        </w:rPr>
        <w:fldChar w:fldCharType="end"/>
      </w:r>
    </w:p>
    <w:p w:rsidR="00E32C1E" w:rsidRDefault="00BD1949" w14:paraId="09079D10" w14:textId="4123A498">
      <w:pPr>
        <w:rPr>
          <w:rFonts w:ascii="Arial" w:hAnsi="Arial" w:eastAsia="Arial" w:cs="Arial"/>
          <w:sz w:val="22"/>
          <w:szCs w:val="22"/>
        </w:rPr>
      </w:pPr>
      <w:r>
        <w:rPr>
          <w:rFonts w:ascii="Arial" w:hAnsi="Arial" w:eastAsia="Arial" w:cs="Arial"/>
          <w:sz w:val="22"/>
          <w:szCs w:val="22"/>
        </w:rPr>
        <w:t xml:space="preserve">All </w:t>
      </w:r>
      <w:r w:rsidR="00DA3B83">
        <w:rPr>
          <w:rFonts w:ascii="Arial" w:hAnsi="Arial" w:eastAsia="Arial" w:cs="Arial"/>
          <w:sz w:val="22"/>
          <w:szCs w:val="22"/>
        </w:rPr>
        <w:t xml:space="preserve">servicing and </w:t>
      </w:r>
      <w:r>
        <w:rPr>
          <w:rFonts w:ascii="Arial" w:hAnsi="Arial" w:eastAsia="Arial" w:cs="Arial"/>
          <w:sz w:val="22"/>
          <w:szCs w:val="22"/>
        </w:rPr>
        <w:t xml:space="preserve">maintenance records should be retained in the logbook for the </w:t>
      </w:r>
      <w:r w:rsidR="00DA3B83">
        <w:rPr>
          <w:rFonts w:ascii="Arial" w:hAnsi="Arial" w:eastAsia="Arial" w:cs="Arial"/>
          <w:sz w:val="22"/>
          <w:szCs w:val="22"/>
        </w:rPr>
        <w:t xml:space="preserve">automated doors. </w:t>
      </w:r>
    </w:p>
    <w:p w:rsidR="0076713E" w:rsidP="007E424D" w:rsidRDefault="00BD1949" w14:paraId="0000249C" w14:textId="77777777">
      <w:pPr>
        <w:pStyle w:val="Heading2"/>
        <w:numPr>
          <w:ilvl w:val="1"/>
          <w:numId w:val="72"/>
        </w:numPr>
        <w:ind w:left="709" w:hanging="709"/>
        <w:rPr>
          <w:rFonts w:ascii="Arial" w:hAnsi="Arial" w:eastAsia="Arial" w:cs="Arial"/>
          <w:smallCaps w:val="0"/>
          <w:sz w:val="24"/>
          <w:szCs w:val="24"/>
        </w:rPr>
      </w:pPr>
      <w:bookmarkStart w:name="_Toc108796307" w:id="566"/>
      <w:r>
        <w:rPr>
          <w:rFonts w:ascii="Arial" w:hAnsi="Arial" w:eastAsia="Arial" w:cs="Arial"/>
          <w:smallCaps w:val="0"/>
          <w:sz w:val="24"/>
          <w:szCs w:val="24"/>
        </w:rPr>
        <w:t>Bomb threats and suspect packages</w:t>
      </w:r>
      <w:bookmarkEnd w:id="566"/>
    </w:p>
    <w:p w:rsidR="0076713E" w:rsidRDefault="0076713E" w14:paraId="0000249D" w14:textId="77777777">
      <w:pPr>
        <w:rPr>
          <w:rFonts w:ascii="Arial" w:hAnsi="Arial" w:eastAsia="Arial" w:cs="Arial"/>
        </w:rPr>
      </w:pPr>
    </w:p>
    <w:p w:rsidR="0076713E" w:rsidRDefault="00BD1949" w14:paraId="0000249E" w14:textId="1D93777B">
      <w:pPr>
        <w:rPr>
          <w:rFonts w:ascii="Arial" w:hAnsi="Arial" w:eastAsia="Arial" w:cs="Arial"/>
          <w:sz w:val="22"/>
          <w:szCs w:val="22"/>
        </w:rPr>
      </w:pPr>
      <w:r>
        <w:rPr>
          <w:rFonts w:ascii="Arial" w:hAnsi="Arial" w:eastAsia="Arial" w:cs="Arial"/>
          <w:sz w:val="22"/>
          <w:szCs w:val="22"/>
        </w:rPr>
        <w:t xml:space="preserve">As part of its duty of care to all employees, the organisation recognises that the </w:t>
      </w:r>
      <w:r w:rsidR="00651239">
        <w:rPr>
          <w:rFonts w:ascii="Arial" w:hAnsi="Arial" w:eastAsia="Arial" w:cs="Arial"/>
          <w:sz w:val="22"/>
          <w:szCs w:val="22"/>
        </w:rPr>
        <w:t>MHSWR</w:t>
      </w:r>
      <w:r>
        <w:rPr>
          <w:rFonts w:ascii="Arial" w:hAnsi="Arial" w:eastAsia="Arial" w:cs="Arial"/>
          <w:sz w:val="22"/>
          <w:szCs w:val="22"/>
        </w:rPr>
        <w:t xml:space="preserve"> require</w:t>
      </w:r>
      <w:r w:rsidR="00671B93">
        <w:rPr>
          <w:rFonts w:ascii="Arial" w:hAnsi="Arial" w:eastAsia="Arial" w:cs="Arial"/>
          <w:sz w:val="22"/>
          <w:szCs w:val="22"/>
        </w:rPr>
        <w:t>s</w:t>
      </w:r>
      <w:r>
        <w:rPr>
          <w:rFonts w:ascii="Arial" w:hAnsi="Arial" w:eastAsia="Arial" w:cs="Arial"/>
          <w:sz w:val="22"/>
          <w:szCs w:val="22"/>
        </w:rPr>
        <w:t xml:space="preserve"> employers to establish appropriate procedures to be followed in the event of serious and imminent danger to persons at work.</w:t>
      </w:r>
    </w:p>
    <w:p w:rsidR="0076713E" w:rsidRDefault="0076713E" w14:paraId="0000249F" w14:textId="77777777">
      <w:pPr>
        <w:rPr>
          <w:rFonts w:ascii="Arial" w:hAnsi="Arial" w:eastAsia="Arial" w:cs="Arial"/>
          <w:sz w:val="22"/>
          <w:szCs w:val="22"/>
        </w:rPr>
      </w:pPr>
    </w:p>
    <w:p w:rsidR="0076713E" w:rsidRDefault="00BD1949" w14:paraId="000024A4" w14:textId="13F06C88">
      <w:pPr>
        <w:rPr>
          <w:rFonts w:ascii="Arial" w:hAnsi="Arial" w:eastAsia="Arial" w:cs="Arial"/>
          <w:sz w:val="22"/>
          <w:szCs w:val="22"/>
        </w:rPr>
      </w:pPr>
      <w:r w:rsidRPr="22F3D2C2" w:rsidR="00BD1949">
        <w:rPr>
          <w:rFonts w:ascii="Arial" w:hAnsi="Arial" w:eastAsia="Arial" w:cs="Arial"/>
          <w:sz w:val="22"/>
          <w:szCs w:val="22"/>
        </w:rPr>
        <w:t>Anyone with a direct telephone line, mobile phone, computer or portable device such as a laptop or tablet could receive a bomb threat at any time and usually anonymously.</w:t>
      </w:r>
      <w:r w:rsidRPr="22F3D2C2" w:rsidR="00671B93">
        <w:rPr>
          <w:rFonts w:ascii="Arial" w:hAnsi="Arial" w:eastAsia="Arial" w:cs="Arial"/>
          <w:sz w:val="22"/>
          <w:szCs w:val="22"/>
        </w:rPr>
        <w:t xml:space="preserve"> </w:t>
      </w:r>
      <w:r w:rsidRPr="22F3D2C2" w:rsidR="00BD1949">
        <w:rPr>
          <w:rFonts w:ascii="Arial" w:hAnsi="Arial" w:eastAsia="Arial" w:cs="Arial"/>
          <w:sz w:val="22"/>
          <w:szCs w:val="22"/>
        </w:rPr>
        <w:t xml:space="preserve">Such instances must be treated </w:t>
      </w:r>
      <w:r w:rsidRPr="22F3D2C2" w:rsidR="2B2C7506">
        <w:rPr>
          <w:rFonts w:ascii="Arial" w:hAnsi="Arial" w:eastAsia="Arial" w:cs="Arial"/>
          <w:sz w:val="22"/>
          <w:szCs w:val="22"/>
        </w:rPr>
        <w:t>seriously and</w:t>
      </w:r>
      <w:r w:rsidRPr="22F3D2C2" w:rsidR="00BD1949">
        <w:rPr>
          <w:rFonts w:ascii="Arial" w:hAnsi="Arial" w:eastAsia="Arial" w:cs="Arial"/>
          <w:sz w:val="22"/>
          <w:szCs w:val="22"/>
        </w:rPr>
        <w:t xml:space="preserve"> having an easy-to-refer-to checklist will ensure that all </w:t>
      </w:r>
      <w:r w:rsidRPr="22F3D2C2" w:rsidR="00671B93">
        <w:rPr>
          <w:rFonts w:ascii="Arial" w:hAnsi="Arial" w:eastAsia="Arial" w:cs="Arial"/>
          <w:sz w:val="22"/>
          <w:szCs w:val="22"/>
        </w:rPr>
        <w:t xml:space="preserve">the </w:t>
      </w:r>
      <w:r w:rsidRPr="22F3D2C2" w:rsidR="00BD1949">
        <w:rPr>
          <w:rFonts w:ascii="Arial" w:hAnsi="Arial" w:eastAsia="Arial" w:cs="Arial"/>
          <w:sz w:val="22"/>
          <w:szCs w:val="22"/>
        </w:rPr>
        <w:t>appropriate information</w:t>
      </w:r>
      <w:r w:rsidRPr="22F3D2C2" w:rsidR="00BD1949">
        <w:rPr>
          <w:rFonts w:ascii="Arial" w:hAnsi="Arial" w:eastAsia="Arial" w:cs="Arial"/>
          <w:sz w:val="22"/>
          <w:szCs w:val="22"/>
        </w:rPr>
        <w:t xml:space="preserve"> has been logged to enable the receiver of the call to pass this information </w:t>
      </w:r>
      <w:r w:rsidRPr="22F3D2C2" w:rsidR="00671B93">
        <w:rPr>
          <w:rFonts w:ascii="Arial" w:hAnsi="Arial" w:eastAsia="Arial" w:cs="Arial"/>
          <w:sz w:val="22"/>
          <w:szCs w:val="22"/>
        </w:rPr>
        <w:t xml:space="preserve">on </w:t>
      </w:r>
      <w:r w:rsidRPr="22F3D2C2" w:rsidR="00BD1949">
        <w:rPr>
          <w:rFonts w:ascii="Arial" w:hAnsi="Arial" w:eastAsia="Arial" w:cs="Arial"/>
          <w:sz w:val="22"/>
          <w:szCs w:val="22"/>
        </w:rPr>
        <w:t>to the police.</w:t>
      </w:r>
    </w:p>
    <w:p w:rsidR="0076713E" w:rsidRDefault="0076713E" w14:paraId="000024A5" w14:textId="77777777">
      <w:pPr>
        <w:rPr>
          <w:rFonts w:ascii="Arial" w:hAnsi="Arial" w:eastAsia="Arial" w:cs="Arial"/>
        </w:rPr>
      </w:pPr>
    </w:p>
    <w:p w:rsidR="0076713E" w:rsidRDefault="00BD1949" w14:paraId="000024A6" w14:textId="3A268508">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information, see the </w:t>
      </w:r>
      <w:r w:rsidRPr="22F3D2C2" w:rsidR="21297EF9">
        <w:rPr>
          <w:rFonts w:ascii="Arial" w:hAnsi="Arial" w:eastAsia="Arial" w:cs="Arial"/>
          <w:sz w:val="22"/>
          <w:szCs w:val="22"/>
        </w:rPr>
        <w:t>organisations</w:t>
      </w:r>
      <w:r w:rsidRPr="22F3D2C2" w:rsidR="00BD1949">
        <w:rPr>
          <w:rFonts w:ascii="Arial" w:hAnsi="Arial" w:eastAsia="Arial" w:cs="Arial"/>
          <w:sz w:val="22"/>
          <w:szCs w:val="22"/>
        </w:rPr>
        <w:t xml:space="preserve"> </w:t>
      </w:r>
      <w:hyperlink r:id="R7a984179174f49f6">
        <w:r w:rsidRPr="22F3D2C2" w:rsidR="00BD1949">
          <w:rPr>
            <w:rFonts w:ascii="Arial" w:hAnsi="Arial" w:eastAsia="Arial" w:cs="Arial"/>
            <w:color w:val="0563C1"/>
            <w:sz w:val="22"/>
            <w:szCs w:val="22"/>
            <w:u w:val="single"/>
          </w:rPr>
          <w:t>Bomb Threats and Suspect Packages Policy</w:t>
        </w:r>
      </w:hyperlink>
      <w:r w:rsidRPr="22F3D2C2" w:rsidR="00671B93">
        <w:rPr>
          <w:rFonts w:ascii="Arial" w:hAnsi="Arial" w:eastAsia="Arial" w:cs="Arial"/>
          <w:sz w:val="22"/>
          <w:szCs w:val="22"/>
        </w:rPr>
        <w:t>.</w:t>
      </w:r>
    </w:p>
    <w:p w:rsidR="00E85D81" w:rsidRDefault="00E85D81" w14:paraId="7FF7084B" w14:textId="43062107">
      <w:pPr>
        <w:rPr>
          <w:rFonts w:ascii="Arial" w:hAnsi="Arial" w:eastAsia="Arial" w:cs="Arial"/>
          <w:color w:val="0563C1"/>
          <w:sz w:val="22"/>
          <w:szCs w:val="22"/>
          <w:u w:val="single"/>
        </w:rPr>
      </w:pPr>
    </w:p>
    <w:p w:rsidR="00E85D81" w:rsidP="00E85D81" w:rsidRDefault="00E85D81" w14:paraId="70D0D76F" w14:textId="77777777">
      <w:pPr>
        <w:rPr>
          <w:rFonts w:ascii="Arial" w:hAnsi="Arial" w:eastAsia="Arial" w:cs="Arial"/>
          <w:sz w:val="22"/>
          <w:szCs w:val="22"/>
        </w:rPr>
      </w:pPr>
      <w:r>
        <w:rPr>
          <w:rFonts w:ascii="Arial" w:hAnsi="Arial" w:eastAsia="Arial" w:cs="Arial"/>
          <w:sz w:val="22"/>
          <w:szCs w:val="22"/>
        </w:rPr>
        <w:t xml:space="preserve">In some cases, a ‘lockdown’ may be required when there is an immediate threat to the building and its occupants. </w:t>
      </w:r>
    </w:p>
    <w:p w:rsidR="00E85D81" w:rsidP="00E85D81" w:rsidRDefault="00E85D81" w14:paraId="0759CDB9" w14:textId="77777777">
      <w:pPr>
        <w:rPr>
          <w:rFonts w:ascii="Arial" w:hAnsi="Arial" w:eastAsia="Arial" w:cs="Arial"/>
          <w:sz w:val="22"/>
          <w:szCs w:val="22"/>
        </w:rPr>
      </w:pPr>
    </w:p>
    <w:p w:rsidRPr="00077237" w:rsidR="00E85D81" w:rsidP="00E85D81" w:rsidRDefault="00E85D81" w14:paraId="7A3883D0" w14:textId="4C2E73BD">
      <w:pPr>
        <w:rPr>
          <w:rFonts w:ascii="Arial" w:hAnsi="Arial" w:eastAsia="Arial" w:cs="Arial"/>
          <w:sz w:val="22"/>
          <w:szCs w:val="22"/>
        </w:rPr>
      </w:pPr>
      <w:r w:rsidRPr="00077237">
        <w:rPr>
          <w:rFonts w:ascii="Arial" w:hAnsi="Arial" w:eastAsia="Arial" w:cs="Arial"/>
          <w:sz w:val="22"/>
          <w:szCs w:val="22"/>
        </w:rPr>
        <w:t>Additionally, staff need to understand the need to have a dynamic lockdown procedure to ensure that organisation staff and patients are protected as far as is reasonably practicable in a fast-moving incident such as a firearms or weapons attack, either aimed directly at the organisation or within the immediate area.</w:t>
      </w:r>
    </w:p>
    <w:p w:rsidRPr="00077237" w:rsidR="00E85D81" w:rsidRDefault="00E85D81" w14:paraId="5D2DE614" w14:textId="1B35D5BA">
      <w:pPr>
        <w:rPr>
          <w:rFonts w:ascii="Arial" w:hAnsi="Arial" w:eastAsia="Arial" w:cs="Arial"/>
          <w:sz w:val="22"/>
          <w:szCs w:val="22"/>
        </w:rPr>
      </w:pPr>
    </w:p>
    <w:p w:rsidR="00E85D81" w:rsidRDefault="00E85D81" w14:paraId="7B54F7CA" w14:textId="312CF013">
      <w:pPr>
        <w:rPr>
          <w:rFonts w:ascii="Arial" w:hAnsi="Arial" w:eastAsia="Arial" w:cs="Arial"/>
          <w:sz w:val="22"/>
          <w:szCs w:val="22"/>
        </w:rPr>
      </w:pPr>
      <w:r w:rsidRPr="22F3D2C2" w:rsidR="00E85D81">
        <w:rPr>
          <w:rFonts w:ascii="Arial" w:hAnsi="Arial" w:eastAsia="Arial" w:cs="Arial"/>
          <w:sz w:val="22"/>
          <w:szCs w:val="22"/>
        </w:rPr>
        <w:t xml:space="preserve">For further information, see the </w:t>
      </w:r>
      <w:r w:rsidRPr="22F3D2C2" w:rsidR="3C9E52A8">
        <w:rPr>
          <w:rFonts w:ascii="Arial" w:hAnsi="Arial" w:eastAsia="Arial" w:cs="Arial"/>
          <w:sz w:val="22"/>
          <w:szCs w:val="22"/>
        </w:rPr>
        <w:t>organisations</w:t>
      </w:r>
      <w:r w:rsidRPr="22F3D2C2" w:rsidR="00E85D81">
        <w:rPr>
          <w:rFonts w:ascii="Arial" w:hAnsi="Arial" w:eastAsia="Arial" w:cs="Arial"/>
          <w:sz w:val="22"/>
          <w:szCs w:val="22"/>
        </w:rPr>
        <w:t xml:space="preserve"> </w:t>
      </w:r>
      <w:hyperlink r:id="Rcd4c7a08cb71472f">
        <w:r w:rsidRPr="22F3D2C2" w:rsidR="00E85D81">
          <w:rPr>
            <w:rStyle w:val="Hyperlink"/>
            <w:rFonts w:ascii="Arial" w:hAnsi="Arial" w:eastAsia="Arial" w:cs="Arial"/>
            <w:sz w:val="22"/>
            <w:szCs w:val="22"/>
          </w:rPr>
          <w:t>Dynamic lockdown procedure</w:t>
        </w:r>
      </w:hyperlink>
      <w:r w:rsidRPr="22F3D2C2" w:rsidR="00671B93">
        <w:rPr>
          <w:rStyle w:val="Hyperlink"/>
          <w:rFonts w:ascii="Arial" w:hAnsi="Arial" w:eastAsia="Arial" w:cs="Arial"/>
          <w:color w:val="auto"/>
          <w:sz w:val="22"/>
          <w:szCs w:val="22"/>
          <w:u w:val="none"/>
        </w:rPr>
        <w:t>.</w:t>
      </w:r>
    </w:p>
    <w:p w:rsidR="0076713E" w:rsidP="007E424D" w:rsidRDefault="00BD1949" w14:paraId="000024A7" w14:textId="77777777">
      <w:pPr>
        <w:pStyle w:val="Heading2"/>
        <w:numPr>
          <w:ilvl w:val="1"/>
          <w:numId w:val="72"/>
        </w:numPr>
        <w:ind w:left="709" w:hanging="709"/>
        <w:rPr>
          <w:rFonts w:ascii="Arial" w:hAnsi="Arial" w:eastAsia="Arial" w:cs="Arial"/>
          <w:smallCaps w:val="0"/>
          <w:sz w:val="24"/>
          <w:szCs w:val="24"/>
        </w:rPr>
      </w:pPr>
      <w:bookmarkStart w:name="_Toc108796308" w:id="567"/>
      <w:r>
        <w:rPr>
          <w:rFonts w:ascii="Arial" w:hAnsi="Arial" w:eastAsia="Arial" w:cs="Arial"/>
          <w:smallCaps w:val="0"/>
          <w:sz w:val="24"/>
          <w:szCs w:val="24"/>
        </w:rPr>
        <w:t>Burglar alarm maintenance</w:t>
      </w:r>
      <w:bookmarkEnd w:id="567"/>
    </w:p>
    <w:p w:rsidR="0076713E" w:rsidRDefault="0076713E" w14:paraId="000024A8" w14:textId="77777777">
      <w:pPr>
        <w:rPr>
          <w:rFonts w:ascii="Arial" w:hAnsi="Arial" w:eastAsia="Arial" w:cs="Arial"/>
          <w:sz w:val="22"/>
          <w:szCs w:val="22"/>
        </w:rPr>
      </w:pPr>
    </w:p>
    <w:p w:rsidR="00E85D81" w:rsidRDefault="00BD1949" w14:paraId="69BF3B49" w14:textId="3E06ADDE">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The </w:t>
      </w:r>
      <w:r w:rsidR="00651239">
        <w:rPr>
          <w:rFonts w:ascii="Arial" w:hAnsi="Arial" w:eastAsia="Arial" w:cs="Arial"/>
          <w:color w:val="000000"/>
          <w:sz w:val="22"/>
          <w:szCs w:val="22"/>
        </w:rPr>
        <w:t>organisation</w:t>
      </w:r>
      <w:r w:rsidR="00810B7C">
        <w:rPr>
          <w:rFonts w:ascii="Arial" w:hAnsi="Arial" w:eastAsia="Arial" w:cs="Arial"/>
          <w:color w:val="000000"/>
          <w:sz w:val="22"/>
          <w:szCs w:val="22"/>
        </w:rPr>
        <w:t>’</w:t>
      </w:r>
      <w:r w:rsidR="00651239">
        <w:rPr>
          <w:rFonts w:ascii="Arial" w:hAnsi="Arial" w:eastAsia="Arial" w:cs="Arial"/>
          <w:color w:val="000000"/>
          <w:sz w:val="22"/>
          <w:szCs w:val="22"/>
        </w:rPr>
        <w:t xml:space="preserve">s </w:t>
      </w:r>
      <w:r>
        <w:rPr>
          <w:rFonts w:ascii="Arial" w:hAnsi="Arial" w:eastAsia="Arial" w:cs="Arial"/>
          <w:color w:val="000000"/>
          <w:sz w:val="22"/>
          <w:szCs w:val="22"/>
        </w:rPr>
        <w:t>burglar alarm</w:t>
      </w:r>
      <w:r w:rsidR="00651239">
        <w:rPr>
          <w:rFonts w:ascii="Arial" w:hAnsi="Arial" w:eastAsia="Arial" w:cs="Arial"/>
          <w:color w:val="000000"/>
          <w:sz w:val="22"/>
          <w:szCs w:val="22"/>
        </w:rPr>
        <w:t xml:space="preserve"> (or intruder alarm) system</w:t>
      </w:r>
      <w:r>
        <w:rPr>
          <w:rFonts w:ascii="Arial" w:hAnsi="Arial" w:eastAsia="Arial" w:cs="Arial"/>
          <w:color w:val="000000"/>
          <w:sz w:val="22"/>
          <w:szCs w:val="22"/>
        </w:rPr>
        <w:t xml:space="preserve"> should be maintained regularly, and this may be a requirement of the buildings</w:t>
      </w:r>
      <w:r w:rsidR="00651239">
        <w:rPr>
          <w:rFonts w:ascii="Arial" w:hAnsi="Arial" w:eastAsia="Arial" w:cs="Arial"/>
          <w:color w:val="000000"/>
          <w:sz w:val="22"/>
          <w:szCs w:val="22"/>
        </w:rPr>
        <w:t xml:space="preserve"> and </w:t>
      </w:r>
      <w:r w:rsidR="00E85D81">
        <w:rPr>
          <w:rFonts w:ascii="Arial" w:hAnsi="Arial" w:eastAsia="Arial" w:cs="Arial"/>
          <w:color w:val="000000"/>
          <w:sz w:val="22"/>
          <w:szCs w:val="22"/>
        </w:rPr>
        <w:t>contents</w:t>
      </w:r>
      <w:r>
        <w:rPr>
          <w:rFonts w:ascii="Arial" w:hAnsi="Arial" w:eastAsia="Arial" w:cs="Arial"/>
          <w:color w:val="000000"/>
          <w:sz w:val="22"/>
          <w:szCs w:val="22"/>
        </w:rPr>
        <w:t xml:space="preserve"> insurance</w:t>
      </w:r>
      <w:r w:rsidR="00651239">
        <w:rPr>
          <w:rFonts w:ascii="Arial" w:hAnsi="Arial" w:eastAsia="Arial" w:cs="Arial"/>
          <w:color w:val="000000"/>
          <w:sz w:val="22"/>
          <w:szCs w:val="22"/>
        </w:rPr>
        <w:t xml:space="preserve"> policy</w:t>
      </w:r>
      <w:r>
        <w:rPr>
          <w:rFonts w:ascii="Arial" w:hAnsi="Arial" w:eastAsia="Arial" w:cs="Arial"/>
          <w:color w:val="000000"/>
          <w:sz w:val="22"/>
          <w:szCs w:val="22"/>
        </w:rPr>
        <w:t>. Industry experts recommend</w:t>
      </w:r>
      <w:r w:rsidR="00810B7C">
        <w:rPr>
          <w:rFonts w:ascii="Arial" w:hAnsi="Arial" w:eastAsia="Arial" w:cs="Arial"/>
          <w:color w:val="000000"/>
          <w:sz w:val="22"/>
          <w:szCs w:val="22"/>
        </w:rPr>
        <w:t xml:space="preserve"> that</w:t>
      </w:r>
      <w:r>
        <w:rPr>
          <w:rFonts w:ascii="Arial" w:hAnsi="Arial" w:eastAsia="Arial" w:cs="Arial"/>
          <w:color w:val="000000"/>
          <w:sz w:val="22"/>
          <w:szCs w:val="22"/>
        </w:rPr>
        <w:t xml:space="preserve"> this should </w:t>
      </w:r>
      <w:r w:rsidR="00810B7C">
        <w:rPr>
          <w:rFonts w:ascii="Arial" w:hAnsi="Arial" w:eastAsia="Arial" w:cs="Arial"/>
          <w:color w:val="000000"/>
          <w:sz w:val="22"/>
          <w:szCs w:val="22"/>
        </w:rPr>
        <w:t>take place at least</w:t>
      </w:r>
      <w:r>
        <w:rPr>
          <w:rFonts w:ascii="Arial" w:hAnsi="Arial" w:eastAsia="Arial" w:cs="Arial"/>
          <w:color w:val="000000"/>
          <w:sz w:val="22"/>
          <w:szCs w:val="22"/>
        </w:rPr>
        <w:t xml:space="preserve"> annually if it is a bell-only alarm, and twice year</w:t>
      </w:r>
      <w:r w:rsidR="00810B7C">
        <w:rPr>
          <w:rFonts w:ascii="Arial" w:hAnsi="Arial" w:eastAsia="Arial" w:cs="Arial"/>
          <w:color w:val="000000"/>
          <w:sz w:val="22"/>
          <w:szCs w:val="22"/>
        </w:rPr>
        <w:t>ly</w:t>
      </w:r>
      <w:r>
        <w:rPr>
          <w:rFonts w:ascii="Arial" w:hAnsi="Arial" w:eastAsia="Arial" w:cs="Arial"/>
          <w:color w:val="000000"/>
          <w:sz w:val="22"/>
          <w:szCs w:val="22"/>
        </w:rPr>
        <w:t xml:space="preserve"> if it incorporates a police-approved monitoring system. </w:t>
      </w:r>
    </w:p>
    <w:p w:rsidR="00E85D81" w:rsidRDefault="00E85D81" w14:paraId="38F027BF" w14:textId="77777777">
      <w:pPr>
        <w:pBdr>
          <w:top w:val="nil"/>
          <w:left w:val="nil"/>
          <w:bottom w:val="nil"/>
          <w:right w:val="nil"/>
          <w:between w:val="nil"/>
        </w:pBdr>
        <w:rPr>
          <w:rFonts w:ascii="Arial" w:hAnsi="Arial" w:eastAsia="Arial" w:cs="Arial"/>
          <w:color w:val="000000"/>
          <w:sz w:val="22"/>
          <w:szCs w:val="22"/>
        </w:rPr>
      </w:pPr>
    </w:p>
    <w:p w:rsidR="00715768" w:rsidRDefault="00BD1949" w14:paraId="22911EA1" w14:textId="0939B1D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CQC inspections will review appropriate documentation in accordance with the </w:t>
      </w:r>
      <w:hyperlink w:history="1" r:id="rId210">
        <w:r w:rsidRPr="00E85D81">
          <w:rPr>
            <w:rStyle w:val="Hyperlink"/>
            <w:rFonts w:ascii="Arial" w:hAnsi="Arial" w:eastAsia="Arial" w:cs="Arial"/>
            <w:sz w:val="22"/>
            <w:szCs w:val="22"/>
          </w:rPr>
          <w:t>Health and Social Care Act 2008 (Regulated Activities) Regulations 2014</w:t>
        </w:r>
      </w:hyperlink>
      <w:r w:rsidR="00810B7C">
        <w:rPr>
          <w:rFonts w:ascii="Arial" w:hAnsi="Arial" w:eastAsia="Arial" w:cs="Arial"/>
          <w:color w:val="000000"/>
          <w:sz w:val="22"/>
          <w:szCs w:val="22"/>
        </w:rPr>
        <w:t>,</w:t>
      </w:r>
      <w:r>
        <w:rPr>
          <w:rFonts w:ascii="Arial" w:hAnsi="Arial" w:eastAsia="Arial" w:cs="Arial"/>
          <w:color w:val="000000"/>
          <w:sz w:val="22"/>
          <w:szCs w:val="22"/>
        </w:rPr>
        <w:t xml:space="preserve"> Regulation 15.</w:t>
      </w:r>
    </w:p>
    <w:p w:rsidR="0076713E" w:rsidP="007E424D" w:rsidRDefault="00E85D81" w14:paraId="000024BF" w14:textId="4D533FC6">
      <w:pPr>
        <w:pStyle w:val="Heading2"/>
        <w:numPr>
          <w:ilvl w:val="1"/>
          <w:numId w:val="72"/>
        </w:numPr>
        <w:ind w:left="709" w:hanging="709"/>
        <w:rPr>
          <w:rFonts w:ascii="Arial" w:hAnsi="Arial" w:eastAsia="Arial" w:cs="Arial"/>
          <w:smallCaps w:val="0"/>
          <w:sz w:val="24"/>
          <w:szCs w:val="24"/>
        </w:rPr>
      </w:pPr>
      <w:bookmarkStart w:name="_Toc108796309" w:id="568"/>
      <w:r>
        <w:rPr>
          <w:rFonts w:ascii="Arial" w:hAnsi="Arial" w:eastAsia="Arial" w:cs="Arial"/>
          <w:smallCaps w:val="0"/>
          <w:sz w:val="24"/>
          <w:szCs w:val="24"/>
        </w:rPr>
        <w:t xml:space="preserve">Car </w:t>
      </w:r>
      <w:r w:rsidR="00847F0D">
        <w:rPr>
          <w:rFonts w:ascii="Arial" w:hAnsi="Arial" w:eastAsia="Arial" w:cs="Arial"/>
          <w:smallCaps w:val="0"/>
          <w:sz w:val="24"/>
          <w:szCs w:val="24"/>
        </w:rPr>
        <w:t>p</w:t>
      </w:r>
      <w:r>
        <w:rPr>
          <w:rFonts w:ascii="Arial" w:hAnsi="Arial" w:eastAsia="Arial" w:cs="Arial"/>
          <w:smallCaps w:val="0"/>
          <w:sz w:val="24"/>
          <w:szCs w:val="24"/>
        </w:rPr>
        <w:t>ark</w:t>
      </w:r>
      <w:r w:rsidR="00BD1949">
        <w:rPr>
          <w:rFonts w:ascii="Arial" w:hAnsi="Arial" w:eastAsia="Arial" w:cs="Arial"/>
          <w:smallCaps w:val="0"/>
          <w:sz w:val="24"/>
          <w:szCs w:val="24"/>
        </w:rPr>
        <w:t xml:space="preserve"> management</w:t>
      </w:r>
      <w:bookmarkEnd w:id="568"/>
    </w:p>
    <w:p w:rsidR="0076713E" w:rsidRDefault="0076713E" w14:paraId="000024C0" w14:textId="77777777">
      <w:pPr>
        <w:rPr>
          <w:rFonts w:ascii="Arial" w:hAnsi="Arial" w:eastAsia="Arial" w:cs="Arial"/>
          <w:sz w:val="22"/>
          <w:szCs w:val="22"/>
        </w:rPr>
      </w:pPr>
    </w:p>
    <w:p w:rsidRPr="003C55BF" w:rsidR="00B524ED" w:rsidP="00B524ED" w:rsidRDefault="00BD1949" w14:paraId="7ACC21F7" w14:textId="08ACAA3E">
      <w:pPr>
        <w:rPr>
          <w:rFonts w:ascii="Arial" w:hAnsi="Arial" w:cs="Arial"/>
          <w:sz w:val="22"/>
          <w:szCs w:val="22"/>
          <w:lang w:val="en-US"/>
        </w:rPr>
      </w:pPr>
      <w:r>
        <w:rPr>
          <w:rFonts w:ascii="Arial" w:hAnsi="Arial" w:eastAsia="Arial" w:cs="Arial"/>
          <w:sz w:val="22"/>
          <w:szCs w:val="22"/>
        </w:rPr>
        <w:t xml:space="preserve">The organisation has a legal responsibility to ensure that </w:t>
      </w:r>
      <w:r w:rsidRPr="00CC7C66" w:rsidR="00B524ED">
        <w:rPr>
          <w:rFonts w:ascii="Arial" w:hAnsi="Arial" w:cs="Arial"/>
          <w:sz w:val="22"/>
          <w:szCs w:val="22"/>
          <w:lang w:val="en-US"/>
        </w:rPr>
        <w:t xml:space="preserve">all workplace traffic routes are safe for the people and vehicles </w:t>
      </w:r>
      <w:r w:rsidR="00666FC1">
        <w:rPr>
          <w:rFonts w:ascii="Arial" w:hAnsi="Arial" w:cs="Arial"/>
          <w:sz w:val="22"/>
          <w:szCs w:val="22"/>
          <w:lang w:val="en-US"/>
        </w:rPr>
        <w:t>using</w:t>
      </w:r>
      <w:r w:rsidRPr="00CC7C66" w:rsidR="00B524ED">
        <w:rPr>
          <w:rFonts w:ascii="Arial" w:hAnsi="Arial" w:cs="Arial"/>
          <w:sz w:val="22"/>
          <w:szCs w:val="22"/>
          <w:lang w:val="en-US"/>
        </w:rPr>
        <w:t xml:space="preserve"> them</w:t>
      </w:r>
      <w:r w:rsidR="00B524ED">
        <w:rPr>
          <w:rFonts w:ascii="Arial" w:hAnsi="Arial" w:cs="Arial"/>
          <w:sz w:val="22"/>
          <w:szCs w:val="22"/>
          <w:lang w:val="en-US"/>
        </w:rPr>
        <w:t xml:space="preserve">. </w:t>
      </w:r>
      <w:r w:rsidRPr="00CC7C66" w:rsidR="00B524ED">
        <w:rPr>
          <w:rFonts w:ascii="Arial" w:hAnsi="Arial" w:cs="Arial"/>
          <w:sz w:val="22"/>
          <w:szCs w:val="22"/>
          <w:lang w:val="en-US"/>
        </w:rPr>
        <w:t xml:space="preserve">Where vehicles and pedestrians share a traffic route, there must be enough separation between them, suitably maintained and fit for </w:t>
      </w:r>
      <w:proofErr w:type="gramStart"/>
      <w:r w:rsidRPr="00CC7C66" w:rsidR="00B524ED">
        <w:rPr>
          <w:rFonts w:ascii="Arial" w:hAnsi="Arial" w:cs="Arial"/>
          <w:sz w:val="22"/>
          <w:szCs w:val="22"/>
          <w:lang w:val="en-US"/>
        </w:rPr>
        <w:t>purpose</w:t>
      </w:r>
      <w:proofErr w:type="gramEnd"/>
      <w:r w:rsidRPr="00CC7C66" w:rsidR="00B524ED">
        <w:rPr>
          <w:rFonts w:ascii="Arial" w:hAnsi="Arial" w:cs="Arial"/>
          <w:sz w:val="22"/>
          <w:szCs w:val="22"/>
          <w:lang w:val="en-US"/>
        </w:rPr>
        <w:t>.</w:t>
      </w:r>
    </w:p>
    <w:p w:rsidR="0076713E" w:rsidRDefault="0076713E" w14:paraId="000024C2" w14:textId="77777777">
      <w:pPr>
        <w:rPr>
          <w:rFonts w:ascii="Arial" w:hAnsi="Arial" w:eastAsia="Arial" w:cs="Arial"/>
          <w:sz w:val="22"/>
          <w:szCs w:val="22"/>
        </w:rPr>
      </w:pPr>
    </w:p>
    <w:p w:rsidR="0076713E" w:rsidRDefault="00BD1949" w14:paraId="000024C3" w14:textId="77777777">
      <w:pPr>
        <w:rPr>
          <w:rFonts w:ascii="Arial" w:hAnsi="Arial" w:eastAsia="Arial" w:cs="Arial"/>
          <w:sz w:val="22"/>
          <w:szCs w:val="22"/>
        </w:rPr>
      </w:pPr>
      <w:r>
        <w:rPr>
          <w:rFonts w:ascii="Arial" w:hAnsi="Arial" w:eastAsia="Arial" w:cs="Arial"/>
          <w:sz w:val="22"/>
          <w:szCs w:val="22"/>
        </w:rPr>
        <w:t>A car park risk assessment will be undertaken each year. In the event of a major change or incident occurring, the risk assessment will be reviewed sooner. The findings (and any actions arising) will be shared with the organisation’s partners.</w:t>
      </w:r>
    </w:p>
    <w:p w:rsidR="0076713E" w:rsidRDefault="0076713E" w14:paraId="000024C4" w14:textId="77777777">
      <w:pPr>
        <w:rPr>
          <w:rFonts w:ascii="Arial" w:hAnsi="Arial" w:eastAsia="Arial" w:cs="Arial"/>
          <w:sz w:val="22"/>
          <w:szCs w:val="22"/>
        </w:rPr>
      </w:pPr>
    </w:p>
    <w:p w:rsidR="0076713E" w:rsidRDefault="00BD1949" w14:paraId="000024C7" w14:textId="7E906C41">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detailed guidance, see the </w:t>
      </w:r>
      <w:r w:rsidRPr="22F3D2C2" w:rsidR="23D9F4E9">
        <w:rPr>
          <w:rFonts w:ascii="Arial" w:hAnsi="Arial" w:eastAsia="Arial" w:cs="Arial"/>
          <w:sz w:val="22"/>
          <w:szCs w:val="22"/>
        </w:rPr>
        <w:t>organisations</w:t>
      </w:r>
      <w:r w:rsidRPr="22F3D2C2" w:rsidR="00BD1949">
        <w:rPr>
          <w:rFonts w:ascii="Arial" w:hAnsi="Arial" w:eastAsia="Arial" w:cs="Arial"/>
          <w:sz w:val="22"/>
          <w:szCs w:val="22"/>
        </w:rPr>
        <w:t xml:space="preserve"> </w:t>
      </w:r>
      <w:hyperlink r:id="R32ec316306df4176">
        <w:r w:rsidRPr="22F3D2C2" w:rsidR="00BD1949">
          <w:rPr>
            <w:rFonts w:ascii="Arial" w:hAnsi="Arial" w:eastAsia="Arial" w:cs="Arial"/>
            <w:color w:val="0563C1"/>
            <w:sz w:val="22"/>
            <w:szCs w:val="22"/>
            <w:u w:val="single"/>
          </w:rPr>
          <w:t>Car Park Management Policy</w:t>
        </w:r>
      </w:hyperlink>
      <w:r w:rsidRPr="22F3D2C2" w:rsidR="00BD1949">
        <w:rPr>
          <w:rFonts w:ascii="Arial" w:hAnsi="Arial" w:eastAsia="Arial" w:cs="Arial"/>
          <w:sz w:val="22"/>
          <w:szCs w:val="22"/>
        </w:rPr>
        <w:t xml:space="preserve"> and </w:t>
      </w:r>
      <w:hyperlink r:id="R9cc6141fdc9d4413">
        <w:r w:rsidRPr="22F3D2C2" w:rsidR="00BD1949">
          <w:rPr>
            <w:rFonts w:ascii="Arial" w:hAnsi="Arial" w:eastAsia="Arial" w:cs="Arial"/>
            <w:color w:val="0563C1"/>
            <w:sz w:val="22"/>
            <w:szCs w:val="22"/>
            <w:u w:val="single"/>
          </w:rPr>
          <w:t>Car Park Risk Assessment</w:t>
        </w:r>
      </w:hyperlink>
      <w:r w:rsidRPr="22F3D2C2" w:rsidR="00B524ED">
        <w:rPr>
          <w:rFonts w:ascii="Arial" w:hAnsi="Arial" w:eastAsia="Arial" w:cs="Arial"/>
          <w:sz w:val="22"/>
          <w:szCs w:val="22"/>
        </w:rPr>
        <w:t>.</w:t>
      </w:r>
      <w:r w:rsidRPr="22F3D2C2" w:rsidR="00B524ED">
        <w:rPr>
          <w:rFonts w:ascii="Arial" w:hAnsi="Arial" w:eastAsia="Arial" w:cs="Arial"/>
          <w:color w:val="0563C1"/>
          <w:sz w:val="22"/>
          <w:szCs w:val="22"/>
          <w:u w:val="single"/>
        </w:rPr>
        <w:t xml:space="preserve"> </w:t>
      </w:r>
    </w:p>
    <w:p w:rsidR="00DB3D58" w:rsidRDefault="00DB3D58" w14:paraId="0EE808F9" w14:textId="111BE18F">
      <w:pPr>
        <w:rPr>
          <w:rFonts w:ascii="Arial" w:hAnsi="Arial" w:eastAsia="Arial" w:cs="Arial"/>
          <w:color w:val="0563C1"/>
          <w:sz w:val="22"/>
          <w:szCs w:val="22"/>
          <w:u w:val="single"/>
        </w:rPr>
      </w:pPr>
    </w:p>
    <w:p w:rsidRPr="00D3377F" w:rsidR="00DB3D58" w:rsidP="00DB3D58" w:rsidRDefault="00DB3D58" w14:paraId="74DB963C" w14:textId="51EEE271">
      <w:pPr>
        <w:rPr>
          <w:rFonts w:ascii="Arial" w:hAnsi="Arial" w:cs="Arial"/>
          <w:sz w:val="22"/>
          <w:szCs w:val="22"/>
          <w:lang w:val="en-US"/>
        </w:rPr>
      </w:pPr>
      <w:r>
        <w:rPr>
          <w:rFonts w:ascii="Arial" w:hAnsi="Arial" w:cs="Arial"/>
          <w:noProof/>
          <w:sz w:val="22"/>
          <w:szCs w:val="22"/>
        </w:rPr>
        <w:drawing>
          <wp:anchor distT="0" distB="0" distL="114300" distR="114300" simplePos="0" relativeHeight="251716608" behindDoc="0" locked="0" layoutInCell="1" allowOverlap="1" wp14:anchorId="271F70B0" wp14:editId="7C32D132">
            <wp:simplePos x="0" y="0"/>
            <wp:positionH relativeFrom="column">
              <wp:posOffset>0</wp:posOffset>
            </wp:positionH>
            <wp:positionV relativeFrom="paragraph">
              <wp:posOffset>1270</wp:posOffset>
            </wp:positionV>
            <wp:extent cx="373359" cy="371475"/>
            <wp:effectExtent l="0" t="0" r="8255" b="0"/>
            <wp:wrapSquare wrapText="bothSides"/>
            <wp:docPr id="28" name="Picture 28" descr="Text, logo&#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ogo&#10;&#10;Description automatically generated">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4087"/>
                    <a:stretch/>
                  </pic:blipFill>
                  <pic:spPr bwMode="auto">
                    <a:xfrm>
                      <a:off x="0" y="0"/>
                      <a:ext cx="373359" cy="371475"/>
                    </a:xfrm>
                    <a:prstGeom prst="rect">
                      <a:avLst/>
                    </a:prstGeom>
                    <a:noFill/>
                    <a:ln>
                      <a:noFill/>
                    </a:ln>
                    <a:extLst>
                      <a:ext uri="{53640926-AAD7-44D8-BBD7-CCE9431645EC}">
                        <a14:shadowObscured xmlns:a14="http://schemas.microsoft.com/office/drawing/2010/main"/>
                      </a:ext>
                    </a:extLst>
                  </pic:spPr>
                </pic:pic>
              </a:graphicData>
            </a:graphic>
          </wp:anchor>
        </w:drawing>
      </w:r>
      <w:hyperlink w:history="1" r:id="rId213">
        <w:r w:rsidRPr="00DB3D58">
          <w:rPr>
            <w:rStyle w:val="Hyperlink"/>
            <w:rFonts w:ascii="Arial" w:hAnsi="Arial" w:cs="Arial"/>
            <w:sz w:val="22"/>
            <w:szCs w:val="22"/>
            <w:lang w:val="en-US"/>
          </w:rPr>
          <w:t>Risk Assessment</w:t>
        </w:r>
      </w:hyperlink>
      <w:r>
        <w:rPr>
          <w:rFonts w:ascii="Arial" w:hAnsi="Arial" w:cs="Arial"/>
          <w:sz w:val="22"/>
          <w:szCs w:val="22"/>
          <w:lang w:val="en-US"/>
        </w:rPr>
        <w:t xml:space="preserve"> eLearning is available on the </w:t>
      </w:r>
      <w:hyperlink w:history="1" r:id="rId214">
        <w:r w:rsidRPr="001B1414">
          <w:rPr>
            <w:rStyle w:val="Hyperlink"/>
            <w:rFonts w:ascii="Arial" w:hAnsi="Arial" w:cs="Arial" w:eastAsiaTheme="majorEastAsia"/>
            <w:sz w:val="22"/>
            <w:szCs w:val="22"/>
            <w:lang w:val="en-US"/>
          </w:rPr>
          <w:t>HUB</w:t>
        </w:r>
      </w:hyperlink>
      <w:r w:rsidRPr="00666FC1">
        <w:rPr>
          <w:rStyle w:val="Hyperlink"/>
          <w:rFonts w:ascii="Arial" w:hAnsi="Arial" w:cs="Arial" w:eastAsiaTheme="majorEastAsia"/>
          <w:color w:val="auto"/>
          <w:sz w:val="22"/>
          <w:szCs w:val="22"/>
          <w:u w:val="none"/>
          <w:lang w:val="en-US"/>
        </w:rPr>
        <w:t>.</w:t>
      </w:r>
    </w:p>
    <w:p w:rsidR="00DB3D58" w:rsidRDefault="00DB3D58" w14:paraId="75A8E757" w14:textId="714A55B9">
      <w:pPr>
        <w:rPr>
          <w:rFonts w:ascii="Arial" w:hAnsi="Arial" w:eastAsia="Arial" w:cs="Arial"/>
          <w:sz w:val="22"/>
          <w:szCs w:val="22"/>
        </w:rPr>
      </w:pPr>
    </w:p>
    <w:p w:rsidR="00DB3D58" w:rsidRDefault="00DB3D58" w14:paraId="4BC79012" w14:textId="77777777">
      <w:pPr>
        <w:rPr>
          <w:rFonts w:ascii="Arial" w:hAnsi="Arial" w:eastAsia="Arial" w:cs="Arial"/>
          <w:sz w:val="22"/>
          <w:szCs w:val="22"/>
        </w:rPr>
      </w:pPr>
    </w:p>
    <w:p w:rsidR="0076713E" w:rsidP="007E424D" w:rsidRDefault="00BD1949" w14:paraId="000024C8" w14:textId="79703A3F">
      <w:pPr>
        <w:pStyle w:val="Heading2"/>
        <w:numPr>
          <w:ilvl w:val="1"/>
          <w:numId w:val="72"/>
        </w:numPr>
        <w:ind w:left="709" w:hanging="709"/>
        <w:rPr>
          <w:rFonts w:ascii="Arial" w:hAnsi="Arial" w:eastAsia="Arial" w:cs="Arial"/>
          <w:smallCaps w:val="0"/>
          <w:sz w:val="24"/>
          <w:szCs w:val="24"/>
        </w:rPr>
      </w:pPr>
      <w:bookmarkStart w:name="_Toc108796310" w:id="569"/>
      <w:r>
        <w:rPr>
          <w:rFonts w:ascii="Arial" w:hAnsi="Arial" w:eastAsia="Arial" w:cs="Arial"/>
          <w:smallCaps w:val="0"/>
          <w:sz w:val="24"/>
          <w:szCs w:val="24"/>
        </w:rPr>
        <w:t>Closed</w:t>
      </w:r>
      <w:r w:rsidR="00847F0D">
        <w:rPr>
          <w:rFonts w:ascii="Arial" w:hAnsi="Arial" w:eastAsia="Arial" w:cs="Arial"/>
          <w:smallCaps w:val="0"/>
          <w:sz w:val="24"/>
          <w:szCs w:val="24"/>
        </w:rPr>
        <w:t>-</w:t>
      </w:r>
      <w:r>
        <w:rPr>
          <w:rFonts w:ascii="Arial" w:hAnsi="Arial" w:eastAsia="Arial" w:cs="Arial"/>
          <w:smallCaps w:val="0"/>
          <w:sz w:val="24"/>
          <w:szCs w:val="24"/>
        </w:rPr>
        <w:t>circuit television (CCTV)</w:t>
      </w:r>
      <w:bookmarkEnd w:id="569"/>
    </w:p>
    <w:p w:rsidR="0076713E" w:rsidRDefault="0076713E" w14:paraId="000024C9" w14:textId="77777777">
      <w:pPr>
        <w:rPr>
          <w:rFonts w:ascii="Arial" w:hAnsi="Arial" w:eastAsia="Arial" w:cs="Arial"/>
          <w:sz w:val="22"/>
          <w:szCs w:val="22"/>
        </w:rPr>
      </w:pPr>
    </w:p>
    <w:p w:rsidRPr="00DB3D58" w:rsidR="00AC4030" w:rsidP="002641D3" w:rsidRDefault="002641D3" w14:paraId="1E0C98EE" w14:textId="0CDC87BA">
      <w:pPr>
        <w:rPr>
          <w:rFonts w:ascii="Arial" w:hAnsi="Arial" w:eastAsia="Arial" w:cs="Arial"/>
          <w:sz w:val="22"/>
          <w:szCs w:val="22"/>
        </w:rPr>
      </w:pPr>
      <w:r w:rsidRPr="22F3D2C2" w:rsidR="002641D3">
        <w:rPr>
          <w:rFonts w:ascii="Arial" w:hAnsi="Arial" w:eastAsia="Arial" w:cs="Arial"/>
          <w:sz w:val="22"/>
          <w:szCs w:val="22"/>
        </w:rPr>
        <w:t xml:space="preserve">CCTV systems are valuable tools </w:t>
      </w:r>
      <w:r w:rsidRPr="22F3D2C2" w:rsidR="00666FC1">
        <w:rPr>
          <w:rFonts w:ascii="Arial" w:hAnsi="Arial" w:eastAsia="Arial" w:cs="Arial"/>
          <w:sz w:val="22"/>
          <w:szCs w:val="22"/>
        </w:rPr>
        <w:t xml:space="preserve">that </w:t>
      </w:r>
      <w:r w:rsidRPr="22F3D2C2" w:rsidR="002641D3">
        <w:rPr>
          <w:rFonts w:ascii="Arial" w:hAnsi="Arial" w:eastAsia="Arial" w:cs="Arial"/>
          <w:sz w:val="22"/>
          <w:szCs w:val="22"/>
        </w:rPr>
        <w:t>enhance the safety, security and wellbeing of services, staff and patients and are an increasingly common sight in GP organisations</w:t>
      </w:r>
      <w:r w:rsidRPr="22F3D2C2" w:rsidR="1C38EDFD">
        <w:rPr>
          <w:rFonts w:ascii="Arial" w:hAnsi="Arial" w:eastAsia="Arial" w:cs="Arial"/>
          <w:sz w:val="22"/>
          <w:szCs w:val="22"/>
        </w:rPr>
        <w:t xml:space="preserve">. </w:t>
      </w:r>
    </w:p>
    <w:p w:rsidRPr="00DB3D58" w:rsidR="00AC4030" w:rsidP="002641D3" w:rsidRDefault="00AC4030" w14:paraId="769A7F1F" w14:textId="77777777">
      <w:pPr>
        <w:rPr>
          <w:rFonts w:ascii="Arial" w:hAnsi="Arial" w:eastAsia="Arial" w:cs="Arial"/>
          <w:sz w:val="22"/>
          <w:szCs w:val="22"/>
        </w:rPr>
      </w:pPr>
    </w:p>
    <w:p w:rsidRPr="00DB3D58" w:rsidR="00AC4030" w:rsidP="002641D3" w:rsidRDefault="00AC4030" w14:paraId="0668C443" w14:textId="79460F8D">
      <w:pPr>
        <w:rPr>
          <w:rFonts w:ascii="Arial" w:hAnsi="Arial" w:eastAsia="Arial" w:cs="Arial"/>
          <w:sz w:val="22"/>
          <w:szCs w:val="22"/>
        </w:rPr>
      </w:pPr>
      <w:r w:rsidRPr="00DB3D58">
        <w:rPr>
          <w:rFonts w:ascii="Arial" w:hAnsi="Arial" w:eastAsia="Arial" w:cs="Arial"/>
          <w:sz w:val="22"/>
          <w:szCs w:val="22"/>
        </w:rPr>
        <w:t xml:space="preserve">The organisation will ensure that the CCTV system is </w:t>
      </w:r>
      <w:r w:rsidRPr="00DB3D58" w:rsidR="002641D3">
        <w:rPr>
          <w:rFonts w:ascii="Arial" w:hAnsi="Arial" w:eastAsia="Arial" w:cs="Arial"/>
          <w:sz w:val="22"/>
          <w:szCs w:val="22"/>
        </w:rPr>
        <w:t>installed and used in accordance with extant legislation</w:t>
      </w:r>
      <w:r w:rsidRPr="00DB3D58">
        <w:rPr>
          <w:rFonts w:ascii="Arial" w:hAnsi="Arial" w:eastAsia="Arial" w:cs="Arial"/>
          <w:sz w:val="22"/>
          <w:szCs w:val="22"/>
        </w:rPr>
        <w:t>:</w:t>
      </w:r>
    </w:p>
    <w:p w:rsidRPr="00DB3D58" w:rsidR="00AC4030" w:rsidP="002641D3" w:rsidRDefault="00AC4030" w14:paraId="63FBE5DC" w14:textId="51AE0814">
      <w:pPr>
        <w:rPr>
          <w:rFonts w:ascii="Arial" w:hAnsi="Arial" w:eastAsia="Arial" w:cs="Arial"/>
          <w:sz w:val="22"/>
          <w:szCs w:val="22"/>
        </w:rPr>
      </w:pPr>
    </w:p>
    <w:p w:rsidRPr="003C55BF" w:rsidR="00AC4030" w:rsidP="00AC4030" w:rsidRDefault="00AC4030" w14:paraId="7E200840" w14:textId="77777777">
      <w:pPr>
        <w:pStyle w:val="ListParagraph"/>
        <w:numPr>
          <w:ilvl w:val="0"/>
          <w:numId w:val="158"/>
        </w:numPr>
        <w:rPr>
          <w:rFonts w:ascii="Arial" w:hAnsi="Arial" w:cs="Arial"/>
          <w:sz w:val="22"/>
          <w:szCs w:val="22"/>
          <w:lang w:val="en-US"/>
        </w:rPr>
      </w:pPr>
      <w:hyperlink w:history="1" r:id="rId215">
        <w:r w:rsidRPr="003C55BF">
          <w:rPr>
            <w:rStyle w:val="Hyperlink"/>
            <w:rFonts w:ascii="Arial" w:hAnsi="Arial" w:cs="Arial"/>
            <w:sz w:val="22"/>
            <w:szCs w:val="22"/>
            <w:lang w:val="en-US"/>
          </w:rPr>
          <w:t>Equality Act 2010</w:t>
        </w:r>
      </w:hyperlink>
    </w:p>
    <w:p w:rsidRPr="003C55BF" w:rsidR="00AC4030" w:rsidP="00AC4030" w:rsidRDefault="00AC4030" w14:paraId="2DE989F2" w14:textId="4EBD602A">
      <w:pPr>
        <w:pStyle w:val="ListParagraph"/>
        <w:numPr>
          <w:ilvl w:val="0"/>
          <w:numId w:val="158"/>
        </w:numPr>
        <w:rPr>
          <w:rFonts w:ascii="Arial" w:hAnsi="Arial" w:cs="Arial"/>
          <w:sz w:val="22"/>
          <w:szCs w:val="22"/>
          <w:lang w:val="en-US"/>
        </w:rPr>
      </w:pPr>
      <w:hyperlink w:history="1" r:id="rId216">
        <w:r w:rsidRPr="003C55BF">
          <w:rPr>
            <w:rStyle w:val="Hyperlink"/>
            <w:rFonts w:ascii="Arial" w:hAnsi="Arial" w:cs="Arial"/>
            <w:sz w:val="22"/>
            <w:szCs w:val="22"/>
            <w:lang w:val="en-US"/>
          </w:rPr>
          <w:t>GDPR (General Data Protection Regulation)</w:t>
        </w:r>
      </w:hyperlink>
    </w:p>
    <w:p w:rsidRPr="003C55BF" w:rsidR="00AC4030" w:rsidP="00AC4030" w:rsidRDefault="00AC4030" w14:paraId="735DC4C7" w14:textId="77777777">
      <w:pPr>
        <w:pStyle w:val="ListParagraph"/>
        <w:numPr>
          <w:ilvl w:val="0"/>
          <w:numId w:val="158"/>
        </w:numPr>
        <w:rPr>
          <w:rFonts w:ascii="Arial" w:hAnsi="Arial" w:cs="Arial"/>
          <w:sz w:val="22"/>
          <w:szCs w:val="22"/>
          <w:lang w:val="en-US"/>
        </w:rPr>
      </w:pPr>
      <w:hyperlink w:history="1" r:id="rId217">
        <w:r w:rsidRPr="003C55BF">
          <w:rPr>
            <w:rStyle w:val="Hyperlink"/>
            <w:rFonts w:ascii="Arial" w:hAnsi="Arial" w:cs="Arial"/>
            <w:sz w:val="22"/>
            <w:szCs w:val="22"/>
            <w:lang w:val="en-US"/>
          </w:rPr>
          <w:t>Data Protection Act 2018</w:t>
        </w:r>
      </w:hyperlink>
    </w:p>
    <w:p w:rsidRPr="003C55BF" w:rsidR="00AC4030" w:rsidP="00AC4030" w:rsidRDefault="00AC4030" w14:paraId="6F530B83" w14:textId="77777777">
      <w:pPr>
        <w:pStyle w:val="ListParagraph"/>
        <w:numPr>
          <w:ilvl w:val="0"/>
          <w:numId w:val="158"/>
        </w:numPr>
        <w:rPr>
          <w:rFonts w:ascii="Arial" w:hAnsi="Arial" w:cs="Arial"/>
          <w:sz w:val="22"/>
          <w:szCs w:val="22"/>
          <w:lang w:val="en-US"/>
        </w:rPr>
      </w:pPr>
      <w:hyperlink w:history="1" r:id="rId218">
        <w:r w:rsidRPr="003C55BF">
          <w:rPr>
            <w:rStyle w:val="Hyperlink"/>
            <w:rFonts w:ascii="Arial" w:hAnsi="Arial" w:cs="Arial"/>
            <w:sz w:val="22"/>
            <w:szCs w:val="22"/>
            <w:lang w:val="en-US"/>
          </w:rPr>
          <w:t>Surveillance Camera Code of Practice 2013</w:t>
        </w:r>
      </w:hyperlink>
      <w:r w:rsidRPr="003C55BF">
        <w:rPr>
          <w:rFonts w:ascii="Arial" w:hAnsi="Arial" w:cs="Arial"/>
          <w:sz w:val="22"/>
          <w:szCs w:val="22"/>
          <w:lang w:val="en-US"/>
        </w:rPr>
        <w:t xml:space="preserve"> </w:t>
      </w:r>
    </w:p>
    <w:p w:rsidR="00AC4030" w:rsidP="002641D3" w:rsidRDefault="00AC4030" w14:paraId="6E339EF3" w14:textId="77777777">
      <w:pPr>
        <w:rPr>
          <w:rFonts w:ascii="Arial" w:hAnsi="Arial" w:eastAsia="Arial" w:cs="Arial"/>
          <w:sz w:val="22"/>
          <w:szCs w:val="22"/>
        </w:rPr>
      </w:pPr>
    </w:p>
    <w:p w:rsidR="00E323B2" w:rsidRDefault="00E323B2" w14:paraId="37AFAD7F" w14:textId="4B88CEB7">
      <w:pPr>
        <w:rPr>
          <w:rFonts w:ascii="Arial" w:hAnsi="Arial" w:eastAsia="Arial" w:cs="Arial"/>
          <w:color w:val="0563C1"/>
          <w:sz w:val="22"/>
          <w:szCs w:val="22"/>
          <w:u w:val="single"/>
        </w:rPr>
      </w:pPr>
      <w:r w:rsidRPr="22F3D2C2" w:rsidR="00E323B2">
        <w:rPr>
          <w:rFonts w:ascii="Arial" w:hAnsi="Arial" w:eastAsia="Arial" w:cs="Arial"/>
          <w:sz w:val="22"/>
          <w:szCs w:val="22"/>
        </w:rPr>
        <w:t xml:space="preserve">For further detailed information, see the </w:t>
      </w:r>
      <w:r w:rsidRPr="22F3D2C2" w:rsidR="5DCD7975">
        <w:rPr>
          <w:rFonts w:ascii="Arial" w:hAnsi="Arial" w:eastAsia="Arial" w:cs="Arial"/>
          <w:sz w:val="22"/>
          <w:szCs w:val="22"/>
        </w:rPr>
        <w:t>organisations</w:t>
      </w:r>
      <w:r w:rsidRPr="22F3D2C2" w:rsidR="00E323B2">
        <w:rPr>
          <w:rFonts w:ascii="Arial" w:hAnsi="Arial" w:eastAsia="Arial" w:cs="Arial"/>
          <w:sz w:val="22"/>
          <w:szCs w:val="22"/>
        </w:rPr>
        <w:t xml:space="preserve"> </w:t>
      </w:r>
      <w:hyperlink r:id="Rb7e4563f0e42447c">
        <w:r w:rsidRPr="22F3D2C2" w:rsidR="00E323B2">
          <w:rPr>
            <w:rFonts w:ascii="Arial" w:hAnsi="Arial" w:eastAsia="Arial" w:cs="Arial"/>
            <w:color w:val="0563C1"/>
            <w:sz w:val="22"/>
            <w:szCs w:val="22"/>
            <w:u w:val="single"/>
          </w:rPr>
          <w:t>Closed</w:t>
        </w:r>
        <w:r w:rsidRPr="22F3D2C2" w:rsidR="00666FC1">
          <w:rPr>
            <w:rFonts w:ascii="Arial" w:hAnsi="Arial" w:eastAsia="Arial" w:cs="Arial"/>
            <w:color w:val="0563C1"/>
            <w:sz w:val="22"/>
            <w:szCs w:val="22"/>
            <w:u w:val="single"/>
          </w:rPr>
          <w:t>-</w:t>
        </w:r>
        <w:r w:rsidRPr="22F3D2C2" w:rsidR="00E323B2">
          <w:rPr>
            <w:rFonts w:ascii="Arial" w:hAnsi="Arial" w:eastAsia="Arial" w:cs="Arial"/>
            <w:color w:val="0563C1"/>
            <w:sz w:val="22"/>
            <w:szCs w:val="22"/>
            <w:u w:val="single"/>
          </w:rPr>
          <w:t>Circuit Television Monitoring Policy</w:t>
        </w:r>
      </w:hyperlink>
      <w:r w:rsidRPr="22F3D2C2" w:rsidR="00666FC1">
        <w:rPr>
          <w:rFonts w:ascii="Arial" w:hAnsi="Arial" w:eastAsia="Arial" w:cs="Arial"/>
          <w:sz w:val="22"/>
          <w:szCs w:val="22"/>
        </w:rPr>
        <w:t>.</w:t>
      </w:r>
    </w:p>
    <w:p w:rsidR="00666FC1" w:rsidRDefault="00666FC1" w14:paraId="6344A059" w14:textId="5AC87509">
      <w:pPr>
        <w:rPr>
          <w:rFonts w:ascii="Arial" w:hAnsi="Arial" w:eastAsia="Arial" w:cs="Arial"/>
          <w:color w:val="0563C1"/>
          <w:sz w:val="22"/>
          <w:szCs w:val="22"/>
          <w:u w:val="single"/>
        </w:rPr>
      </w:pPr>
    </w:p>
    <w:p w:rsidRPr="00341082" w:rsidR="00666FC1" w:rsidRDefault="00666FC1" w14:paraId="573EBA07" w14:textId="77777777">
      <w:pPr>
        <w:rPr>
          <w:rFonts w:ascii="Arial" w:hAnsi="Arial" w:eastAsia="Arial" w:cs="Arial"/>
          <w:color w:val="0563C1"/>
          <w:sz w:val="22"/>
          <w:szCs w:val="22"/>
          <w:u w:val="single"/>
        </w:rPr>
      </w:pPr>
    </w:p>
    <w:p w:rsidR="0076713E" w:rsidP="007E424D" w:rsidRDefault="00BD1949" w14:paraId="000024D7" w14:textId="0B83EBC4">
      <w:pPr>
        <w:pStyle w:val="Heading2"/>
        <w:numPr>
          <w:ilvl w:val="1"/>
          <w:numId w:val="72"/>
        </w:numPr>
        <w:ind w:left="709" w:hanging="709"/>
        <w:rPr>
          <w:rFonts w:ascii="Arial" w:hAnsi="Arial" w:eastAsia="Arial" w:cs="Arial"/>
          <w:smallCaps w:val="0"/>
          <w:sz w:val="24"/>
          <w:szCs w:val="24"/>
        </w:rPr>
      </w:pPr>
      <w:bookmarkStart w:name="_Toc108796311" w:id="570"/>
      <w:r>
        <w:rPr>
          <w:rFonts w:ascii="Arial" w:hAnsi="Arial" w:eastAsia="Arial" w:cs="Arial"/>
          <w:smallCaps w:val="0"/>
          <w:sz w:val="24"/>
          <w:szCs w:val="24"/>
        </w:rPr>
        <w:t xml:space="preserve">Cleaning </w:t>
      </w:r>
      <w:r w:rsidR="002B7BAF">
        <w:rPr>
          <w:rFonts w:ascii="Arial" w:hAnsi="Arial" w:eastAsia="Arial" w:cs="Arial"/>
          <w:smallCaps w:val="0"/>
          <w:sz w:val="24"/>
          <w:szCs w:val="24"/>
        </w:rPr>
        <w:t xml:space="preserve">standards </w:t>
      </w:r>
      <w:r>
        <w:rPr>
          <w:rFonts w:ascii="Arial" w:hAnsi="Arial" w:eastAsia="Arial" w:cs="Arial"/>
          <w:smallCaps w:val="0"/>
          <w:sz w:val="24"/>
          <w:szCs w:val="24"/>
        </w:rPr>
        <w:t>and schedules</w:t>
      </w:r>
      <w:bookmarkEnd w:id="570"/>
    </w:p>
    <w:p w:rsidR="0076713E" w:rsidRDefault="0076713E" w14:paraId="000024D8" w14:textId="77777777">
      <w:pPr>
        <w:rPr>
          <w:rFonts w:ascii="Arial" w:hAnsi="Arial" w:eastAsia="Arial" w:cs="Arial"/>
          <w:sz w:val="22"/>
          <w:szCs w:val="22"/>
        </w:rPr>
      </w:pPr>
    </w:p>
    <w:p w:rsidR="0076713E" w:rsidRDefault="00BD1949" w14:paraId="000024D9" w14:textId="74DA36C1">
      <w:pPr>
        <w:rPr>
          <w:rFonts w:ascii="Arial" w:hAnsi="Arial" w:eastAsia="Arial" w:cs="Arial"/>
          <w:sz w:val="22"/>
          <w:szCs w:val="22"/>
        </w:rPr>
      </w:pPr>
      <w:r w:rsidR="00BD1949">
        <w:rPr>
          <w:rFonts w:ascii="Arial" w:hAnsi="Arial" w:eastAsia="Arial" w:cs="Arial"/>
          <w:sz w:val="22"/>
          <w:szCs w:val="22"/>
        </w:rPr>
        <w:t xml:space="preserve">The cleanliness of healthcare premises is </w:t>
      </w:r>
      <w:r w:rsidR="64285DC2">
        <w:rPr>
          <w:rFonts w:ascii="Arial" w:hAnsi="Arial" w:eastAsia="Arial" w:cs="Arial"/>
          <w:sz w:val="22"/>
          <w:szCs w:val="22"/>
        </w:rPr>
        <w:t>a vital component</w:t>
      </w:r>
      <w:r w:rsidR="00BD1949">
        <w:rPr>
          <w:rFonts w:ascii="Arial" w:hAnsi="Arial" w:eastAsia="Arial" w:cs="Arial"/>
          <w:sz w:val="22"/>
          <w:szCs w:val="22"/>
        </w:rPr>
        <w:t xml:space="preserve"> of providing clean, safe care. The NHS Constitution</w:t>
      </w:r>
      <w:r>
        <w:rPr>
          <w:rFonts w:ascii="Arial" w:hAnsi="Arial" w:eastAsia="Arial" w:cs="Arial"/>
          <w:sz w:val="22"/>
          <w:szCs w:val="22"/>
          <w:vertAlign w:val="superscript"/>
        </w:rPr>
        <w:footnoteReference w:id="54"/>
      </w:r>
      <w:r w:rsidR="00BD1949">
        <w:rPr>
          <w:rFonts w:ascii="Arial" w:hAnsi="Arial" w:eastAsia="Arial" w:cs="Arial"/>
          <w:sz w:val="22"/>
          <w:szCs w:val="22"/>
        </w:rPr>
        <w:t xml:space="preserve"> clearly sets out that patients have a right to be treated in an organisation that meets the required levels of safety and quality. The NHS has further pledged that services will be provided in a clean and safe environment that is fit for purpose and based on national best practice. </w:t>
      </w:r>
    </w:p>
    <w:p w:rsidR="0076713E" w:rsidRDefault="00BD1949" w14:paraId="000024DA" w14:textId="77777777">
      <w:pPr>
        <w:rPr>
          <w:rFonts w:ascii="Arial" w:hAnsi="Arial" w:eastAsia="Arial" w:cs="Arial"/>
          <w:sz w:val="22"/>
          <w:szCs w:val="22"/>
        </w:rPr>
      </w:pPr>
      <w:r>
        <w:rPr>
          <w:rFonts w:ascii="Arial" w:hAnsi="Arial" w:eastAsia="Arial" w:cs="Arial"/>
          <w:sz w:val="22"/>
          <w:szCs w:val="22"/>
        </w:rPr>
        <w:t xml:space="preserve"> </w:t>
      </w:r>
    </w:p>
    <w:p w:rsidR="0076713E" w:rsidRDefault="00BD1949" w14:paraId="000024DB" w14:textId="71DC1ACA">
      <w:pPr>
        <w:rPr>
          <w:rFonts w:ascii="Arial" w:hAnsi="Arial" w:eastAsia="Arial" w:cs="Arial"/>
          <w:sz w:val="22"/>
          <w:szCs w:val="22"/>
        </w:rPr>
      </w:pPr>
      <w:r>
        <w:rPr>
          <w:rFonts w:ascii="Arial" w:hAnsi="Arial" w:eastAsia="Arial" w:cs="Arial"/>
          <w:sz w:val="22"/>
          <w:szCs w:val="22"/>
        </w:rPr>
        <w:t xml:space="preserve">The Care Quality Commission </w:t>
      </w:r>
      <w:r w:rsidR="00A605A0">
        <w:rPr>
          <w:rFonts w:ascii="Arial" w:hAnsi="Arial" w:eastAsia="Arial" w:cs="Arial"/>
          <w:sz w:val="22"/>
          <w:szCs w:val="22"/>
        </w:rPr>
        <w:t xml:space="preserve">(CQC) </w:t>
      </w:r>
      <w:r>
        <w:rPr>
          <w:rFonts w:ascii="Arial" w:hAnsi="Arial" w:eastAsia="Arial" w:cs="Arial"/>
          <w:sz w:val="22"/>
          <w:szCs w:val="22"/>
        </w:rPr>
        <w:t>will continue its inspection programme to ensure that healthcare providers are meeting the requirements of</w:t>
      </w:r>
      <w:r w:rsidR="00A605A0">
        <w:rPr>
          <w:rFonts w:ascii="Arial" w:hAnsi="Arial" w:eastAsia="Arial" w:cs="Arial"/>
          <w:sz w:val="22"/>
          <w:szCs w:val="22"/>
        </w:rPr>
        <w:t xml:space="preserve"> the</w:t>
      </w:r>
      <w:r>
        <w:rPr>
          <w:rFonts w:ascii="Arial" w:hAnsi="Arial" w:eastAsia="Arial" w:cs="Arial"/>
          <w:sz w:val="22"/>
          <w:szCs w:val="22"/>
        </w:rPr>
        <w:t>:</w:t>
      </w:r>
    </w:p>
    <w:p w:rsidR="0076713E" w:rsidRDefault="0076713E" w14:paraId="000024DC" w14:textId="77777777">
      <w:pPr>
        <w:rPr>
          <w:rFonts w:ascii="Arial" w:hAnsi="Arial" w:eastAsia="Arial" w:cs="Arial"/>
          <w:sz w:val="22"/>
          <w:szCs w:val="22"/>
        </w:rPr>
      </w:pPr>
    </w:p>
    <w:p w:rsidR="0076713E" w:rsidP="007E424D" w:rsidRDefault="00BD1949" w14:paraId="000024DD" w14:textId="029543B3">
      <w:pPr>
        <w:numPr>
          <w:ilvl w:val="0"/>
          <w:numId w:val="53"/>
        </w:numPr>
        <w:pBdr>
          <w:top w:val="nil"/>
          <w:left w:val="nil"/>
          <w:bottom w:val="nil"/>
          <w:right w:val="nil"/>
          <w:between w:val="nil"/>
        </w:pBdr>
        <w:rPr>
          <w:rFonts w:ascii="Arial" w:hAnsi="Arial" w:eastAsia="Arial" w:cs="Arial"/>
          <w:color w:val="000000"/>
          <w:sz w:val="22"/>
          <w:szCs w:val="22"/>
        </w:rPr>
      </w:pPr>
      <w:r w:rsidR="00BD1949">
        <w:rPr>
          <w:rFonts w:ascii="Arial" w:hAnsi="Arial" w:eastAsia="Arial" w:cs="Arial"/>
          <w:color w:val="000000"/>
          <w:sz w:val="22"/>
          <w:szCs w:val="22"/>
        </w:rPr>
        <w:t>Health and Social Care Act 2008 (Regulated Activities) Regulations 2014</w:t>
      </w:r>
      <w:r w:rsidR="00A605A0">
        <w:rPr>
          <w:rFonts w:ascii="Arial" w:hAnsi="Arial" w:eastAsia="Arial" w:cs="Arial"/>
          <w:color w:val="000000"/>
          <w:sz w:val="22"/>
          <w:szCs w:val="22"/>
        </w:rPr>
        <w:t>:</w:t>
      </w:r>
      <w:r w:rsidR="00BD1949">
        <w:rPr>
          <w:rFonts w:ascii="Arial" w:hAnsi="Arial" w:eastAsia="Arial" w:cs="Arial"/>
          <w:color w:val="000000"/>
          <w:sz w:val="22"/>
          <w:szCs w:val="22"/>
        </w:rPr>
        <w:t xml:space="preserve"> Regulation 15</w:t>
      </w:r>
      <w:r>
        <w:rPr>
          <w:rFonts w:ascii="Arial" w:hAnsi="Arial" w:eastAsia="Arial" w:cs="Arial"/>
          <w:color w:val="000000"/>
          <w:sz w:val="22"/>
          <w:szCs w:val="22"/>
          <w:vertAlign w:val="superscript"/>
        </w:rPr>
        <w:footnoteReference w:id="55"/>
      </w:r>
    </w:p>
    <w:p w:rsidR="0076713E" w:rsidRDefault="0076713E" w14:paraId="000024DE" w14:textId="77777777">
      <w:pPr>
        <w:ind w:left="1440" w:hanging="720"/>
        <w:rPr>
          <w:rFonts w:ascii="Arial" w:hAnsi="Arial" w:eastAsia="Arial" w:cs="Arial"/>
          <w:sz w:val="22"/>
          <w:szCs w:val="22"/>
        </w:rPr>
      </w:pPr>
    </w:p>
    <w:p w:rsidR="0076713E" w:rsidP="007E424D" w:rsidRDefault="00BD1949" w14:paraId="000024DF" w14:textId="77777777">
      <w:pPr>
        <w:numPr>
          <w:ilvl w:val="0"/>
          <w:numId w:val="53"/>
        </w:numPr>
        <w:pBdr>
          <w:top w:val="nil"/>
          <w:left w:val="nil"/>
          <w:bottom w:val="nil"/>
          <w:right w:val="nil"/>
          <w:between w:val="nil"/>
        </w:pBdr>
        <w:rPr>
          <w:rFonts w:ascii="Arial" w:hAnsi="Arial" w:eastAsia="Arial" w:cs="Arial"/>
          <w:color w:val="000000"/>
          <w:sz w:val="22"/>
          <w:szCs w:val="22"/>
        </w:rPr>
      </w:pPr>
      <w:r w:rsidR="00BD1949">
        <w:rPr>
          <w:rFonts w:ascii="Arial" w:hAnsi="Arial" w:eastAsia="Arial" w:cs="Arial"/>
          <w:color w:val="000000"/>
          <w:sz w:val="22"/>
          <w:szCs w:val="22"/>
        </w:rPr>
        <w:t>Health and Social Care Act 2008: Code of Practice on the prevention and control of infections and related guidance</w:t>
      </w:r>
      <w:r>
        <w:rPr>
          <w:rFonts w:ascii="Arial" w:hAnsi="Arial" w:eastAsia="Arial" w:cs="Arial"/>
          <w:color w:val="000000"/>
          <w:sz w:val="22"/>
          <w:szCs w:val="22"/>
          <w:vertAlign w:val="superscript"/>
        </w:rPr>
        <w:footnoteReference w:id="56"/>
      </w:r>
    </w:p>
    <w:p w:rsidR="0076713E" w:rsidRDefault="0076713E" w14:paraId="000024E0" w14:textId="77777777">
      <w:pPr>
        <w:pBdr>
          <w:top w:val="nil"/>
          <w:left w:val="nil"/>
          <w:bottom w:val="nil"/>
          <w:right w:val="nil"/>
          <w:between w:val="nil"/>
        </w:pBdr>
        <w:rPr>
          <w:rFonts w:ascii="Arial" w:hAnsi="Arial" w:eastAsia="Arial" w:cs="Arial"/>
          <w:color w:val="000000"/>
          <w:sz w:val="22"/>
          <w:szCs w:val="22"/>
        </w:rPr>
      </w:pPr>
    </w:p>
    <w:p w:rsidRPr="004618B1" w:rsidR="00D810C0" w:rsidP="00D810C0" w:rsidRDefault="00D810C0" w14:paraId="6339FEF0" w14:textId="77777777">
      <w:pPr>
        <w:rPr>
          <w:rFonts w:ascii="Arial" w:hAnsi="Arial" w:cs="Arial"/>
          <w:sz w:val="22"/>
        </w:rPr>
      </w:pPr>
      <w:r w:rsidRPr="004618B1">
        <w:rPr>
          <w:rFonts w:ascii="Arial" w:hAnsi="Arial" w:cs="Arial"/>
          <w:sz w:val="22"/>
        </w:rPr>
        <w:t xml:space="preserve">Cleaning in a healthcare environment requires the use of chemical agents and this is potentially dangerous. Employers are therefore required to protect employees and others who may be exposed to them by complying with the </w:t>
      </w:r>
      <w:hyperlink w:history="1" r:id="rId220">
        <w:r w:rsidRPr="004618B1">
          <w:rPr>
            <w:rStyle w:val="Hyperlink"/>
            <w:rFonts w:ascii="Arial" w:hAnsi="Arial" w:cs="Arial" w:eastAsiaTheme="majorEastAsia"/>
            <w:sz w:val="22"/>
          </w:rPr>
          <w:t>Control of Substances Hazardous to Health Regulations 2002 (COSHH)</w:t>
        </w:r>
      </w:hyperlink>
      <w:r w:rsidRPr="00A605A0">
        <w:rPr>
          <w:rFonts w:ascii="Arial" w:hAnsi="Arial" w:cs="Arial"/>
          <w:sz w:val="22"/>
        </w:rPr>
        <w:t>.</w:t>
      </w:r>
    </w:p>
    <w:p w:rsidR="0076713E" w:rsidRDefault="0076713E" w14:paraId="000024E4" w14:textId="77777777">
      <w:pPr>
        <w:pBdr>
          <w:top w:val="nil"/>
          <w:left w:val="nil"/>
          <w:bottom w:val="nil"/>
          <w:right w:val="nil"/>
          <w:between w:val="nil"/>
        </w:pBdr>
        <w:rPr>
          <w:rFonts w:ascii="Arial" w:hAnsi="Arial" w:eastAsia="Arial" w:cs="Arial"/>
          <w:color w:val="000000"/>
          <w:sz w:val="22"/>
          <w:szCs w:val="22"/>
        </w:rPr>
      </w:pPr>
    </w:p>
    <w:p w:rsidR="0076713E" w:rsidP="22F3D2C2" w:rsidRDefault="00BD1949" w14:paraId="000024E5" w14:textId="421E047E">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rPr>
      </w:pPr>
      <w:r w:rsidRPr="22F3D2C2" w:rsidR="00BD1949">
        <w:rPr>
          <w:rFonts w:ascii="Arial" w:hAnsi="Arial" w:eastAsia="Arial" w:cs="Arial"/>
          <w:color w:val="000000" w:themeColor="text1" w:themeTint="FF" w:themeShade="FF"/>
          <w:sz w:val="22"/>
          <w:szCs w:val="22"/>
        </w:rPr>
        <w:t xml:space="preserve">For further information, see the </w:t>
      </w:r>
      <w:r w:rsidRPr="22F3D2C2" w:rsidR="0011CEF8">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240277d11cfc4856">
        <w:r w:rsidRPr="22F3D2C2" w:rsidR="00BD1949">
          <w:rPr>
            <w:rFonts w:ascii="Arial" w:hAnsi="Arial" w:eastAsia="Arial" w:cs="Arial"/>
            <w:color w:val="0563C1"/>
            <w:sz w:val="22"/>
            <w:szCs w:val="22"/>
            <w:u w:val="single"/>
          </w:rPr>
          <w:t>Cleaning Standards and Schedule Policy</w:t>
        </w:r>
      </w:hyperlink>
      <w:r w:rsidRPr="22F3D2C2" w:rsidR="00A605A0">
        <w:rPr>
          <w:rFonts w:ascii="Arial" w:hAnsi="Arial" w:eastAsia="Arial" w:cs="Arial"/>
          <w:sz w:val="22"/>
          <w:szCs w:val="22"/>
        </w:rPr>
        <w:t>.</w:t>
      </w:r>
    </w:p>
    <w:p w:rsidR="0076713E" w:rsidP="007E424D" w:rsidRDefault="00BD1949" w14:paraId="000024F4" w14:textId="77777777">
      <w:pPr>
        <w:pStyle w:val="Heading2"/>
        <w:numPr>
          <w:ilvl w:val="1"/>
          <w:numId w:val="72"/>
        </w:numPr>
        <w:ind w:left="709" w:hanging="709"/>
        <w:rPr>
          <w:rFonts w:ascii="Arial" w:hAnsi="Arial" w:eastAsia="Arial" w:cs="Arial"/>
          <w:smallCaps w:val="0"/>
          <w:sz w:val="24"/>
          <w:szCs w:val="24"/>
        </w:rPr>
      </w:pPr>
      <w:bookmarkStart w:name="_Toc101950919" w:id="571"/>
      <w:bookmarkStart w:name="_Toc101950920" w:id="572"/>
      <w:bookmarkStart w:name="_Toc101950921" w:id="573"/>
      <w:bookmarkStart w:name="_Toc101950922" w:id="574"/>
      <w:bookmarkStart w:name="_Toc101950923" w:id="575"/>
      <w:bookmarkStart w:name="_Toc101950924" w:id="576"/>
      <w:bookmarkStart w:name="_Toc101950925" w:id="577"/>
      <w:bookmarkStart w:name="_Toc101950926" w:id="578"/>
      <w:bookmarkStart w:name="_Toc101950927" w:id="579"/>
      <w:bookmarkStart w:name="_Toc108796312" w:id="580"/>
      <w:bookmarkEnd w:id="571"/>
      <w:bookmarkEnd w:id="572"/>
      <w:bookmarkEnd w:id="573"/>
      <w:bookmarkEnd w:id="574"/>
      <w:bookmarkEnd w:id="575"/>
      <w:bookmarkEnd w:id="576"/>
      <w:bookmarkEnd w:id="577"/>
      <w:bookmarkEnd w:id="578"/>
      <w:bookmarkEnd w:id="579"/>
      <w:r>
        <w:rPr>
          <w:rFonts w:ascii="Arial" w:hAnsi="Arial" w:eastAsia="Arial" w:cs="Arial"/>
          <w:smallCaps w:val="0"/>
          <w:sz w:val="24"/>
          <w:szCs w:val="24"/>
        </w:rPr>
        <w:t>Disability and impairment</w:t>
      </w:r>
      <w:bookmarkEnd w:id="580"/>
    </w:p>
    <w:p w:rsidR="0076713E" w:rsidRDefault="0076713E" w14:paraId="000024F5" w14:textId="77777777">
      <w:pPr>
        <w:rPr>
          <w:rFonts w:ascii="Arial" w:hAnsi="Arial" w:eastAsia="Arial" w:cs="Arial"/>
          <w:sz w:val="22"/>
          <w:szCs w:val="22"/>
        </w:rPr>
      </w:pPr>
    </w:p>
    <w:p w:rsidR="00DD0453" w:rsidP="22F3D2C2" w:rsidRDefault="00DD0453" w14:paraId="2E0042BD" w14:textId="335E8459">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00DD0453">
        <w:rPr>
          <w:rFonts w:ascii="Arial" w:hAnsi="Arial" w:eastAsia="Arial" w:cs="Arial"/>
          <w:color w:val="000000"/>
          <w:sz w:val="22"/>
          <w:szCs w:val="22"/>
        </w:rPr>
        <w:t xml:space="preserve">The Equality Act 2010 places a duty on employers and service providers to make reasonable adjustments for disabled people to ensure they are not disadvantaged compared with non-disabled </w:t>
      </w:r>
      <w:r w:rsidR="04B62E5B">
        <w:rPr>
          <w:rFonts w:ascii="Arial" w:hAnsi="Arial" w:eastAsia="Arial" w:cs="Arial"/>
          <w:color w:val="000000"/>
          <w:sz w:val="22"/>
          <w:szCs w:val="22"/>
        </w:rPr>
        <w:t>people. ￼</w:t>
      </w:r>
    </w:p>
    <w:p w:rsidR="00DD0453" w:rsidRDefault="00DD0453" w14:paraId="154A15E3" w14:textId="5636709E">
      <w:pPr>
        <w:pBdr>
          <w:top w:val="nil"/>
          <w:left w:val="nil"/>
          <w:bottom w:val="nil"/>
          <w:right w:val="nil"/>
          <w:between w:val="nil"/>
        </w:pBdr>
        <w:rPr>
          <w:rFonts w:ascii="Arial" w:hAnsi="Arial" w:eastAsia="Arial" w:cs="Arial"/>
          <w:color w:val="000000"/>
          <w:sz w:val="22"/>
          <w:szCs w:val="22"/>
        </w:rPr>
      </w:pPr>
    </w:p>
    <w:p w:rsidR="00DD0453" w:rsidRDefault="00DD0453" w14:paraId="018B3E5C" w14:textId="19B2766F">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The organisation has a duty to make reasonable adjustments for disabled people. Physical and mental conditions might be treated as a disability under the Equality Act depend</w:t>
      </w:r>
      <w:r w:rsidR="000C0ADB">
        <w:rPr>
          <w:rFonts w:ascii="Arial" w:hAnsi="Arial" w:eastAsia="Arial" w:cs="Arial"/>
          <w:color w:val="000000"/>
          <w:sz w:val="22"/>
          <w:szCs w:val="22"/>
        </w:rPr>
        <w:t>ing</w:t>
      </w:r>
      <w:r>
        <w:rPr>
          <w:rFonts w:ascii="Arial" w:hAnsi="Arial" w:eastAsia="Arial" w:cs="Arial"/>
          <w:color w:val="000000"/>
          <w:sz w:val="22"/>
          <w:szCs w:val="22"/>
        </w:rPr>
        <w:t xml:space="preserve"> on the effect they have on an individual’s daily life. Making reasonable adjustments can have a positive impact on the wider community and benefit other people. It is therefore good practice and adds value to the service for everyone.</w:t>
      </w:r>
      <w:r w:rsidRPr="00606628" w:rsidR="00606628">
        <w:rPr>
          <w:rFonts w:ascii="Arial" w:hAnsi="Arial" w:eastAsia="Arial" w:cs="Arial"/>
          <w:color w:val="000000"/>
          <w:sz w:val="22"/>
          <w:szCs w:val="22"/>
          <w:vertAlign w:val="superscript"/>
        </w:rPr>
        <w:fldChar w:fldCharType="begin"/>
      </w:r>
      <w:r w:rsidRPr="00606628" w:rsidR="00606628">
        <w:rPr>
          <w:rFonts w:ascii="Arial" w:hAnsi="Arial" w:eastAsia="Arial" w:cs="Arial"/>
          <w:color w:val="000000"/>
          <w:sz w:val="22"/>
          <w:szCs w:val="22"/>
          <w:vertAlign w:val="superscript"/>
        </w:rPr>
        <w:instrText xml:space="preserve"> NOTEREF _Ref101890813 \h </w:instrText>
      </w:r>
      <w:r w:rsidR="00606628">
        <w:rPr>
          <w:rFonts w:ascii="Arial" w:hAnsi="Arial" w:eastAsia="Arial" w:cs="Arial"/>
          <w:color w:val="000000"/>
          <w:sz w:val="22"/>
          <w:szCs w:val="22"/>
          <w:vertAlign w:val="superscript"/>
        </w:rPr>
        <w:instrText xml:space="preserve"> \* MERGEFORMAT </w:instrText>
      </w:r>
      <w:r w:rsidRPr="00606628" w:rsidR="00606628">
        <w:rPr>
          <w:rFonts w:ascii="Arial" w:hAnsi="Arial" w:eastAsia="Arial" w:cs="Arial"/>
          <w:color w:val="000000"/>
          <w:sz w:val="22"/>
          <w:szCs w:val="22"/>
          <w:vertAlign w:val="superscript"/>
        </w:rPr>
      </w:r>
      <w:r w:rsidRPr="00606628" w:rsidR="00606628">
        <w:rPr>
          <w:rFonts w:ascii="Arial" w:hAnsi="Arial" w:eastAsia="Arial" w:cs="Arial"/>
          <w:color w:val="000000"/>
          <w:sz w:val="22"/>
          <w:szCs w:val="22"/>
          <w:vertAlign w:val="superscript"/>
        </w:rPr>
        <w:fldChar w:fldCharType="separate"/>
      </w:r>
      <w:r w:rsidRPr="00606628" w:rsidR="00606628">
        <w:rPr>
          <w:rFonts w:ascii="Arial" w:hAnsi="Arial" w:eastAsia="Arial" w:cs="Arial"/>
          <w:color w:val="000000"/>
          <w:sz w:val="22"/>
          <w:szCs w:val="22"/>
          <w:vertAlign w:val="superscript"/>
        </w:rPr>
        <w:t>57</w:t>
      </w:r>
      <w:r w:rsidRPr="00606628" w:rsidR="00606628">
        <w:rPr>
          <w:rFonts w:ascii="Arial" w:hAnsi="Arial" w:eastAsia="Arial" w:cs="Arial"/>
          <w:color w:val="000000"/>
          <w:sz w:val="22"/>
          <w:szCs w:val="22"/>
          <w:vertAlign w:val="superscript"/>
        </w:rPr>
        <w:fldChar w:fldCharType="end"/>
      </w:r>
    </w:p>
    <w:p w:rsidR="00DD0453" w:rsidRDefault="00DD0453" w14:paraId="0374207E" w14:textId="190F4643">
      <w:pPr>
        <w:pBdr>
          <w:top w:val="nil"/>
          <w:left w:val="nil"/>
          <w:bottom w:val="nil"/>
          <w:right w:val="nil"/>
          <w:between w:val="nil"/>
        </w:pBdr>
        <w:rPr>
          <w:rFonts w:ascii="Arial" w:hAnsi="Arial" w:eastAsia="Arial" w:cs="Arial"/>
          <w:color w:val="000000"/>
          <w:sz w:val="22"/>
          <w:szCs w:val="22"/>
        </w:rPr>
      </w:pPr>
    </w:p>
    <w:p w:rsidR="0076713E" w:rsidP="22F3D2C2" w:rsidRDefault="008911CF" w14:paraId="00002506" w14:textId="1420FAA6">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003C55BF" w:rsidR="008911CF">
        <w:rPr>
          <w:rFonts w:ascii="Arial" w:hAnsi="Arial" w:eastAsia="Arial" w:cs="Arial"/>
          <w:color w:val="000000"/>
          <w:sz w:val="22"/>
          <w:szCs w:val="22"/>
        </w:rPr>
        <w:t>Reasonable adjustmen</w:t>
      </w:r>
      <w:r w:rsidR="008911CF">
        <w:rPr>
          <w:rFonts w:ascii="Arial" w:hAnsi="Arial" w:eastAsia="Arial" w:cs="Arial"/>
          <w:color w:val="000000"/>
          <w:sz w:val="22"/>
          <w:szCs w:val="22"/>
        </w:rPr>
        <w:t>t</w:t>
      </w:r>
      <w:r w:rsidRPr="003C55BF" w:rsidR="008911CF">
        <w:rPr>
          <w:rFonts w:ascii="Arial" w:hAnsi="Arial" w:eastAsia="Arial" w:cs="Arial"/>
          <w:color w:val="000000"/>
          <w:sz w:val="22"/>
          <w:szCs w:val="22"/>
        </w:rPr>
        <w:t xml:space="preserve">s for people with a physical impairment </w:t>
      </w:r>
      <w:r w:rsidRPr="003C55BF" w:rsidR="0A2727BA">
        <w:rPr>
          <w:rFonts w:ascii="Arial" w:hAnsi="Arial" w:eastAsia="Arial" w:cs="Arial"/>
          <w:color w:val="000000"/>
          <w:sz w:val="22"/>
          <w:szCs w:val="22"/>
        </w:rPr>
        <w:t>include</w:t>
      </w:r>
      <w:r w:rsidRPr="00606628" w:rsidR="00606628">
        <w:rPr>
          <w:rFonts w:ascii="Arial" w:hAnsi="Arial" w:eastAsia="Arial" w:cs="Arial"/>
          <w:color w:val="000000"/>
          <w:sz w:val="22"/>
          <w:szCs w:val="22"/>
          <w:vertAlign w:val="superscript"/>
        </w:rPr>
        <w:fldChar w:fldCharType="begin"/>
      </w:r>
      <w:r w:rsidRPr="00606628" w:rsidR="00606628">
        <w:rPr>
          <w:rFonts w:ascii="Arial" w:hAnsi="Arial" w:eastAsia="Arial" w:cs="Arial"/>
          <w:color w:val="000000"/>
          <w:sz w:val="22"/>
          <w:szCs w:val="22"/>
          <w:vertAlign w:val="superscript"/>
        </w:rPr>
        <w:instrText xml:space="preserve"> NOTEREF _Ref101890813 \h </w:instrText>
      </w:r>
      <w:r w:rsidR="00606628">
        <w:rPr>
          <w:rFonts w:ascii="Arial" w:hAnsi="Arial" w:eastAsia="Arial" w:cs="Arial"/>
          <w:color w:val="000000"/>
          <w:sz w:val="22"/>
          <w:szCs w:val="22"/>
          <w:vertAlign w:val="superscript"/>
        </w:rPr>
        <w:instrText xml:space="preserve"> \* MERGEFORMAT </w:instrText>
      </w:r>
      <w:r w:rsidRPr="00606628" w:rsidR="00606628">
        <w:rPr>
          <w:rFonts w:ascii="Arial" w:hAnsi="Arial" w:eastAsia="Arial" w:cs="Arial"/>
          <w:color w:val="000000"/>
          <w:sz w:val="22"/>
          <w:szCs w:val="22"/>
          <w:vertAlign w:val="superscript"/>
        </w:rPr>
      </w:r>
      <w:r w:rsidRPr="00606628" w:rsidR="00606628">
        <w:rPr>
          <w:rFonts w:ascii="Arial" w:hAnsi="Arial" w:eastAsia="Arial" w:cs="Arial"/>
          <w:color w:val="000000"/>
          <w:sz w:val="22"/>
          <w:szCs w:val="22"/>
          <w:vertAlign w:val="superscript"/>
        </w:rPr>
        <w:fldChar w:fldCharType="separate"/>
      </w:r>
      <w:r w:rsidRPr="00606628" w:rsidR="00606628">
        <w:rPr>
          <w:rFonts w:ascii="Arial" w:hAnsi="Arial" w:eastAsia="Arial" w:cs="Arial"/>
          <w:color w:val="000000"/>
          <w:sz w:val="22"/>
          <w:szCs w:val="22"/>
          <w:vertAlign w:val="superscript"/>
        </w:rPr>
        <w:t>57</w:t>
      </w:r>
      <w:r w:rsidRPr="00606628" w:rsidR="00606628">
        <w:rPr>
          <w:rFonts w:ascii="Arial" w:hAnsi="Arial" w:eastAsia="Arial" w:cs="Arial"/>
          <w:color w:val="000000"/>
          <w:sz w:val="22"/>
          <w:szCs w:val="22"/>
          <w:vertAlign w:val="superscript"/>
        </w:rPr>
        <w:fldChar w:fldCharType="end"/>
      </w:r>
    </w:p>
    <w:p w:rsidR="008911CF" w:rsidRDefault="008911CF" w14:paraId="32E2FBBC" w14:textId="48E02A92">
      <w:pPr>
        <w:pBdr>
          <w:top w:val="nil"/>
          <w:left w:val="nil"/>
          <w:bottom w:val="nil"/>
          <w:right w:val="nil"/>
          <w:between w:val="nil"/>
        </w:pBdr>
        <w:rPr>
          <w:rFonts w:ascii="Arial" w:hAnsi="Arial" w:eastAsia="Arial" w:cs="Arial"/>
          <w:color w:val="000000"/>
          <w:sz w:val="22"/>
          <w:szCs w:val="22"/>
        </w:rPr>
      </w:pPr>
    </w:p>
    <w:p w:rsidR="008911CF" w:rsidP="008911CF" w:rsidRDefault="000C0ADB" w14:paraId="5ACE039F" w14:textId="48BF24DC">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R</w:t>
      </w:r>
      <w:r w:rsidR="008911CF">
        <w:rPr>
          <w:rFonts w:ascii="Arial" w:hAnsi="Arial" w:eastAsia="Arial" w:cs="Arial"/>
          <w:color w:val="000000"/>
          <w:sz w:val="22"/>
          <w:szCs w:val="22"/>
        </w:rPr>
        <w:t>amps and stairway lifts</w:t>
      </w:r>
    </w:p>
    <w:p w:rsidR="008911CF" w:rsidP="008911CF" w:rsidRDefault="000C0ADB" w14:paraId="7D4177FE" w14:textId="5E4009BC">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W</w:t>
      </w:r>
      <w:r w:rsidR="008911CF">
        <w:rPr>
          <w:rFonts w:ascii="Arial" w:hAnsi="Arial" w:eastAsia="Arial" w:cs="Arial"/>
          <w:color w:val="000000"/>
          <w:sz w:val="22"/>
          <w:szCs w:val="22"/>
        </w:rPr>
        <w:t>ider doors</w:t>
      </w:r>
    </w:p>
    <w:p w:rsidR="008911CF" w:rsidP="008911CF" w:rsidRDefault="000C0ADB" w14:paraId="4669878F" w14:textId="12699A1C">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008911CF">
        <w:rPr>
          <w:rFonts w:ascii="Arial" w:hAnsi="Arial" w:eastAsia="Arial" w:cs="Arial"/>
          <w:color w:val="000000"/>
          <w:sz w:val="22"/>
          <w:szCs w:val="22"/>
        </w:rPr>
        <w:t>utomatic doors</w:t>
      </w:r>
    </w:p>
    <w:p w:rsidR="008911CF" w:rsidP="008911CF" w:rsidRDefault="000C0ADB" w14:paraId="212667A6" w14:textId="42561ED3">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008911CF">
        <w:rPr>
          <w:rFonts w:ascii="Arial" w:hAnsi="Arial" w:eastAsia="Arial" w:cs="Arial"/>
          <w:color w:val="000000"/>
          <w:sz w:val="22"/>
          <w:szCs w:val="22"/>
        </w:rPr>
        <w:t>dditional lighting and clearer signs</w:t>
      </w:r>
    </w:p>
    <w:p w:rsidR="008911CF" w:rsidP="008911CF" w:rsidRDefault="00DA7AAF" w14:paraId="39BD76CD" w14:textId="4A0F5E72">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D</w:t>
      </w:r>
      <w:r w:rsidR="008911CF">
        <w:rPr>
          <w:rFonts w:ascii="Arial" w:hAnsi="Arial" w:eastAsia="Arial" w:cs="Arial"/>
          <w:color w:val="000000"/>
          <w:sz w:val="22"/>
          <w:szCs w:val="22"/>
        </w:rPr>
        <w:t>isabled</w:t>
      </w:r>
      <w:r>
        <w:rPr>
          <w:rFonts w:ascii="Arial" w:hAnsi="Arial" w:eastAsia="Arial" w:cs="Arial"/>
          <w:color w:val="000000"/>
          <w:sz w:val="22"/>
          <w:szCs w:val="22"/>
        </w:rPr>
        <w:t>,</w:t>
      </w:r>
      <w:r w:rsidR="008911CF">
        <w:rPr>
          <w:rFonts w:ascii="Arial" w:hAnsi="Arial" w:eastAsia="Arial" w:cs="Arial"/>
          <w:color w:val="000000"/>
          <w:sz w:val="22"/>
          <w:szCs w:val="22"/>
        </w:rPr>
        <w:t xml:space="preserve"> wide-door</w:t>
      </w:r>
      <w:r>
        <w:rPr>
          <w:rFonts w:ascii="Arial" w:hAnsi="Arial" w:eastAsia="Arial" w:cs="Arial"/>
          <w:color w:val="000000"/>
          <w:sz w:val="22"/>
          <w:szCs w:val="22"/>
        </w:rPr>
        <w:t>,</w:t>
      </w:r>
      <w:r w:rsidR="008911CF">
        <w:rPr>
          <w:rFonts w:ascii="Arial" w:hAnsi="Arial" w:eastAsia="Arial" w:cs="Arial"/>
          <w:color w:val="000000"/>
          <w:sz w:val="22"/>
          <w:szCs w:val="22"/>
        </w:rPr>
        <w:t xml:space="preserve"> accessible toilets with low basins</w:t>
      </w:r>
    </w:p>
    <w:p w:rsidR="008911CF" w:rsidP="008911CF" w:rsidRDefault="00DA7AAF" w14:paraId="45093D9E" w14:textId="08BBBB35">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C</w:t>
      </w:r>
      <w:r w:rsidR="008911CF">
        <w:rPr>
          <w:rFonts w:ascii="Arial" w:hAnsi="Arial" w:eastAsia="Arial" w:cs="Arial"/>
          <w:color w:val="000000"/>
          <w:sz w:val="22"/>
          <w:szCs w:val="22"/>
        </w:rPr>
        <w:t>ommunication support</w:t>
      </w:r>
    </w:p>
    <w:p w:rsidR="008911CF" w:rsidP="008911CF" w:rsidRDefault="00DA7AAF" w14:paraId="1DF0DE08" w14:textId="7E357EEB">
      <w:pPr>
        <w:pStyle w:val="ListParagraph"/>
        <w:numPr>
          <w:ilvl w:val="0"/>
          <w:numId w:val="159"/>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A</w:t>
      </w:r>
      <w:r w:rsidR="008911CF">
        <w:rPr>
          <w:rFonts w:ascii="Arial" w:hAnsi="Arial" w:eastAsia="Arial" w:cs="Arial"/>
          <w:color w:val="000000"/>
          <w:sz w:val="22"/>
          <w:szCs w:val="22"/>
        </w:rPr>
        <w:t xml:space="preserve"> hearing loop</w:t>
      </w:r>
    </w:p>
    <w:p w:rsidR="008911CF" w:rsidP="008911CF" w:rsidRDefault="008911CF" w14:paraId="4686B9E5" w14:textId="5DF3421F">
      <w:pPr>
        <w:pBdr>
          <w:top w:val="nil"/>
          <w:left w:val="nil"/>
          <w:bottom w:val="nil"/>
          <w:right w:val="nil"/>
          <w:between w:val="nil"/>
        </w:pBdr>
        <w:rPr>
          <w:rFonts w:ascii="Arial" w:hAnsi="Arial" w:eastAsia="Arial" w:cs="Arial"/>
          <w:color w:val="000000"/>
          <w:sz w:val="22"/>
          <w:szCs w:val="22"/>
        </w:rPr>
      </w:pPr>
    </w:p>
    <w:p w:rsidR="008911CF" w:rsidP="008911CF" w:rsidRDefault="008911CF" w14:paraId="583C9187" w14:textId="39F0F815">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For people with a sensory impairment</w:t>
      </w:r>
      <w:r w:rsidR="00DA7AAF">
        <w:rPr>
          <w:rFonts w:ascii="Arial" w:hAnsi="Arial" w:eastAsia="Arial" w:cs="Arial"/>
          <w:color w:val="000000"/>
          <w:sz w:val="22"/>
          <w:szCs w:val="22"/>
        </w:rPr>
        <w:t>,</w:t>
      </w:r>
      <w:r>
        <w:rPr>
          <w:rFonts w:ascii="Arial" w:hAnsi="Arial" w:eastAsia="Arial" w:cs="Arial"/>
          <w:color w:val="000000"/>
          <w:sz w:val="22"/>
          <w:szCs w:val="22"/>
        </w:rPr>
        <w:t xml:space="preserve"> this can include calling patients by their name, displaying appointments on an electronic screen</w:t>
      </w:r>
      <w:r w:rsidR="00DA7AAF">
        <w:rPr>
          <w:rFonts w:ascii="Arial" w:hAnsi="Arial" w:eastAsia="Arial" w:cs="Arial"/>
          <w:color w:val="000000"/>
          <w:sz w:val="22"/>
          <w:szCs w:val="22"/>
        </w:rPr>
        <w:t>,</w:t>
      </w:r>
      <w:r>
        <w:rPr>
          <w:rFonts w:ascii="Arial" w:hAnsi="Arial" w:eastAsia="Arial" w:cs="Arial"/>
          <w:color w:val="000000"/>
          <w:sz w:val="22"/>
          <w:szCs w:val="22"/>
        </w:rPr>
        <w:t xml:space="preserve"> or escorting patients to the treatment room.</w:t>
      </w:r>
    </w:p>
    <w:p w:rsidR="008911CF" w:rsidP="008911CF" w:rsidRDefault="008911CF" w14:paraId="0A6ACB06" w14:textId="0962892B">
      <w:pPr>
        <w:pBdr>
          <w:top w:val="nil"/>
          <w:left w:val="nil"/>
          <w:bottom w:val="nil"/>
          <w:right w:val="nil"/>
          <w:between w:val="nil"/>
        </w:pBdr>
        <w:rPr>
          <w:rFonts w:ascii="Arial" w:hAnsi="Arial" w:eastAsia="Arial" w:cs="Arial"/>
          <w:color w:val="000000"/>
          <w:sz w:val="22"/>
          <w:szCs w:val="22"/>
        </w:rPr>
      </w:pPr>
    </w:p>
    <w:p w:rsidR="008911CF" w:rsidP="22F3D2C2" w:rsidRDefault="008911CF" w14:paraId="2434E2C2" w14:textId="5908640A">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8911CF">
        <w:rPr>
          <w:rFonts w:ascii="Arial" w:hAnsi="Arial" w:eastAsia="Arial" w:cs="Arial"/>
          <w:color w:val="000000" w:themeColor="text1" w:themeTint="FF" w:themeShade="FF"/>
          <w:sz w:val="22"/>
          <w:szCs w:val="22"/>
        </w:rPr>
        <w:t xml:space="preserve">For further detailed information, see the </w:t>
      </w:r>
      <w:r w:rsidRPr="22F3D2C2" w:rsidR="73B531E9">
        <w:rPr>
          <w:rFonts w:ascii="Arial" w:hAnsi="Arial" w:eastAsia="Arial" w:cs="Arial"/>
          <w:color w:val="000000" w:themeColor="text1" w:themeTint="FF" w:themeShade="FF"/>
          <w:sz w:val="22"/>
          <w:szCs w:val="22"/>
        </w:rPr>
        <w:t>organisations</w:t>
      </w:r>
      <w:r w:rsidRPr="22F3D2C2" w:rsidR="00501AEC">
        <w:rPr>
          <w:rFonts w:ascii="Arial" w:hAnsi="Arial" w:eastAsia="Arial" w:cs="Arial"/>
          <w:color w:val="000000" w:themeColor="text1" w:themeTint="FF" w:themeShade="FF"/>
          <w:sz w:val="22"/>
          <w:szCs w:val="22"/>
        </w:rPr>
        <w:t xml:space="preserve"> </w:t>
      </w:r>
      <w:hyperlink r:id="R355a768814b94d39">
        <w:r w:rsidRPr="22F3D2C2" w:rsidR="00501AEC">
          <w:rPr>
            <w:rStyle w:val="Hyperlink"/>
            <w:rFonts w:ascii="Arial" w:hAnsi="Arial" w:eastAsia="Arial" w:cs="Arial"/>
            <w:sz w:val="22"/>
            <w:szCs w:val="22"/>
          </w:rPr>
          <w:t>Disability – Staff reasonable adjustments agreement</w:t>
        </w:r>
      </w:hyperlink>
      <w:r w:rsidRPr="22F3D2C2" w:rsidR="00501AEC">
        <w:rPr>
          <w:rFonts w:ascii="Arial" w:hAnsi="Arial" w:eastAsia="Arial" w:cs="Arial"/>
          <w:color w:val="000000" w:themeColor="text1" w:themeTint="FF" w:themeShade="FF"/>
          <w:sz w:val="22"/>
          <w:szCs w:val="22"/>
        </w:rPr>
        <w:t xml:space="preserve"> and </w:t>
      </w:r>
      <w:hyperlink r:id="R36ec1fc2d478444c">
        <w:r w:rsidRPr="22F3D2C2" w:rsidR="008911CF">
          <w:rPr>
            <w:rStyle w:val="Hyperlink"/>
            <w:rFonts w:ascii="Arial" w:hAnsi="Arial" w:eastAsia="Arial" w:cs="Arial"/>
            <w:sz w:val="22"/>
            <w:szCs w:val="22"/>
          </w:rPr>
          <w:t>Accessible Information Standard Policy</w:t>
        </w:r>
      </w:hyperlink>
      <w:r w:rsidRPr="22F3D2C2" w:rsidR="00DA7AAF">
        <w:rPr>
          <w:rFonts w:ascii="Arial" w:hAnsi="Arial" w:eastAsia="Arial" w:cs="Arial"/>
          <w:sz w:val="22"/>
          <w:szCs w:val="22"/>
        </w:rPr>
        <w:t>.</w:t>
      </w:r>
    </w:p>
    <w:p w:rsidR="00501AEC" w:rsidP="008911CF" w:rsidRDefault="00501AEC" w14:paraId="6BFA5E52" w14:textId="7F017096">
      <w:pPr>
        <w:pBdr>
          <w:top w:val="nil"/>
          <w:left w:val="nil"/>
          <w:bottom w:val="nil"/>
          <w:right w:val="nil"/>
          <w:between w:val="nil"/>
        </w:pBdr>
        <w:rPr>
          <w:rFonts w:ascii="Arial" w:hAnsi="Arial" w:eastAsia="Arial" w:cs="Arial"/>
          <w:color w:val="000000"/>
          <w:sz w:val="22"/>
          <w:szCs w:val="22"/>
        </w:rPr>
      </w:pPr>
    </w:p>
    <w:p w:rsidR="00501AEC" w:rsidP="003C55BF" w:rsidRDefault="00501AEC" w14:paraId="754933FC" w14:textId="1D113C10">
      <w:pPr>
        <w:rPr>
          <w:rFonts w:ascii="Arial" w:hAnsi="Arial" w:eastAsia="Arial" w:cs="Arial"/>
          <w:color w:val="000000"/>
          <w:sz w:val="22"/>
          <w:szCs w:val="22"/>
        </w:rPr>
      </w:pPr>
      <w:r w:rsidRPr="004C75C5">
        <w:rPr>
          <w:noProof/>
        </w:rPr>
        <w:drawing>
          <wp:anchor distT="0" distB="0" distL="114300" distR="114300" simplePos="0" relativeHeight="251683840" behindDoc="0" locked="0" layoutInCell="1" allowOverlap="1" wp14:anchorId="0730619D" wp14:editId="661D6A3F">
            <wp:simplePos x="0" y="0"/>
            <wp:positionH relativeFrom="column">
              <wp:posOffset>0</wp:posOffset>
            </wp:positionH>
            <wp:positionV relativeFrom="paragraph">
              <wp:posOffset>6985</wp:posOffset>
            </wp:positionV>
            <wp:extent cx="438150" cy="438150"/>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24">
        <w:r w:rsidRPr="00501AEC">
          <w:rPr>
            <w:rStyle w:val="Hyperlink"/>
            <w:rFonts w:ascii="Arial" w:hAnsi="Arial" w:cs="Arial"/>
            <w:sz w:val="22"/>
            <w:szCs w:val="22"/>
          </w:rPr>
          <w:t>Accessible Information Standard</w:t>
        </w:r>
      </w:hyperlink>
      <w:r>
        <w:rPr>
          <w:rFonts w:ascii="Arial" w:hAnsi="Arial" w:cs="Arial"/>
          <w:sz w:val="22"/>
          <w:szCs w:val="22"/>
        </w:rPr>
        <w:t xml:space="preserve"> and </w:t>
      </w:r>
      <w:hyperlink w:history="1" r:id="rId225">
        <w:r w:rsidRPr="00501AEC">
          <w:rPr>
            <w:rStyle w:val="Hyperlink"/>
            <w:rFonts w:ascii="Arial" w:hAnsi="Arial" w:cs="Arial"/>
            <w:sz w:val="22"/>
            <w:szCs w:val="22"/>
          </w:rPr>
          <w:t>Learning Disabilities Awareness</w:t>
        </w:r>
      </w:hyperlink>
      <w:r w:rsidRPr="005305AA">
        <w:rPr>
          <w:rFonts w:ascii="Arial" w:hAnsi="Arial" w:cs="Arial"/>
          <w:sz w:val="22"/>
          <w:szCs w:val="22"/>
        </w:rPr>
        <w:t xml:space="preserve"> </w:t>
      </w:r>
      <w:r w:rsidR="00DB3D58">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26">
        <w:r w:rsidRPr="005305AA">
          <w:rPr>
            <w:rStyle w:val="Hyperlink"/>
            <w:rFonts w:ascii="Arial" w:hAnsi="Arial" w:cs="Arial"/>
            <w:sz w:val="22"/>
            <w:szCs w:val="22"/>
          </w:rPr>
          <w:t>HUB</w:t>
        </w:r>
      </w:hyperlink>
      <w:r w:rsidRPr="005305AA">
        <w:rPr>
          <w:rFonts w:ascii="Arial" w:hAnsi="Arial" w:cs="Arial"/>
          <w:sz w:val="22"/>
          <w:szCs w:val="22"/>
        </w:rPr>
        <w:t>.</w:t>
      </w:r>
    </w:p>
    <w:p w:rsidRPr="003C55BF" w:rsidR="008911CF" w:rsidP="008911CF" w:rsidRDefault="008911CF" w14:paraId="216C4C89" w14:textId="77777777">
      <w:pPr>
        <w:pBdr>
          <w:top w:val="nil"/>
          <w:left w:val="nil"/>
          <w:bottom w:val="nil"/>
          <w:right w:val="nil"/>
          <w:between w:val="nil"/>
        </w:pBdr>
        <w:rPr>
          <w:rFonts w:ascii="Arial" w:hAnsi="Arial" w:eastAsia="Arial" w:cs="Arial"/>
          <w:color w:val="000000"/>
          <w:sz w:val="22"/>
          <w:szCs w:val="22"/>
        </w:rPr>
      </w:pPr>
    </w:p>
    <w:p w:rsidR="008911CF" w:rsidP="003C55BF" w:rsidRDefault="008911CF" w14:paraId="47557DD6" w14:textId="77777777">
      <w:pPr>
        <w:pStyle w:val="Heading2"/>
        <w:numPr>
          <w:ilvl w:val="0"/>
          <w:numId w:val="0"/>
        </w:numPr>
        <w:spacing w:before="0"/>
        <w:ind w:left="709"/>
        <w:rPr>
          <w:rFonts w:ascii="Arial" w:hAnsi="Arial" w:eastAsia="Arial" w:cs="Arial"/>
          <w:smallCaps w:val="0"/>
          <w:sz w:val="24"/>
          <w:szCs w:val="24"/>
        </w:rPr>
      </w:pPr>
    </w:p>
    <w:p w:rsidR="00341082" w:rsidP="007E424D" w:rsidRDefault="00341082" w14:paraId="5A8CB138" w14:textId="6DE6B909">
      <w:pPr>
        <w:pStyle w:val="Heading2"/>
        <w:numPr>
          <w:ilvl w:val="1"/>
          <w:numId w:val="72"/>
        </w:numPr>
        <w:spacing w:before="0"/>
        <w:ind w:left="709" w:hanging="709"/>
        <w:rPr>
          <w:rFonts w:ascii="Arial" w:hAnsi="Arial" w:eastAsia="Arial" w:cs="Arial"/>
          <w:smallCaps w:val="0"/>
          <w:sz w:val="24"/>
          <w:szCs w:val="24"/>
        </w:rPr>
      </w:pPr>
      <w:bookmarkStart w:name="_Toc108796313" w:id="582"/>
      <w:r>
        <w:rPr>
          <w:rFonts w:ascii="Arial" w:hAnsi="Arial" w:eastAsia="Arial" w:cs="Arial"/>
          <w:smallCaps w:val="0"/>
          <w:sz w:val="24"/>
          <w:szCs w:val="24"/>
        </w:rPr>
        <w:t>Display energy certificate (DEC)</w:t>
      </w:r>
      <w:bookmarkEnd w:id="582"/>
    </w:p>
    <w:p w:rsidR="00341082" w:rsidP="00341082" w:rsidRDefault="00341082" w14:paraId="6277A1F6" w14:textId="77777777"/>
    <w:p w:rsidRPr="003C55BF" w:rsidR="00524118" w:rsidP="00524118" w:rsidRDefault="00524118" w14:paraId="0F262299" w14:textId="3BEBCACD">
      <w:pPr>
        <w:rPr>
          <w:sz w:val="22"/>
          <w:szCs w:val="22"/>
        </w:rPr>
      </w:pPr>
      <w:r w:rsidRPr="003C55BF" w:rsidR="00524118">
        <w:rPr>
          <w:rFonts w:ascii="Arial" w:hAnsi="Arial" w:cs="Arial"/>
          <w:color w:val="0B0C0C"/>
          <w:sz w:val="22"/>
          <w:szCs w:val="22"/>
          <w:shd w:val="clear" w:color="auto" w:fill="FFFFFF"/>
        </w:rPr>
        <w:t xml:space="preserve">The purpose of introducing DECs is to raise public awareness of energy use and to inform visitors to public buildings about the energy use of a building. DECs provide an energy rating of the building from A to G, where A is very </w:t>
      </w:r>
      <w:r w:rsidRPr="003C55BF" w:rsidR="00606628">
        <w:rPr>
          <w:rFonts w:ascii="Arial" w:hAnsi="Arial" w:cs="Arial"/>
          <w:color w:val="0B0C0C"/>
          <w:sz w:val="22"/>
          <w:szCs w:val="22"/>
          <w:shd w:val="clear" w:color="auto" w:fill="FFFFFF"/>
        </w:rPr>
        <w:t>efficient,</w:t>
      </w:r>
      <w:r w:rsidRPr="003C55BF" w:rsidR="00524118">
        <w:rPr>
          <w:rFonts w:ascii="Arial" w:hAnsi="Arial" w:cs="Arial"/>
          <w:color w:val="0B0C0C"/>
          <w:sz w:val="22"/>
          <w:szCs w:val="22"/>
          <w:shd w:val="clear" w:color="auto" w:fill="FFFFFF"/>
        </w:rPr>
        <w:t xml:space="preserve"> and G is the least efficient</w:t>
      </w:r>
      <w:r w:rsidR="00FD1A3C">
        <w:rPr>
          <w:rFonts w:ascii="Arial" w:hAnsi="Arial" w:cs="Arial"/>
          <w:color w:val="0B0C0C"/>
          <w:sz w:val="22"/>
          <w:szCs w:val="22"/>
          <w:shd w:val="clear" w:color="auto" w:fill="FFFFFF"/>
        </w:rPr>
        <w:t>. They</w:t>
      </w:r>
      <w:r w:rsidRPr="003C55BF" w:rsidR="00524118">
        <w:rPr>
          <w:rFonts w:ascii="Arial" w:hAnsi="Arial" w:cs="Arial"/>
          <w:color w:val="0B0C0C"/>
          <w:sz w:val="22"/>
          <w:szCs w:val="22"/>
          <w:shd w:val="clear" w:color="auto" w:fill="FFFFFF"/>
        </w:rPr>
        <w:t xml:space="preserve"> are based on the actual amount of metered energy used by the building over the last 12 months within the validity period of the DEC.</w:t>
      </w:r>
      <w:bookmarkStart w:name="_Ref101972058" w:id="583"/>
      <w:r>
        <w:rPr>
          <w:rStyle w:val="FootnoteReference"/>
          <w:rFonts w:ascii="Arial" w:hAnsi="Arial" w:cs="Arial"/>
          <w:color w:val="0B0C0C"/>
          <w:sz w:val="22"/>
          <w:szCs w:val="22"/>
          <w:shd w:val="clear" w:color="auto" w:fill="FFFFFF"/>
        </w:rPr>
        <w:footnoteReference w:id="58"/>
      </w:r>
      <w:bookmarkEnd w:id="583"/>
    </w:p>
    <w:p w:rsidR="00524118" w:rsidP="00341082" w:rsidRDefault="00524118" w14:paraId="39C572B9" w14:textId="77777777">
      <w:pPr>
        <w:rPr>
          <w:rFonts w:ascii="Arial" w:hAnsi="Arial" w:eastAsia="Arial" w:cs="Arial"/>
          <w:sz w:val="22"/>
          <w:szCs w:val="22"/>
        </w:rPr>
      </w:pPr>
    </w:p>
    <w:p w:rsidR="00653BC9" w:rsidP="22F3D2C2" w:rsidRDefault="00653BC9" w14:paraId="1FC5E008" w14:textId="0E8A8AE5">
      <w:pPr>
        <w:rPr>
          <w:rStyle w:val="FootnoteReference"/>
          <w:rFonts w:ascii="Arial" w:hAnsi="Arial" w:eastAsia="Arial" w:cs="Arial"/>
          <w:sz w:val="22"/>
          <w:szCs w:val="22"/>
        </w:rPr>
      </w:pPr>
      <w:r w:rsidR="00653BC9">
        <w:rPr>
          <w:rFonts w:ascii="Arial" w:hAnsi="Arial" w:eastAsia="Arial" w:cs="Arial"/>
          <w:sz w:val="22"/>
          <w:szCs w:val="22"/>
        </w:rPr>
        <w:t xml:space="preserve">Public authorities must have a DEC for a building if all the following are </w:t>
      </w:r>
      <w:r w:rsidR="5D106640">
        <w:rPr>
          <w:rFonts w:ascii="Arial" w:hAnsi="Arial" w:eastAsia="Arial" w:cs="Arial"/>
          <w:sz w:val="22"/>
          <w:szCs w:val="22"/>
        </w:rPr>
        <w:t>true: ￼</w:t>
      </w:r>
    </w:p>
    <w:p w:rsidR="00653BC9" w:rsidP="00341082" w:rsidRDefault="00653BC9" w14:paraId="5A4374FB" w14:textId="68EB9C25">
      <w:pPr>
        <w:rPr>
          <w:rFonts w:ascii="Arial" w:hAnsi="Arial" w:eastAsia="Arial" w:cs="Arial"/>
          <w:sz w:val="22"/>
          <w:szCs w:val="22"/>
        </w:rPr>
      </w:pPr>
    </w:p>
    <w:p w:rsidR="00653BC9" w:rsidP="00653BC9" w:rsidRDefault="00FD1A3C" w14:paraId="31D224EA" w14:textId="56D6FB5F">
      <w:pPr>
        <w:pStyle w:val="ListParagraph"/>
        <w:numPr>
          <w:ilvl w:val="0"/>
          <w:numId w:val="160"/>
        </w:numPr>
        <w:rPr>
          <w:rFonts w:ascii="Arial" w:hAnsi="Arial" w:eastAsia="Arial" w:cs="Arial"/>
          <w:sz w:val="22"/>
          <w:szCs w:val="22"/>
        </w:rPr>
      </w:pPr>
      <w:r w:rsidRPr="22F3D2C2" w:rsidR="24F84E11">
        <w:rPr>
          <w:rFonts w:ascii="Arial" w:hAnsi="Arial" w:eastAsia="Arial" w:cs="Arial"/>
          <w:sz w:val="22"/>
          <w:szCs w:val="22"/>
        </w:rPr>
        <w:t>It is</w:t>
      </w:r>
      <w:r w:rsidRPr="22F3D2C2" w:rsidR="00653BC9">
        <w:rPr>
          <w:rFonts w:ascii="Arial" w:hAnsi="Arial" w:eastAsia="Arial" w:cs="Arial"/>
          <w:sz w:val="22"/>
          <w:szCs w:val="22"/>
        </w:rPr>
        <w:t xml:space="preserve"> at least partially occupied by a public authority (council, leisure centre, college, NHS trust)</w:t>
      </w:r>
    </w:p>
    <w:p w:rsidR="00653BC9" w:rsidP="00653BC9" w:rsidRDefault="00FD1A3C" w14:paraId="106F6771" w14:textId="5ACFE5FC">
      <w:pPr>
        <w:pStyle w:val="ListParagraph"/>
        <w:numPr>
          <w:ilvl w:val="0"/>
          <w:numId w:val="160"/>
        </w:numPr>
        <w:rPr>
          <w:rFonts w:ascii="Arial" w:hAnsi="Arial" w:eastAsia="Arial" w:cs="Arial"/>
          <w:sz w:val="22"/>
          <w:szCs w:val="22"/>
        </w:rPr>
      </w:pPr>
      <w:r>
        <w:rPr>
          <w:rFonts w:ascii="Arial" w:hAnsi="Arial" w:eastAsia="Arial" w:cs="Arial"/>
          <w:sz w:val="22"/>
          <w:szCs w:val="22"/>
        </w:rPr>
        <w:t>I</w:t>
      </w:r>
      <w:r w:rsidR="00653BC9">
        <w:rPr>
          <w:rFonts w:ascii="Arial" w:hAnsi="Arial" w:eastAsia="Arial" w:cs="Arial"/>
          <w:sz w:val="22"/>
          <w:szCs w:val="22"/>
        </w:rPr>
        <w:t>t has a total floor area of over 250 square metres</w:t>
      </w:r>
    </w:p>
    <w:p w:rsidRPr="003C55BF" w:rsidR="00653BC9" w:rsidP="003C55BF" w:rsidRDefault="00FD1A3C" w14:paraId="418035F4" w14:textId="1E6D6CD6">
      <w:pPr>
        <w:pStyle w:val="ListParagraph"/>
        <w:numPr>
          <w:ilvl w:val="0"/>
          <w:numId w:val="160"/>
        </w:numPr>
        <w:rPr>
          <w:rFonts w:ascii="Arial" w:hAnsi="Arial" w:eastAsia="Arial" w:cs="Arial"/>
          <w:sz w:val="22"/>
          <w:szCs w:val="22"/>
        </w:rPr>
      </w:pPr>
      <w:r w:rsidRPr="22F3D2C2" w:rsidR="2C631718">
        <w:rPr>
          <w:rFonts w:ascii="Arial" w:hAnsi="Arial" w:eastAsia="Arial" w:cs="Arial"/>
          <w:sz w:val="22"/>
          <w:szCs w:val="22"/>
        </w:rPr>
        <w:t>It is</w:t>
      </w:r>
      <w:r w:rsidRPr="22F3D2C2" w:rsidR="00653BC9">
        <w:rPr>
          <w:rFonts w:ascii="Arial" w:hAnsi="Arial" w:eastAsia="Arial" w:cs="Arial"/>
          <w:sz w:val="22"/>
          <w:szCs w:val="22"/>
        </w:rPr>
        <w:t xml:space="preserve"> </w:t>
      </w:r>
      <w:r w:rsidRPr="22F3D2C2" w:rsidR="00653BC9">
        <w:rPr>
          <w:rFonts w:ascii="Arial" w:hAnsi="Arial" w:eastAsia="Arial" w:cs="Arial"/>
          <w:sz w:val="22"/>
          <w:szCs w:val="22"/>
        </w:rPr>
        <w:t>frequently</w:t>
      </w:r>
      <w:r w:rsidRPr="22F3D2C2" w:rsidR="00653BC9">
        <w:rPr>
          <w:rFonts w:ascii="Arial" w:hAnsi="Arial" w:eastAsia="Arial" w:cs="Arial"/>
          <w:sz w:val="22"/>
          <w:szCs w:val="22"/>
        </w:rPr>
        <w:t xml:space="preserve"> visited by the public</w:t>
      </w:r>
    </w:p>
    <w:p w:rsidR="00653BC9" w:rsidP="00341082" w:rsidRDefault="00653BC9" w14:paraId="2798D452" w14:textId="77777777">
      <w:pPr>
        <w:rPr>
          <w:rFonts w:ascii="Arial" w:hAnsi="Arial" w:eastAsia="Arial" w:cs="Arial"/>
          <w:sz w:val="22"/>
          <w:szCs w:val="22"/>
        </w:rPr>
      </w:pPr>
    </w:p>
    <w:p w:rsidR="00653BC9" w:rsidP="00341082" w:rsidRDefault="00653BC9" w14:paraId="7593F7D5" w14:textId="69635543">
      <w:pPr>
        <w:rPr>
          <w:rFonts w:ascii="Arial" w:hAnsi="Arial" w:eastAsia="Arial" w:cs="Arial"/>
          <w:sz w:val="22"/>
          <w:szCs w:val="22"/>
        </w:rPr>
      </w:pPr>
      <w:r>
        <w:rPr>
          <w:rFonts w:ascii="Arial" w:hAnsi="Arial" w:eastAsia="Arial" w:cs="Arial"/>
          <w:sz w:val="22"/>
          <w:szCs w:val="22"/>
        </w:rPr>
        <w:t xml:space="preserve">DECs last for </w:t>
      </w:r>
      <w:r w:rsidR="00FD1A3C">
        <w:rPr>
          <w:rFonts w:ascii="Arial" w:hAnsi="Arial" w:eastAsia="Arial" w:cs="Arial"/>
          <w:sz w:val="22"/>
          <w:szCs w:val="22"/>
        </w:rPr>
        <w:t>one</w:t>
      </w:r>
      <w:r>
        <w:rPr>
          <w:rFonts w:ascii="Arial" w:hAnsi="Arial" w:eastAsia="Arial" w:cs="Arial"/>
          <w:sz w:val="22"/>
          <w:szCs w:val="22"/>
        </w:rPr>
        <w:t xml:space="preserve"> year for buildings with a total useful floor </w:t>
      </w:r>
      <w:r w:rsidR="00606628">
        <w:rPr>
          <w:rFonts w:ascii="Arial" w:hAnsi="Arial" w:eastAsia="Arial" w:cs="Arial"/>
          <w:sz w:val="22"/>
          <w:szCs w:val="22"/>
        </w:rPr>
        <w:t>area</w:t>
      </w:r>
      <w:r>
        <w:rPr>
          <w:rFonts w:ascii="Arial" w:hAnsi="Arial" w:eastAsia="Arial" w:cs="Arial"/>
          <w:sz w:val="22"/>
          <w:szCs w:val="22"/>
        </w:rPr>
        <w:t xml:space="preserve"> </w:t>
      </w:r>
      <w:r w:rsidR="00FD1A3C">
        <w:rPr>
          <w:rFonts w:ascii="Arial" w:hAnsi="Arial" w:eastAsia="Arial" w:cs="Arial"/>
          <w:sz w:val="22"/>
          <w:szCs w:val="22"/>
        </w:rPr>
        <w:t xml:space="preserve">of </w:t>
      </w:r>
      <w:r>
        <w:rPr>
          <w:rFonts w:ascii="Arial" w:hAnsi="Arial" w:eastAsia="Arial" w:cs="Arial"/>
          <w:sz w:val="22"/>
          <w:szCs w:val="22"/>
        </w:rPr>
        <w:t xml:space="preserve">more than 1,000 </w:t>
      </w:r>
      <w:r w:rsidR="00606628">
        <w:rPr>
          <w:rFonts w:ascii="Arial" w:hAnsi="Arial" w:eastAsia="Arial" w:cs="Arial"/>
          <w:sz w:val="22"/>
          <w:szCs w:val="22"/>
        </w:rPr>
        <w:t>square</w:t>
      </w:r>
      <w:r>
        <w:rPr>
          <w:rFonts w:ascii="Arial" w:hAnsi="Arial" w:eastAsia="Arial" w:cs="Arial"/>
          <w:sz w:val="22"/>
          <w:szCs w:val="22"/>
        </w:rPr>
        <w:t xml:space="preserve"> metres. They last for </w:t>
      </w:r>
      <w:r w:rsidR="00FD1A3C">
        <w:rPr>
          <w:rFonts w:ascii="Arial" w:hAnsi="Arial" w:eastAsia="Arial" w:cs="Arial"/>
          <w:sz w:val="22"/>
          <w:szCs w:val="22"/>
        </w:rPr>
        <w:t>ten</w:t>
      </w:r>
      <w:r>
        <w:rPr>
          <w:rFonts w:ascii="Arial" w:hAnsi="Arial" w:eastAsia="Arial" w:cs="Arial"/>
          <w:sz w:val="22"/>
          <w:szCs w:val="22"/>
        </w:rPr>
        <w:t xml:space="preserve"> years when the total useful floor area is over 250 square metres and up to 1,000 square metres</w:t>
      </w:r>
      <w:r w:rsidR="00606628">
        <w:rPr>
          <w:rFonts w:ascii="Arial" w:hAnsi="Arial" w:eastAsia="Arial" w:cs="Arial"/>
          <w:sz w:val="22"/>
          <w:szCs w:val="22"/>
        </w:rPr>
        <w:t>.</w:t>
      </w:r>
      <w:r w:rsidRPr="00606628" w:rsidR="00606628">
        <w:rPr>
          <w:rFonts w:ascii="Arial" w:hAnsi="Arial" w:eastAsia="Arial" w:cs="Arial"/>
          <w:sz w:val="22"/>
          <w:szCs w:val="22"/>
          <w:vertAlign w:val="superscript"/>
        </w:rPr>
        <w:fldChar w:fldCharType="begin"/>
      </w:r>
      <w:r w:rsidRPr="00606628" w:rsidR="00606628">
        <w:rPr>
          <w:rFonts w:ascii="Arial" w:hAnsi="Arial" w:eastAsia="Arial" w:cs="Arial"/>
          <w:sz w:val="22"/>
          <w:szCs w:val="22"/>
          <w:vertAlign w:val="superscript"/>
        </w:rPr>
        <w:instrText xml:space="preserve"> NOTEREF _Ref101972058 \h </w:instrText>
      </w:r>
      <w:r w:rsidR="00606628">
        <w:rPr>
          <w:rFonts w:ascii="Arial" w:hAnsi="Arial" w:eastAsia="Arial" w:cs="Arial"/>
          <w:sz w:val="22"/>
          <w:szCs w:val="22"/>
          <w:vertAlign w:val="superscript"/>
        </w:rPr>
        <w:instrText xml:space="preserve"> \* MERGEFORMAT </w:instrText>
      </w:r>
      <w:r w:rsidRPr="00606628" w:rsidR="00606628">
        <w:rPr>
          <w:rFonts w:ascii="Arial" w:hAnsi="Arial" w:eastAsia="Arial" w:cs="Arial"/>
          <w:sz w:val="22"/>
          <w:szCs w:val="22"/>
          <w:vertAlign w:val="superscript"/>
        </w:rPr>
      </w:r>
      <w:r w:rsidRPr="00606628" w:rsidR="00606628">
        <w:rPr>
          <w:rFonts w:ascii="Arial" w:hAnsi="Arial" w:eastAsia="Arial" w:cs="Arial"/>
          <w:sz w:val="22"/>
          <w:szCs w:val="22"/>
          <w:vertAlign w:val="superscript"/>
        </w:rPr>
        <w:fldChar w:fldCharType="separate"/>
      </w:r>
      <w:r w:rsidRPr="00606628" w:rsidR="00606628">
        <w:rPr>
          <w:rFonts w:ascii="Arial" w:hAnsi="Arial" w:eastAsia="Arial" w:cs="Arial"/>
          <w:sz w:val="22"/>
          <w:szCs w:val="22"/>
          <w:vertAlign w:val="superscript"/>
        </w:rPr>
        <w:t>58</w:t>
      </w:r>
      <w:r w:rsidRPr="00606628" w:rsidR="00606628">
        <w:rPr>
          <w:rFonts w:ascii="Arial" w:hAnsi="Arial" w:eastAsia="Arial" w:cs="Arial"/>
          <w:sz w:val="22"/>
          <w:szCs w:val="22"/>
          <w:vertAlign w:val="superscript"/>
        </w:rPr>
        <w:fldChar w:fldCharType="end"/>
      </w:r>
    </w:p>
    <w:p w:rsidR="00653BC9" w:rsidP="00341082" w:rsidRDefault="00653BC9" w14:paraId="4AB6737C" w14:textId="5E8E9D1A">
      <w:pPr>
        <w:rPr>
          <w:rFonts w:ascii="Arial" w:hAnsi="Arial" w:eastAsia="Arial" w:cs="Arial"/>
          <w:sz w:val="22"/>
          <w:szCs w:val="22"/>
        </w:rPr>
      </w:pPr>
    </w:p>
    <w:p w:rsidR="00341082" w:rsidP="007E424D" w:rsidRDefault="00341082" w14:paraId="30D6C347" w14:textId="77777777">
      <w:pPr>
        <w:pStyle w:val="Heading2"/>
        <w:numPr>
          <w:ilvl w:val="1"/>
          <w:numId w:val="72"/>
        </w:numPr>
        <w:spacing w:before="120"/>
        <w:ind w:left="709" w:hanging="709"/>
        <w:rPr>
          <w:rFonts w:ascii="Arial" w:hAnsi="Arial" w:eastAsia="Arial" w:cs="Arial"/>
          <w:smallCaps w:val="0"/>
          <w:sz w:val="24"/>
          <w:szCs w:val="24"/>
        </w:rPr>
      </w:pPr>
      <w:bookmarkStart w:name="_Toc101950931" w:id="585"/>
      <w:bookmarkStart w:name="_Toc101950932" w:id="586"/>
      <w:bookmarkStart w:name="_Toc101950933" w:id="587"/>
      <w:bookmarkStart w:name="_Toc101950934" w:id="588"/>
      <w:bookmarkStart w:name="_Toc101950935" w:id="589"/>
      <w:bookmarkStart w:name="_Toc101950936" w:id="590"/>
      <w:bookmarkStart w:name="_Toc101950937" w:id="591"/>
      <w:bookmarkStart w:name="_Toc101950938" w:id="592"/>
      <w:bookmarkStart w:name="_Toc101950939" w:id="593"/>
      <w:bookmarkStart w:name="_Toc101950940" w:id="594"/>
      <w:bookmarkStart w:name="_Toc101950941" w:id="595"/>
      <w:bookmarkStart w:name="_Toc101950942" w:id="596"/>
      <w:bookmarkStart w:name="_Toc101950943" w:id="597"/>
      <w:bookmarkStart w:name="_Toc101950944" w:id="598"/>
      <w:bookmarkStart w:name="_Toc101950945" w:id="599"/>
      <w:bookmarkStart w:name="_Toc101950946" w:id="600"/>
      <w:bookmarkStart w:name="_Toc101950947" w:id="601"/>
      <w:bookmarkStart w:name="_Toc101950948" w:id="602"/>
      <w:bookmarkStart w:name="_Toc101950949" w:id="603"/>
      <w:bookmarkStart w:name="_Toc101950950" w:id="604"/>
      <w:bookmarkStart w:name="_Toc101950951" w:id="605"/>
      <w:bookmarkStart w:name="_Toc101950952" w:id="606"/>
      <w:bookmarkStart w:name="_Toc101950953" w:id="607"/>
      <w:bookmarkStart w:name="_Toc101950954" w:id="608"/>
      <w:bookmarkStart w:name="_Toc108796314" w:id="609"/>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Fonts w:ascii="Arial" w:hAnsi="Arial" w:eastAsia="Arial" w:cs="Arial"/>
          <w:smallCaps w:val="0"/>
          <w:sz w:val="24"/>
          <w:szCs w:val="24"/>
        </w:rPr>
        <w:t>Electrical safety certificate</w:t>
      </w:r>
      <w:bookmarkEnd w:id="609"/>
    </w:p>
    <w:p w:rsidR="00341082" w:rsidP="00341082" w:rsidRDefault="00341082" w14:paraId="3A0E4785" w14:textId="77777777">
      <w:pPr>
        <w:rPr>
          <w:rFonts w:ascii="Arial" w:hAnsi="Arial" w:eastAsia="Arial" w:cs="Arial"/>
          <w:sz w:val="22"/>
          <w:szCs w:val="22"/>
        </w:rPr>
      </w:pPr>
    </w:p>
    <w:p w:rsidR="0099490F" w:rsidP="00341082" w:rsidRDefault="0099490F" w14:paraId="20E15F6A" w14:textId="706C9BEF">
      <w:pPr>
        <w:rPr>
          <w:rFonts w:ascii="Arial" w:hAnsi="Arial" w:eastAsia="Arial" w:cs="Arial"/>
          <w:sz w:val="22"/>
          <w:szCs w:val="22"/>
        </w:rPr>
      </w:pPr>
      <w:r w:rsidRPr="22F3D2C2" w:rsidR="0099490F">
        <w:rPr>
          <w:rFonts w:ascii="Arial" w:hAnsi="Arial" w:eastAsia="Arial" w:cs="Arial"/>
          <w:sz w:val="22"/>
          <w:szCs w:val="22"/>
        </w:rPr>
        <w:t xml:space="preserve">Whilst </w:t>
      </w:r>
      <w:r w:rsidRPr="22F3D2C2" w:rsidR="00FD1A3C">
        <w:rPr>
          <w:rFonts w:ascii="Arial" w:hAnsi="Arial" w:eastAsia="Arial" w:cs="Arial"/>
          <w:sz w:val="22"/>
          <w:szCs w:val="22"/>
        </w:rPr>
        <w:t xml:space="preserve">this is </w:t>
      </w:r>
      <w:r w:rsidRPr="22F3D2C2" w:rsidR="0099490F">
        <w:rPr>
          <w:rFonts w:ascii="Arial" w:hAnsi="Arial" w:eastAsia="Arial" w:cs="Arial"/>
          <w:sz w:val="22"/>
          <w:szCs w:val="22"/>
        </w:rPr>
        <w:t>not a legal requirement, it is recommended that premises owners have the building</w:t>
      </w:r>
      <w:r w:rsidRPr="22F3D2C2" w:rsidR="00FD1A3C">
        <w:rPr>
          <w:rFonts w:ascii="Arial" w:hAnsi="Arial" w:eastAsia="Arial" w:cs="Arial"/>
          <w:sz w:val="22"/>
          <w:szCs w:val="22"/>
        </w:rPr>
        <w:t>’</w:t>
      </w:r>
      <w:r w:rsidRPr="22F3D2C2" w:rsidR="0099490F">
        <w:rPr>
          <w:rFonts w:ascii="Arial" w:hAnsi="Arial" w:eastAsia="Arial" w:cs="Arial"/>
          <w:sz w:val="22"/>
          <w:szCs w:val="22"/>
        </w:rPr>
        <w:t>s electrical systems checked at least every five years.</w:t>
      </w:r>
      <w:r w:rsidRPr="22F3D2C2" w:rsidR="00A53E5D">
        <w:rPr>
          <w:rFonts w:ascii="Arial" w:hAnsi="Arial" w:eastAsia="Arial" w:cs="Arial"/>
          <w:sz w:val="22"/>
          <w:szCs w:val="22"/>
        </w:rPr>
        <w:t xml:space="preserve"> The aim of</w:t>
      </w:r>
      <w:r w:rsidRPr="22F3D2C2" w:rsidR="00FD1A3C">
        <w:rPr>
          <w:rFonts w:ascii="Arial" w:hAnsi="Arial" w:eastAsia="Arial" w:cs="Arial"/>
          <w:sz w:val="22"/>
          <w:szCs w:val="22"/>
        </w:rPr>
        <w:t xml:space="preserve"> this</w:t>
      </w:r>
      <w:r w:rsidRPr="22F3D2C2" w:rsidR="00A53E5D">
        <w:rPr>
          <w:rFonts w:ascii="Arial" w:hAnsi="Arial" w:eastAsia="Arial" w:cs="Arial"/>
          <w:sz w:val="22"/>
          <w:szCs w:val="22"/>
        </w:rPr>
        <w:t xml:space="preserve"> is to reduce risk and ensure </w:t>
      </w:r>
      <w:r w:rsidRPr="22F3D2C2" w:rsidR="00FD1A3C">
        <w:rPr>
          <w:rFonts w:ascii="Arial" w:hAnsi="Arial" w:eastAsia="Arial" w:cs="Arial"/>
          <w:sz w:val="22"/>
          <w:szCs w:val="22"/>
        </w:rPr>
        <w:t xml:space="preserve">that </w:t>
      </w:r>
      <w:r w:rsidRPr="22F3D2C2" w:rsidR="00A53E5D">
        <w:rPr>
          <w:rFonts w:ascii="Arial" w:hAnsi="Arial" w:eastAsia="Arial" w:cs="Arial"/>
          <w:sz w:val="22"/>
          <w:szCs w:val="22"/>
        </w:rPr>
        <w:t xml:space="preserve">the electrical systems conform to the </w:t>
      </w:r>
      <w:hyperlink r:id="Rfc6f0bbfeb434dbd">
        <w:r w:rsidRPr="22F3D2C2" w:rsidR="00A53E5D">
          <w:rPr>
            <w:rStyle w:val="Hyperlink"/>
            <w:rFonts w:ascii="Arial" w:hAnsi="Arial" w:eastAsia="Arial" w:cs="Arial"/>
            <w:sz w:val="22"/>
            <w:szCs w:val="22"/>
          </w:rPr>
          <w:t>Electricity at Work Regulations 1989</w:t>
        </w:r>
      </w:hyperlink>
      <w:r w:rsidRPr="22F3D2C2" w:rsidR="00A53E5D">
        <w:rPr>
          <w:rFonts w:ascii="Arial" w:hAnsi="Arial" w:eastAsia="Arial" w:cs="Arial"/>
          <w:sz w:val="22"/>
          <w:szCs w:val="22"/>
        </w:rPr>
        <w:t xml:space="preserve"> and </w:t>
      </w:r>
      <w:r w:rsidRPr="22F3D2C2" w:rsidR="00FD1A3C">
        <w:rPr>
          <w:rFonts w:ascii="Arial" w:hAnsi="Arial" w:eastAsia="Arial" w:cs="Arial"/>
          <w:sz w:val="22"/>
          <w:szCs w:val="22"/>
        </w:rPr>
        <w:t xml:space="preserve">the </w:t>
      </w:r>
      <w:r w:rsidRPr="22F3D2C2" w:rsidR="00A53E5D">
        <w:rPr>
          <w:rFonts w:ascii="Arial" w:hAnsi="Arial" w:eastAsia="Arial" w:cs="Arial"/>
          <w:sz w:val="22"/>
          <w:szCs w:val="22"/>
        </w:rPr>
        <w:t>British Standard BS 7671 Requirements for Electrical Installations</w:t>
      </w:r>
      <w:r w:rsidRPr="22F3D2C2" w:rsidR="568070BD">
        <w:rPr>
          <w:rFonts w:ascii="Arial" w:hAnsi="Arial" w:eastAsia="Arial" w:cs="Arial"/>
          <w:sz w:val="22"/>
          <w:szCs w:val="22"/>
        </w:rPr>
        <w:t xml:space="preserve">. </w:t>
      </w:r>
    </w:p>
    <w:p w:rsidR="0099490F" w:rsidP="00341082" w:rsidRDefault="0099490F" w14:paraId="4BC5D650" w14:textId="77777777">
      <w:pPr>
        <w:rPr>
          <w:rFonts w:ascii="Arial" w:hAnsi="Arial" w:eastAsia="Arial" w:cs="Arial"/>
          <w:sz w:val="22"/>
          <w:szCs w:val="22"/>
        </w:rPr>
      </w:pPr>
    </w:p>
    <w:p w:rsidR="00341082" w:rsidP="00341082" w:rsidRDefault="00052F1D" w14:paraId="7CF9538F" w14:textId="1DDF8880">
      <w:pPr>
        <w:rPr>
          <w:rFonts w:ascii="Arial" w:hAnsi="Arial" w:eastAsia="Arial" w:cs="Arial"/>
          <w:sz w:val="22"/>
          <w:szCs w:val="22"/>
        </w:rPr>
      </w:pPr>
      <w:r>
        <w:rPr>
          <w:rFonts w:ascii="Arial" w:hAnsi="Arial" w:eastAsia="Arial" w:cs="Arial"/>
          <w:sz w:val="22"/>
          <w:szCs w:val="22"/>
        </w:rPr>
        <w:t>It is highly likely that the CQC will ask the organisation for a copy of the</w:t>
      </w:r>
      <w:r w:rsidR="00FD1A3C">
        <w:rPr>
          <w:rFonts w:ascii="Arial" w:hAnsi="Arial" w:eastAsia="Arial" w:cs="Arial"/>
          <w:sz w:val="22"/>
          <w:szCs w:val="22"/>
        </w:rPr>
        <w:t>ir</w:t>
      </w:r>
      <w:r>
        <w:rPr>
          <w:rFonts w:ascii="Arial" w:hAnsi="Arial" w:eastAsia="Arial" w:cs="Arial"/>
          <w:sz w:val="22"/>
          <w:szCs w:val="22"/>
        </w:rPr>
        <w:t xml:space="preserve"> Electrical Safety Certificate during an inspection. </w:t>
      </w:r>
    </w:p>
    <w:p w:rsidR="00D40475" w:rsidP="00341082" w:rsidRDefault="00D40475" w14:paraId="740C3C82" w14:textId="147A34A0">
      <w:pPr>
        <w:rPr>
          <w:rFonts w:ascii="Arial" w:hAnsi="Arial" w:eastAsia="Arial" w:cs="Arial"/>
          <w:sz w:val="22"/>
          <w:szCs w:val="22"/>
        </w:rPr>
      </w:pPr>
    </w:p>
    <w:p w:rsidR="00D40475" w:rsidP="00D40475" w:rsidRDefault="00D40475" w14:paraId="1D855B54" w14:textId="74D42CEA">
      <w:pPr>
        <w:rPr>
          <w:rFonts w:ascii="Arial" w:hAnsi="Arial" w:eastAsia="Arial" w:cs="Arial"/>
          <w:color w:val="000000"/>
          <w:sz w:val="22"/>
          <w:szCs w:val="22"/>
        </w:rPr>
      </w:pPr>
      <w:r w:rsidRPr="004C75C5">
        <w:rPr>
          <w:noProof/>
        </w:rPr>
        <w:drawing>
          <wp:anchor distT="0" distB="0" distL="114300" distR="114300" simplePos="0" relativeHeight="251718656" behindDoc="0" locked="0" layoutInCell="1" allowOverlap="1" wp14:anchorId="200D73AB" wp14:editId="3F1B2BE8">
            <wp:simplePos x="0" y="0"/>
            <wp:positionH relativeFrom="column">
              <wp:posOffset>0</wp:posOffset>
            </wp:positionH>
            <wp:positionV relativeFrom="paragraph">
              <wp:posOffset>6985</wp:posOffset>
            </wp:positionV>
            <wp:extent cx="438150" cy="438150"/>
            <wp:effectExtent l="0" t="0" r="0" b="0"/>
            <wp:wrapSquare wrapText="bothSides"/>
            <wp:docPr id="29" name="Picture 2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28">
        <w:r w:rsidRPr="00D40475">
          <w:rPr>
            <w:rStyle w:val="Hyperlink"/>
            <w:rFonts w:ascii="Arial" w:hAnsi="Arial" w:cs="Arial"/>
            <w:sz w:val="22"/>
            <w:szCs w:val="22"/>
          </w:rPr>
          <w:t>Electrical Safety</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29">
        <w:r w:rsidRPr="005305AA">
          <w:rPr>
            <w:rStyle w:val="Hyperlink"/>
            <w:rFonts w:ascii="Arial" w:hAnsi="Arial" w:cs="Arial"/>
            <w:sz w:val="22"/>
            <w:szCs w:val="22"/>
          </w:rPr>
          <w:t>HUB</w:t>
        </w:r>
      </w:hyperlink>
      <w:r w:rsidRPr="005305AA">
        <w:rPr>
          <w:rFonts w:ascii="Arial" w:hAnsi="Arial" w:cs="Arial"/>
          <w:sz w:val="22"/>
          <w:szCs w:val="22"/>
        </w:rPr>
        <w:t>.</w:t>
      </w:r>
    </w:p>
    <w:p w:rsidR="00D40475" w:rsidP="00341082" w:rsidRDefault="00D40475" w14:paraId="2F419918" w14:textId="0ACBF3BD">
      <w:pPr>
        <w:rPr>
          <w:rFonts w:ascii="Arial" w:hAnsi="Arial" w:eastAsia="Arial" w:cs="Arial"/>
          <w:sz w:val="22"/>
          <w:szCs w:val="22"/>
        </w:rPr>
      </w:pPr>
    </w:p>
    <w:p w:rsidR="00D40475" w:rsidP="00341082" w:rsidRDefault="00D40475" w14:paraId="4D524E56" w14:textId="23845538">
      <w:pPr>
        <w:rPr>
          <w:rFonts w:ascii="Arial" w:hAnsi="Arial" w:eastAsia="Arial" w:cs="Arial"/>
          <w:sz w:val="22"/>
          <w:szCs w:val="22"/>
        </w:rPr>
      </w:pPr>
    </w:p>
    <w:p w:rsidR="00FD1A3C" w:rsidP="00341082" w:rsidRDefault="00FD1A3C" w14:paraId="26C5FA18" w14:textId="77777777">
      <w:pPr>
        <w:rPr>
          <w:rFonts w:ascii="Arial" w:hAnsi="Arial" w:eastAsia="Arial" w:cs="Arial"/>
          <w:sz w:val="22"/>
          <w:szCs w:val="22"/>
        </w:rPr>
      </w:pPr>
    </w:p>
    <w:p w:rsidR="0076713E" w:rsidP="007E424D" w:rsidRDefault="00BD1949" w14:paraId="0000250A" w14:textId="77777777">
      <w:pPr>
        <w:pStyle w:val="Heading2"/>
        <w:numPr>
          <w:ilvl w:val="1"/>
          <w:numId w:val="72"/>
        </w:numPr>
        <w:ind w:left="709" w:hanging="709"/>
        <w:rPr>
          <w:rFonts w:ascii="Arial" w:hAnsi="Arial" w:eastAsia="Arial" w:cs="Arial"/>
          <w:smallCaps w:val="0"/>
          <w:sz w:val="24"/>
          <w:szCs w:val="24"/>
        </w:rPr>
      </w:pPr>
      <w:bookmarkStart w:name="_Toc101950956" w:id="610"/>
      <w:bookmarkStart w:name="_Toc101950957" w:id="611"/>
      <w:bookmarkStart w:name="_Toc101950958" w:id="612"/>
      <w:bookmarkStart w:name="_Toc108796315" w:id="613"/>
      <w:bookmarkEnd w:id="610"/>
      <w:bookmarkEnd w:id="611"/>
      <w:bookmarkEnd w:id="612"/>
      <w:r>
        <w:rPr>
          <w:rFonts w:ascii="Arial" w:hAnsi="Arial" w:eastAsia="Arial" w:cs="Arial"/>
          <w:smallCaps w:val="0"/>
          <w:sz w:val="24"/>
          <w:szCs w:val="24"/>
        </w:rPr>
        <w:t>Emergency equipment and medicines</w:t>
      </w:r>
      <w:bookmarkEnd w:id="613"/>
    </w:p>
    <w:p w:rsidR="0076713E" w:rsidRDefault="0076713E" w14:paraId="0000250B" w14:textId="77777777">
      <w:pPr>
        <w:pBdr>
          <w:top w:val="nil"/>
          <w:left w:val="nil"/>
          <w:bottom w:val="nil"/>
          <w:right w:val="nil"/>
          <w:between w:val="nil"/>
        </w:pBdr>
        <w:rPr>
          <w:rFonts w:ascii="Arial" w:hAnsi="Arial" w:eastAsia="Arial" w:cs="Arial"/>
          <w:color w:val="000000"/>
          <w:sz w:val="22"/>
          <w:szCs w:val="22"/>
        </w:rPr>
      </w:pPr>
    </w:p>
    <w:p w:rsidR="00E85D81" w:rsidP="22F3D2C2" w:rsidRDefault="008C1F5D" w14:paraId="54A522F0" w14:textId="6D279346">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008C1F5D">
        <w:rPr>
          <w:rFonts w:ascii="Arial" w:hAnsi="Arial" w:eastAsia="Arial" w:cs="Arial"/>
          <w:color w:val="000000"/>
          <w:sz w:val="22"/>
          <w:szCs w:val="22"/>
        </w:rPr>
        <w:t>The organisation</w:t>
      </w:r>
      <w:r w:rsidR="00BD1949">
        <w:rPr>
          <w:rFonts w:ascii="Arial" w:hAnsi="Arial" w:eastAsia="Arial" w:cs="Arial"/>
          <w:color w:val="000000"/>
          <w:sz w:val="22"/>
          <w:szCs w:val="22"/>
        </w:rPr>
        <w:t xml:space="preserve"> must be equipped to deal with a medical </w:t>
      </w:r>
      <w:r w:rsidR="6669B5FC">
        <w:rPr>
          <w:rFonts w:ascii="Arial" w:hAnsi="Arial" w:eastAsia="Arial" w:cs="Arial"/>
          <w:color w:val="000000"/>
          <w:sz w:val="22"/>
          <w:szCs w:val="22"/>
        </w:rPr>
        <w:t>emergency,</w:t>
      </w:r>
      <w:r w:rsidR="00BD1949">
        <w:rPr>
          <w:rFonts w:ascii="Arial" w:hAnsi="Arial" w:eastAsia="Arial" w:cs="Arial"/>
          <w:color w:val="000000"/>
          <w:sz w:val="22"/>
          <w:szCs w:val="22"/>
        </w:rPr>
        <w:t xml:space="preserve"> and all staff should be suitably trained</w:t>
      </w:r>
      <w:r w:rsidR="008C1F5D">
        <w:rPr>
          <w:rFonts w:ascii="Arial" w:hAnsi="Arial" w:eastAsia="Arial" w:cs="Arial"/>
          <w:color w:val="000000"/>
          <w:sz w:val="22"/>
          <w:szCs w:val="22"/>
        </w:rPr>
        <w:t>. The Resuscitation Council UK lists minimum suggested equipment to support CPR in primary care settings. This list is not comprehensive</w:t>
      </w:r>
      <w:r w:rsidR="007023F5">
        <w:rPr>
          <w:rFonts w:ascii="Arial" w:hAnsi="Arial" w:eastAsia="Arial" w:cs="Arial"/>
          <w:color w:val="000000"/>
          <w:sz w:val="22"/>
          <w:szCs w:val="22"/>
        </w:rPr>
        <w:t>;</w:t>
      </w:r>
      <w:r w:rsidR="008C1F5D">
        <w:rPr>
          <w:rFonts w:ascii="Arial" w:hAnsi="Arial" w:eastAsia="Arial" w:cs="Arial"/>
          <w:color w:val="000000"/>
          <w:sz w:val="22"/>
          <w:szCs w:val="22"/>
        </w:rPr>
        <w:t xml:space="preserve"> </w:t>
      </w:r>
      <w:r w:rsidR="007023F5">
        <w:rPr>
          <w:rFonts w:ascii="Arial" w:hAnsi="Arial" w:eastAsia="Arial" w:cs="Arial"/>
          <w:color w:val="000000"/>
          <w:sz w:val="22"/>
          <w:szCs w:val="22"/>
        </w:rPr>
        <w:t>i</w:t>
      </w:r>
      <w:r w:rsidR="008C1F5D">
        <w:rPr>
          <w:rFonts w:ascii="Arial" w:hAnsi="Arial" w:eastAsia="Arial" w:cs="Arial"/>
          <w:color w:val="000000"/>
          <w:sz w:val="22"/>
          <w:szCs w:val="22"/>
        </w:rPr>
        <w:t>t should be interpreted</w:t>
      </w:r>
      <w:r w:rsidR="007023F5">
        <w:rPr>
          <w:rFonts w:ascii="Arial" w:hAnsi="Arial" w:eastAsia="Arial" w:cs="Arial"/>
          <w:color w:val="000000"/>
          <w:sz w:val="22"/>
          <w:szCs w:val="22"/>
        </w:rPr>
        <w:t xml:space="preserve"> </w:t>
      </w:r>
      <w:r w:rsidR="008C1F5D">
        <w:rPr>
          <w:rFonts w:ascii="Arial" w:hAnsi="Arial" w:eastAsia="Arial" w:cs="Arial"/>
          <w:color w:val="000000"/>
          <w:sz w:val="22"/>
          <w:szCs w:val="22"/>
        </w:rPr>
        <w:t>and risk</w:t>
      </w:r>
      <w:r w:rsidR="007023F5">
        <w:rPr>
          <w:rFonts w:ascii="Arial" w:hAnsi="Arial" w:eastAsia="Arial" w:cs="Arial"/>
          <w:color w:val="000000"/>
          <w:sz w:val="22"/>
          <w:szCs w:val="22"/>
        </w:rPr>
        <w:t>-</w:t>
      </w:r>
      <w:r w:rsidR="008C1F5D">
        <w:rPr>
          <w:rFonts w:ascii="Arial" w:hAnsi="Arial" w:eastAsia="Arial" w:cs="Arial"/>
          <w:color w:val="000000"/>
          <w:sz w:val="22"/>
          <w:szCs w:val="22"/>
        </w:rPr>
        <w:t xml:space="preserve">assessed by the </w:t>
      </w:r>
      <w:r w:rsidR="008C1F5D">
        <w:rPr>
          <w:rFonts w:ascii="Arial" w:hAnsi="Arial" w:eastAsia="Arial" w:cs="Arial"/>
          <w:color w:val="000000"/>
          <w:sz w:val="22"/>
          <w:szCs w:val="22"/>
        </w:rPr>
        <w:t>organisation.</w:t>
      </w:r>
      <w:r w:rsidR="00BD1949">
        <w:rPr>
          <w:rFonts w:ascii="Arial" w:hAnsi="Arial" w:eastAsia="Arial" w:cs="Arial"/>
          <w:color w:val="000000"/>
          <w:sz w:val="22"/>
          <w:szCs w:val="22"/>
          <w:vertAlign w:val="superscript"/>
        </w:rPr>
        <w:footnoteReference w:id="60"/>
      </w:r>
      <w:r w:rsidR="008C1F5D">
        <w:rPr>
          <w:rFonts w:ascii="Arial" w:hAnsi="Arial" w:eastAsia="Arial" w:cs="Arial"/>
          <w:color w:val="000000"/>
          <w:sz w:val="22"/>
          <w:szCs w:val="22"/>
        </w:rPr>
        <w:t xml:space="preserve"> </w:t>
      </w:r>
      <w:r w:rsidR="00BD1949">
        <w:rPr>
          <w:rFonts w:ascii="Arial" w:hAnsi="Arial" w:eastAsia="Arial" w:cs="Arial"/>
          <w:color w:val="000000"/>
          <w:sz w:val="22"/>
          <w:szCs w:val="22"/>
        </w:rPr>
        <w:t xml:space="preserve"> </w:t>
      </w:r>
    </w:p>
    <w:p w:rsidR="00E85D81" w:rsidRDefault="00E85D81" w14:paraId="772A2D61" w14:textId="77777777">
      <w:pPr>
        <w:pBdr>
          <w:top w:val="nil"/>
          <w:left w:val="nil"/>
          <w:bottom w:val="nil"/>
          <w:right w:val="nil"/>
          <w:between w:val="nil"/>
        </w:pBdr>
        <w:rPr>
          <w:rFonts w:ascii="Arial" w:hAnsi="Arial" w:eastAsia="Arial" w:cs="Arial"/>
          <w:color w:val="000000"/>
          <w:sz w:val="22"/>
          <w:szCs w:val="22"/>
        </w:rPr>
      </w:pPr>
    </w:p>
    <w:p w:rsidR="008C1F5D" w:rsidP="22F3D2C2" w:rsidRDefault="008C1F5D" w14:paraId="595DF067" w14:textId="3AF911A9">
      <w:pPr>
        <w:pBdr>
          <w:top w:val="nil" w:color="FF000000" w:sz="0" w:space="0"/>
          <w:left w:val="nil" w:color="FF000000" w:sz="0" w:space="0"/>
          <w:bottom w:val="nil" w:color="FF000000" w:sz="0" w:space="0"/>
          <w:right w:val="nil" w:color="FF000000" w:sz="0" w:space="0"/>
          <w:between w:val="nil" w:color="FF000000" w:sz="0" w:space="0"/>
        </w:pBdr>
        <w:rPr>
          <w:rStyle w:val="FootnoteReference"/>
          <w:rFonts w:ascii="Arial" w:hAnsi="Arial" w:eastAsia="Arial" w:cs="Arial"/>
          <w:color w:val="000000"/>
          <w:sz w:val="22"/>
          <w:szCs w:val="22"/>
        </w:rPr>
      </w:pPr>
      <w:r w:rsidR="008C1F5D">
        <w:rPr>
          <w:rFonts w:ascii="Arial" w:hAnsi="Arial" w:eastAsia="Arial" w:cs="Arial"/>
          <w:color w:val="000000"/>
          <w:sz w:val="22"/>
          <w:szCs w:val="22"/>
        </w:rPr>
        <w:t xml:space="preserve">Medicines in the organisation to help manage medical emergencies should be stored in safe, </w:t>
      </w:r>
      <w:r w:rsidR="008C1F5D">
        <w:rPr>
          <w:rFonts w:ascii="Arial" w:hAnsi="Arial" w:eastAsia="Arial" w:cs="Arial"/>
          <w:color w:val="000000"/>
          <w:sz w:val="22"/>
          <w:szCs w:val="22"/>
        </w:rPr>
        <w:t xml:space="preserve">appropriate conditions</w:t>
      </w:r>
      <w:r w:rsidR="008C1F5D">
        <w:rPr>
          <w:rFonts w:ascii="Arial" w:hAnsi="Arial" w:eastAsia="Arial" w:cs="Arial"/>
          <w:color w:val="000000"/>
          <w:sz w:val="22"/>
          <w:szCs w:val="22"/>
        </w:rPr>
        <w:t xml:space="preserve"> and </w:t>
      </w:r>
      <w:r w:rsidR="007023F5">
        <w:rPr>
          <w:rFonts w:ascii="Arial" w:hAnsi="Arial" w:eastAsia="Arial" w:cs="Arial"/>
          <w:color w:val="000000"/>
          <w:sz w:val="22"/>
          <w:szCs w:val="22"/>
        </w:rPr>
        <w:t xml:space="preserve">should be </w:t>
      </w:r>
      <w:r w:rsidR="008C1F5D">
        <w:rPr>
          <w:rFonts w:ascii="Arial" w:hAnsi="Arial" w:eastAsia="Arial" w:cs="Arial"/>
          <w:color w:val="000000"/>
          <w:sz w:val="22"/>
          <w:szCs w:val="22"/>
        </w:rPr>
        <w:t xml:space="preserve">known to staff. The organisation must be able to show </w:t>
      </w:r>
      <w:r w:rsidR="007023F5">
        <w:rPr>
          <w:rFonts w:ascii="Arial" w:hAnsi="Arial" w:eastAsia="Arial" w:cs="Arial"/>
          <w:color w:val="000000"/>
          <w:sz w:val="22"/>
          <w:szCs w:val="22"/>
        </w:rPr>
        <w:t xml:space="preserve">that </w:t>
      </w:r>
      <w:r w:rsidR="008C1F5D">
        <w:rPr>
          <w:rFonts w:ascii="Arial" w:hAnsi="Arial" w:eastAsia="Arial" w:cs="Arial"/>
          <w:color w:val="000000"/>
          <w:sz w:val="22"/>
          <w:szCs w:val="22"/>
        </w:rPr>
        <w:t xml:space="preserve">they have considered the risk and local context when deciding which medicines to stock, including emergency medicines. Any assessment of risk should include the reasons why a particular medicine on the suggested list is not </w:t>
      </w:r>
      <w:r w:rsidR="008C1F5D">
        <w:rPr>
          <w:rFonts w:ascii="Arial" w:hAnsi="Arial" w:eastAsia="Arial" w:cs="Arial"/>
          <w:color w:val="000000"/>
          <w:sz w:val="22"/>
          <w:szCs w:val="22"/>
        </w:rPr>
        <w:t xml:space="preserve">required</w:t>
      </w:r>
      <w:r w:rsidR="008C1F5D">
        <w:rPr>
          <w:rFonts w:ascii="Arial" w:hAnsi="Arial" w:eastAsia="Arial" w:cs="Arial"/>
          <w:color w:val="000000"/>
          <w:sz w:val="22"/>
          <w:szCs w:val="22"/>
        </w:rPr>
        <w:t xml:space="preserve"> or a substitute </w:t>
      </w:r>
      <w:r w:rsidR="007023F5">
        <w:rPr>
          <w:rFonts w:ascii="Arial" w:hAnsi="Arial" w:eastAsia="Arial" w:cs="Arial"/>
          <w:color w:val="000000"/>
          <w:sz w:val="22"/>
          <w:szCs w:val="22"/>
        </w:rPr>
        <w:t xml:space="preserve">is </w:t>
      </w:r>
      <w:r w:rsidR="74F90A63">
        <w:rPr>
          <w:rFonts w:ascii="Arial" w:hAnsi="Arial" w:eastAsia="Arial" w:cs="Arial"/>
          <w:color w:val="000000"/>
          <w:sz w:val="22"/>
          <w:szCs w:val="22"/>
        </w:rPr>
        <w:t>used. ￼</w:t>
      </w:r>
    </w:p>
    <w:p w:rsidR="008C1F5D" w:rsidRDefault="008C1F5D" w14:paraId="3EED8A93" w14:textId="77777777">
      <w:pPr>
        <w:pBdr>
          <w:top w:val="nil"/>
          <w:left w:val="nil"/>
          <w:bottom w:val="nil"/>
          <w:right w:val="nil"/>
          <w:between w:val="nil"/>
        </w:pBdr>
        <w:rPr>
          <w:rFonts w:ascii="Arial" w:hAnsi="Arial" w:eastAsia="Arial" w:cs="Arial"/>
          <w:color w:val="000000"/>
          <w:sz w:val="22"/>
          <w:szCs w:val="22"/>
        </w:rPr>
      </w:pPr>
    </w:p>
    <w:p w:rsidR="00341082" w:rsidP="22F3D2C2" w:rsidRDefault="00BD1949" w14:paraId="3BB7A165" w14:textId="274E1243">
      <w:p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rPr>
          <w:rFonts w:ascii="Arial" w:hAnsi="Arial" w:eastAsia="Arial" w:cs="Arial"/>
          <w:sz w:val="22"/>
          <w:szCs w:val="22"/>
        </w:rPr>
      </w:pPr>
      <w:r w:rsidRPr="22F3D2C2" w:rsidR="00BD1949">
        <w:rPr>
          <w:rFonts w:ascii="Arial" w:hAnsi="Arial" w:eastAsia="Arial" w:cs="Arial"/>
          <w:color w:val="000000" w:themeColor="text1" w:themeTint="FF" w:themeShade="FF"/>
          <w:sz w:val="22"/>
          <w:szCs w:val="22"/>
        </w:rPr>
        <w:t xml:space="preserve">For further </w:t>
      </w:r>
      <w:r w:rsidRPr="22F3D2C2" w:rsidR="009F6BBA">
        <w:rPr>
          <w:rFonts w:ascii="Arial" w:hAnsi="Arial" w:eastAsia="Arial" w:cs="Arial"/>
          <w:color w:val="000000" w:themeColor="text1" w:themeTint="FF" w:themeShade="FF"/>
          <w:sz w:val="22"/>
          <w:szCs w:val="22"/>
        </w:rPr>
        <w:t xml:space="preserve">detailed </w:t>
      </w:r>
      <w:r w:rsidRPr="22F3D2C2" w:rsidR="00BD1949">
        <w:rPr>
          <w:rFonts w:ascii="Arial" w:hAnsi="Arial" w:eastAsia="Arial" w:cs="Arial"/>
          <w:color w:val="000000" w:themeColor="text1" w:themeTint="FF" w:themeShade="FF"/>
          <w:sz w:val="22"/>
          <w:szCs w:val="22"/>
        </w:rPr>
        <w:t xml:space="preserve">guidance, see the </w:t>
      </w:r>
      <w:r w:rsidRPr="22F3D2C2" w:rsidR="6491478F">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0b67422faf114918">
        <w:r w:rsidRPr="22F3D2C2" w:rsidR="00BD1949">
          <w:rPr>
            <w:rFonts w:ascii="Arial" w:hAnsi="Arial" w:eastAsia="Arial" w:cs="Arial"/>
            <w:color w:val="0563C1"/>
            <w:sz w:val="22"/>
            <w:szCs w:val="22"/>
            <w:u w:val="single"/>
          </w:rPr>
          <w:t>Emergency Equipment Checklist</w:t>
        </w:r>
      </w:hyperlink>
      <w:r w:rsidRPr="22F3D2C2" w:rsidR="009F6BBA">
        <w:rPr>
          <w:rFonts w:ascii="Arial" w:hAnsi="Arial" w:eastAsia="Arial" w:cs="Arial"/>
          <w:color w:val="000000" w:themeColor="text1" w:themeTint="FF" w:themeShade="FF"/>
          <w:sz w:val="22"/>
          <w:szCs w:val="22"/>
        </w:rPr>
        <w:t xml:space="preserve"> and </w:t>
      </w:r>
      <w:hyperlink r:id="Racbf97fd5df648f6">
        <w:r w:rsidRPr="22F3D2C2" w:rsidR="00E85D81">
          <w:rPr>
            <w:rStyle w:val="Hyperlink"/>
            <w:rFonts w:ascii="Arial" w:hAnsi="Arial" w:eastAsia="Arial" w:cs="Arial"/>
            <w:sz w:val="22"/>
            <w:szCs w:val="22"/>
          </w:rPr>
          <w:t>Clinical Guidance Document – Medical Emergencies</w:t>
        </w:r>
      </w:hyperlink>
      <w:r w:rsidRPr="22F3D2C2" w:rsidR="00341082">
        <w:rPr>
          <w:rFonts w:ascii="Arial" w:hAnsi="Arial" w:eastAsia="Arial" w:cs="Arial"/>
          <w:sz w:val="22"/>
          <w:szCs w:val="22"/>
        </w:rPr>
        <w:t>.</w:t>
      </w:r>
    </w:p>
    <w:p w:rsidR="00D40475" w:rsidP="00E85D81" w:rsidRDefault="00D40475" w14:paraId="6EE9929A" w14:textId="11AA1888">
      <w:pPr>
        <w:pBdr>
          <w:top w:val="nil"/>
          <w:left w:val="nil"/>
          <w:bottom w:val="nil"/>
          <w:right w:val="nil"/>
          <w:between w:val="nil"/>
        </w:pBdr>
        <w:shd w:val="clear" w:color="auto" w:fill="FFFFFF"/>
        <w:rPr>
          <w:rFonts w:ascii="Arial" w:hAnsi="Arial" w:eastAsia="Arial" w:cs="Arial"/>
          <w:sz w:val="22"/>
          <w:szCs w:val="22"/>
        </w:rPr>
      </w:pPr>
    </w:p>
    <w:p w:rsidR="00D40475" w:rsidP="00D40475" w:rsidRDefault="00D40475" w14:paraId="779D9728" w14:textId="6E297BBC">
      <w:pPr>
        <w:rPr>
          <w:rFonts w:ascii="Arial" w:hAnsi="Arial" w:eastAsia="Arial" w:cs="Arial"/>
          <w:color w:val="000000"/>
          <w:sz w:val="22"/>
          <w:szCs w:val="22"/>
        </w:rPr>
      </w:pPr>
      <w:hyperlink r:id="Rd71ed371c0464c83">
        <w:r w:rsidRPr="22F3D2C2" w:rsidR="00D40475">
          <w:rPr>
            <w:rStyle w:val="Hyperlink"/>
            <w:rFonts w:ascii="Arial" w:hAnsi="Arial" w:cs="Arial"/>
            <w:sz w:val="22"/>
            <w:szCs w:val="22"/>
          </w:rPr>
          <w:t>Anaphylaxis</w:t>
        </w:r>
      </w:hyperlink>
      <w:r w:rsidR="00D40475">
        <w:t>,</w:t>
      </w:r>
      <w:r w:rsidRPr="007023F5" w:rsidR="006F24DD">
        <w:rPr>
          <w:rFonts w:ascii="Arial" w:hAnsi="Arial" w:cs="Arial"/>
          <w:color w:val="2E74B5" w:themeColor="accent5" w:themeShade="BF"/>
          <w:sz w:val="22"/>
          <w:szCs w:val="22"/>
          <w:u w:val="single"/>
        </w:rPr>
        <w:t>n</w:t>
      </w:r>
      <w:r w:rsidR="006F24DD">
        <w:rPr>
          <w:rFonts w:ascii="Arial" w:hAnsi="Arial" w:cs="Arial"/>
          <w:sz w:val="22"/>
          <w:szCs w:val="22"/>
        </w:rPr>
        <w:t xml:space="preserve"> and </w:t>
      </w:r>
      <w:hyperlink w:history="1" r:id="rId234">
        <w:r w:rsidRPr="006F24DD" w:rsidR="006F24DD">
          <w:rPr>
            <w:rStyle w:val="Hyperlink"/>
            <w:rFonts w:ascii="Arial" w:hAnsi="Arial" w:cs="Arial"/>
            <w:sz w:val="22"/>
            <w:szCs w:val="22"/>
          </w:rPr>
          <w:t>Sepsis</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35">
        <w:r w:rsidRPr="005305AA">
          <w:rPr>
            <w:rStyle w:val="Hyperlink"/>
            <w:rFonts w:ascii="Arial" w:hAnsi="Arial" w:cs="Arial"/>
            <w:sz w:val="22"/>
            <w:szCs w:val="22"/>
          </w:rPr>
          <w:t>HUB</w:t>
        </w:r>
      </w:hyperlink>
      <w:r w:rsidRPr="005305AA">
        <w:rPr>
          <w:rFonts w:ascii="Arial" w:hAnsi="Arial" w:cs="Arial"/>
          <w:sz w:val="22"/>
          <w:szCs w:val="22"/>
        </w:rPr>
        <w:t>.</w:t>
      </w:r>
      <w:r w:rsidRPr="22F3D2C2" w:rsidR="006F24DD">
        <w:rPr>
          <w:rFonts w:ascii="Arial" w:hAnsi="Arial" w:cs="Arial"/>
          <w:sz w:val="22"/>
          <w:szCs w:val="22"/>
        </w:rPr>
        <w:t xml:space="preserve"> </w:t>
      </w:r>
      <w:hyperlink r:id="Rf03505a691ba48ba">
        <w:r w:rsidRPr="22F3D2C2" w:rsidR="006F24DD">
          <w:rPr>
            <w:rStyle w:val="Hyperlink"/>
            <w:rFonts w:ascii="Arial" w:hAnsi="Arial" w:cs="Arial"/>
            <w:sz w:val="22"/>
            <w:szCs w:val="22"/>
          </w:rPr>
          <w:t>Resuscitatio</w:t>
        </w:r>
      </w:hyperlink>
      <w:r w:rsidRPr="22F3D2C2" w:rsidR="006F24DD">
        <w:rPr>
          <w:rFonts w:ascii="Arial" w:hAnsi="Arial" w:cs="Arial"/>
          <w:color w:val="2E74B5" w:themeColor="accent5" w:themeTint="FF" w:themeShade="BF"/>
          <w:sz w:val="22"/>
          <w:szCs w:val="22"/>
          <w:u w:val="single"/>
        </w:rPr>
        <w:t>n</w:t>
      </w:r>
      <w:r w:rsidRPr="22F3D2C2" w:rsidR="006F24DD">
        <w:rPr>
          <w:rFonts w:ascii="Arial" w:hAnsi="Arial" w:cs="Arial"/>
          <w:sz w:val="22"/>
          <w:szCs w:val="22"/>
        </w:rPr>
        <w:t xml:space="preserve"> and </w:t>
      </w:r>
      <w:hyperlink r:id="R13b557d32d2a4f33">
        <w:r w:rsidRPr="22F3D2C2" w:rsidR="006F24DD">
          <w:rPr>
            <w:rStyle w:val="Hyperlink"/>
            <w:rFonts w:ascii="Arial" w:hAnsi="Arial" w:cs="Arial"/>
            <w:sz w:val="22"/>
            <w:szCs w:val="22"/>
          </w:rPr>
          <w:t>Sepsis</w:t>
        </w:r>
      </w:hyperlink>
      <w:r w:rsidRPr="22F3D2C2" w:rsidR="00D40475">
        <w:rPr>
          <w:rFonts w:ascii="Arial" w:hAnsi="Arial" w:cs="Arial"/>
          <w:sz w:val="22"/>
          <w:szCs w:val="22"/>
        </w:rPr>
        <w:t xml:space="preserve"> </w:t>
      </w:r>
      <w:r w:rsidRPr="22F3D2C2" w:rsidR="00D40475">
        <w:rPr>
          <w:rFonts w:ascii="Arial" w:hAnsi="Arial" w:cs="Arial"/>
          <w:sz w:val="22"/>
          <w:szCs w:val="22"/>
        </w:rPr>
        <w:t>eLearning</w:t>
      </w:r>
      <w:r w:rsidRPr="22F3D2C2" w:rsidR="00D40475">
        <w:rPr>
          <w:rFonts w:ascii="Arial" w:hAnsi="Arial" w:cs="Arial"/>
          <w:sz w:val="22"/>
          <w:szCs w:val="22"/>
        </w:rPr>
        <w:t xml:space="preserve"> </w:t>
      </w:r>
      <w:r w:rsidRPr="22F3D2C2" w:rsidR="3B0C9E7C">
        <w:rPr>
          <w:rFonts w:ascii="Arial" w:hAnsi="Arial" w:cs="Arial"/>
          <w:sz w:val="22"/>
          <w:szCs w:val="22"/>
        </w:rPr>
        <w:t>are</w:t>
      </w:r>
      <w:r w:rsidRPr="22F3D2C2" w:rsidR="00D40475">
        <w:rPr>
          <w:rFonts w:ascii="Arial" w:hAnsi="Arial" w:cs="Arial"/>
          <w:sz w:val="22"/>
          <w:szCs w:val="22"/>
        </w:rPr>
        <w:t xml:space="preserve"> available on the </w:t>
      </w:r>
      <w:hyperlink r:id="Rbeb341b905d94268">
        <w:r w:rsidRPr="22F3D2C2" w:rsidR="00D40475">
          <w:rPr>
            <w:rStyle w:val="Hyperlink"/>
            <w:rFonts w:ascii="Arial" w:hAnsi="Arial" w:cs="Arial"/>
            <w:sz w:val="22"/>
            <w:szCs w:val="22"/>
          </w:rPr>
          <w:t>HUB</w:t>
        </w:r>
      </w:hyperlink>
      <w:r w:rsidRPr="22F3D2C2" w:rsidR="00D40475">
        <w:rPr>
          <w:rFonts w:ascii="Arial" w:hAnsi="Arial" w:cs="Arial"/>
          <w:sz w:val="22"/>
          <w:szCs w:val="22"/>
        </w:rPr>
        <w:t>.</w:t>
      </w:r>
    </w:p>
    <w:p w:rsidR="00D40475" w:rsidP="00E85D81" w:rsidRDefault="00D40475" w14:paraId="457BD32D" w14:textId="3AC2CAF1">
      <w:pPr>
        <w:pBdr>
          <w:top w:val="nil"/>
          <w:left w:val="nil"/>
          <w:bottom w:val="nil"/>
          <w:right w:val="nil"/>
          <w:between w:val="nil"/>
        </w:pBdr>
        <w:shd w:val="clear" w:color="auto" w:fill="FFFFFF"/>
        <w:rPr>
          <w:rFonts w:ascii="Arial" w:hAnsi="Arial" w:eastAsia="Arial" w:cs="Arial"/>
          <w:sz w:val="22"/>
          <w:szCs w:val="22"/>
        </w:rPr>
      </w:pPr>
    </w:p>
    <w:p w:rsidRPr="00077237" w:rsidR="006F24DD" w:rsidP="00E85D81" w:rsidRDefault="006F24DD" w14:paraId="5DF05AE3" w14:textId="77777777">
      <w:pPr>
        <w:pBdr>
          <w:top w:val="nil"/>
          <w:left w:val="nil"/>
          <w:bottom w:val="nil"/>
          <w:right w:val="nil"/>
          <w:between w:val="nil"/>
        </w:pBdr>
        <w:shd w:val="clear" w:color="auto" w:fill="FFFFFF"/>
        <w:rPr>
          <w:rFonts w:ascii="Arial" w:hAnsi="Arial" w:eastAsia="Arial" w:cs="Arial"/>
          <w:sz w:val="22"/>
          <w:szCs w:val="22"/>
        </w:rPr>
      </w:pPr>
    </w:p>
    <w:p w:rsidR="00341082" w:rsidP="007E424D" w:rsidRDefault="00341082" w14:paraId="4234773E" w14:textId="77777777">
      <w:pPr>
        <w:pStyle w:val="Heading2"/>
        <w:numPr>
          <w:ilvl w:val="1"/>
          <w:numId w:val="72"/>
        </w:numPr>
        <w:ind w:left="709" w:hanging="709"/>
        <w:rPr>
          <w:rFonts w:ascii="Arial" w:hAnsi="Arial" w:eastAsia="Arial" w:cs="Arial"/>
          <w:smallCaps w:val="0"/>
          <w:sz w:val="24"/>
          <w:szCs w:val="24"/>
        </w:rPr>
      </w:pPr>
      <w:bookmarkStart w:name="_Toc108796316" w:id="614"/>
      <w:r>
        <w:rPr>
          <w:rFonts w:ascii="Arial" w:hAnsi="Arial" w:eastAsia="Arial" w:cs="Arial"/>
          <w:smallCaps w:val="0"/>
          <w:sz w:val="24"/>
          <w:szCs w:val="24"/>
        </w:rPr>
        <w:t>Emergency lighting</w:t>
      </w:r>
      <w:bookmarkEnd w:id="614"/>
    </w:p>
    <w:p w:rsidR="00341082" w:rsidP="00341082" w:rsidRDefault="00341082" w14:paraId="71CF534C" w14:textId="77777777">
      <w:pPr>
        <w:rPr>
          <w:rFonts w:ascii="Arial" w:hAnsi="Arial" w:eastAsia="Arial" w:cs="Arial"/>
          <w:sz w:val="22"/>
          <w:szCs w:val="22"/>
        </w:rPr>
      </w:pPr>
    </w:p>
    <w:p w:rsidR="008E742C" w:rsidP="00341082" w:rsidRDefault="008E742C" w14:paraId="3C0A45BE" w14:textId="6CFF2CC9">
      <w:pPr>
        <w:rPr>
          <w:rFonts w:ascii="Arial" w:hAnsi="Arial" w:eastAsia="Arial" w:cs="Arial"/>
          <w:sz w:val="22"/>
          <w:szCs w:val="22"/>
        </w:rPr>
      </w:pPr>
      <w:r w:rsidR="008E742C">
        <w:rPr>
          <w:rFonts w:ascii="Arial" w:hAnsi="Arial" w:eastAsia="Arial" w:cs="Arial"/>
          <w:sz w:val="22"/>
          <w:szCs w:val="22"/>
        </w:rPr>
        <w:t xml:space="preserve">Emergency escape lighting consists only of escape-route emergency lighting throughout the organisation. This is the </w:t>
      </w:r>
      <w:r w:rsidR="008E742C">
        <w:rPr>
          <w:rFonts w:ascii="Arial" w:hAnsi="Arial" w:eastAsia="Arial" w:cs="Arial"/>
          <w:sz w:val="22"/>
          <w:szCs w:val="22"/>
        </w:rPr>
        <w:t xml:space="preserve">minimum</w:t>
      </w:r>
      <w:r w:rsidR="008E742C">
        <w:rPr>
          <w:rFonts w:ascii="Arial" w:hAnsi="Arial" w:eastAsia="Arial" w:cs="Arial"/>
          <w:sz w:val="22"/>
          <w:szCs w:val="22"/>
        </w:rPr>
        <w:t xml:space="preserve"> requirement for all healthcare facilities. Emergency lighting should enable people to remain safely on the premises </w:t>
      </w:r>
      <w:r w:rsidR="008E742C">
        <w:rPr>
          <w:rFonts w:ascii="Arial" w:hAnsi="Arial" w:eastAsia="Arial" w:cs="Arial"/>
          <w:sz w:val="22"/>
          <w:szCs w:val="22"/>
        </w:rPr>
        <w:t xml:space="preserve">in the event of</w:t>
      </w:r>
      <w:r w:rsidR="008E742C">
        <w:rPr>
          <w:rFonts w:ascii="Arial" w:hAnsi="Arial" w:eastAsia="Arial" w:cs="Arial"/>
          <w:sz w:val="22"/>
          <w:szCs w:val="22"/>
        </w:rPr>
        <w:t xml:space="preserve"> a loss of </w:t>
      </w:r>
      <w:r w:rsidR="001979F8">
        <w:rPr>
          <w:rFonts w:ascii="Arial" w:hAnsi="Arial" w:eastAsia="Arial" w:cs="Arial"/>
          <w:sz w:val="22"/>
          <w:szCs w:val="22"/>
        </w:rPr>
        <w:t xml:space="preserve">power or </w:t>
      </w:r>
      <w:r w:rsidR="009B78B2">
        <w:rPr>
          <w:rFonts w:ascii="Arial" w:hAnsi="Arial" w:eastAsia="Arial" w:cs="Arial"/>
          <w:sz w:val="22"/>
          <w:szCs w:val="22"/>
        </w:rPr>
        <w:t xml:space="preserve">to </w:t>
      </w:r>
      <w:r w:rsidR="001979F8">
        <w:rPr>
          <w:rFonts w:ascii="Arial" w:hAnsi="Arial" w:eastAsia="Arial" w:cs="Arial"/>
          <w:sz w:val="22"/>
          <w:szCs w:val="22"/>
        </w:rPr>
        <w:t xml:space="preserve">evacuate the premises safely if </w:t>
      </w:r>
      <w:r w:rsidR="001979F8">
        <w:rPr>
          <w:rFonts w:ascii="Arial" w:hAnsi="Arial" w:eastAsia="Arial" w:cs="Arial"/>
          <w:sz w:val="22"/>
          <w:szCs w:val="22"/>
        </w:rPr>
        <w:t xml:space="preserve">required</w:t>
      </w:r>
      <w:r w:rsidR="001979F8">
        <w:rPr>
          <w:rFonts w:ascii="Arial" w:hAnsi="Arial" w:eastAsia="Arial" w:cs="Arial"/>
          <w:sz w:val="22"/>
          <w:szCs w:val="22"/>
        </w:rPr>
        <w:t xml:space="preserve">. </w:t>
      </w:r>
      <w:r w:rsidR="008E742C">
        <w:rPr>
          <w:rFonts w:ascii="Arial" w:hAnsi="Arial" w:eastAsia="Arial" w:cs="Arial"/>
          <w:sz w:val="22"/>
          <w:szCs w:val="22"/>
        </w:rPr>
        <w:t>Furthermore, all emergency escape lighting should have a minimum duration of three hours</w:t>
      </w:r>
      <w:r w:rsidR="009B78B2">
        <w:rPr>
          <w:rFonts w:ascii="Arial" w:hAnsi="Arial" w:eastAsia="Arial" w:cs="Arial"/>
          <w:sz w:val="22"/>
          <w:szCs w:val="22"/>
        </w:rPr>
        <w:t>’</w:t>
      </w:r>
      <w:r w:rsidR="001979F8">
        <w:rPr>
          <w:rFonts w:ascii="Arial" w:hAnsi="Arial" w:eastAsia="Arial" w:cs="Arial"/>
          <w:sz w:val="22"/>
          <w:szCs w:val="22"/>
        </w:rPr>
        <w:t xml:space="preserve"> </w:t>
      </w:r>
      <w:r w:rsidR="2C46CC11">
        <w:rPr>
          <w:rFonts w:ascii="Arial" w:hAnsi="Arial" w:eastAsia="Arial" w:cs="Arial"/>
          <w:sz w:val="22"/>
          <w:szCs w:val="22"/>
        </w:rPr>
        <w:t xml:space="preserve">functionality. ￼</w:t>
      </w:r>
      <w:r w:rsidR="008E742C">
        <w:rPr>
          <w:rFonts w:ascii="Arial" w:hAnsi="Arial" w:eastAsia="Arial" w:cs="Arial"/>
          <w:sz w:val="22"/>
          <w:szCs w:val="22"/>
        </w:rPr>
        <w:t xml:space="preserve"> </w:t>
      </w:r>
    </w:p>
    <w:p w:rsidR="008E742C" w:rsidP="00341082" w:rsidRDefault="008E742C" w14:paraId="4FA8A398" w14:textId="77777777">
      <w:pPr>
        <w:rPr>
          <w:rFonts w:ascii="Arial" w:hAnsi="Arial" w:eastAsia="Arial" w:cs="Arial"/>
          <w:sz w:val="22"/>
          <w:szCs w:val="22"/>
        </w:rPr>
      </w:pPr>
    </w:p>
    <w:p w:rsidR="00341082" w:rsidP="00341082" w:rsidRDefault="001979F8" w14:paraId="6D91C671" w14:textId="64D78849">
      <w:pPr>
        <w:rPr>
          <w:rFonts w:ascii="Arial" w:hAnsi="Arial" w:eastAsia="Arial" w:cs="Arial"/>
          <w:sz w:val="22"/>
          <w:szCs w:val="22"/>
        </w:rPr>
      </w:pPr>
      <w:r>
        <w:rPr>
          <w:rFonts w:ascii="Arial" w:hAnsi="Arial" w:eastAsia="Arial" w:cs="Arial"/>
          <w:sz w:val="22"/>
          <w:szCs w:val="22"/>
        </w:rPr>
        <w:t xml:space="preserve">The organisation will ensure </w:t>
      </w:r>
      <w:r w:rsidR="009B78B2">
        <w:rPr>
          <w:rFonts w:ascii="Arial" w:hAnsi="Arial" w:eastAsia="Arial" w:cs="Arial"/>
          <w:sz w:val="22"/>
          <w:szCs w:val="22"/>
        </w:rPr>
        <w:t xml:space="preserve">that </w:t>
      </w:r>
      <w:r>
        <w:rPr>
          <w:rFonts w:ascii="Arial" w:hAnsi="Arial" w:eastAsia="Arial" w:cs="Arial"/>
          <w:sz w:val="22"/>
          <w:szCs w:val="22"/>
        </w:rPr>
        <w:t>emergency lighting is tested as follows:</w:t>
      </w:r>
    </w:p>
    <w:p w:rsidR="00341082" w:rsidP="00341082" w:rsidRDefault="00341082" w14:paraId="0C76C6B4" w14:textId="77777777">
      <w:pPr>
        <w:rPr>
          <w:rFonts w:ascii="Arial" w:hAnsi="Arial" w:eastAsia="Arial" w:cs="Arial"/>
          <w:sz w:val="22"/>
          <w:szCs w:val="22"/>
        </w:rPr>
      </w:pPr>
    </w:p>
    <w:p w:rsidR="00341082" w:rsidP="007E424D" w:rsidRDefault="00341082" w14:paraId="43B19F5D" w14:textId="44562BCD">
      <w:pPr>
        <w:numPr>
          <w:ilvl w:val="0"/>
          <w:numId w:val="34"/>
        </w:numPr>
        <w:pBdr>
          <w:top w:val="nil"/>
          <w:left w:val="nil"/>
          <w:bottom w:val="nil"/>
          <w:right w:val="nil"/>
          <w:between w:val="nil"/>
        </w:pBdr>
        <w:rPr>
          <w:rFonts w:ascii="Arial" w:hAnsi="Arial" w:eastAsia="Arial" w:cs="Arial"/>
          <w:color w:val="000000"/>
          <w:sz w:val="22"/>
          <w:szCs w:val="22"/>
        </w:rPr>
      </w:pPr>
      <w:r>
        <w:rPr>
          <w:rFonts w:ascii="Arial" w:hAnsi="Arial" w:eastAsia="Arial" w:cs="Arial"/>
          <w:b/>
          <w:color w:val="000000"/>
          <w:sz w:val="22"/>
          <w:szCs w:val="22"/>
        </w:rPr>
        <w:t>Daily</w:t>
      </w:r>
      <w:r w:rsidR="001979F8">
        <w:rPr>
          <w:rFonts w:ascii="Arial" w:hAnsi="Arial" w:eastAsia="Arial" w:cs="Arial"/>
          <w:b/>
          <w:color w:val="000000"/>
          <w:sz w:val="22"/>
          <w:szCs w:val="22"/>
        </w:rPr>
        <w:t xml:space="preserve">: </w:t>
      </w:r>
      <w:r w:rsidR="009B78B2">
        <w:rPr>
          <w:rFonts w:ascii="Arial" w:hAnsi="Arial" w:eastAsia="Arial" w:cs="Arial"/>
          <w:bCs/>
          <w:color w:val="000000"/>
          <w:sz w:val="22"/>
          <w:szCs w:val="22"/>
        </w:rPr>
        <w:t>C</w:t>
      </w:r>
      <w:r w:rsidRPr="003C55BF" w:rsidR="001979F8">
        <w:rPr>
          <w:rFonts w:ascii="Arial" w:hAnsi="Arial" w:eastAsia="Arial" w:cs="Arial"/>
          <w:bCs/>
          <w:color w:val="000000"/>
          <w:sz w:val="22"/>
          <w:szCs w:val="22"/>
        </w:rPr>
        <w:t>hecking for functionality and for any defects</w:t>
      </w:r>
    </w:p>
    <w:p w:rsidR="00341082" w:rsidP="00341082" w:rsidRDefault="00341082" w14:paraId="103B8090" w14:textId="77777777">
      <w:pPr>
        <w:rPr>
          <w:rFonts w:ascii="Arial" w:hAnsi="Arial" w:eastAsia="Arial" w:cs="Arial"/>
          <w:sz w:val="22"/>
          <w:szCs w:val="22"/>
        </w:rPr>
      </w:pPr>
    </w:p>
    <w:p w:rsidR="00341082" w:rsidP="22F3D2C2" w:rsidRDefault="00341082" w14:paraId="55BFDC9E" w14:textId="7B5A1D1B">
      <w:pPr>
        <w:numPr>
          <w:ilvl w:val="0"/>
          <w:numId w:val="34"/>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341082">
        <w:rPr>
          <w:rFonts w:ascii="Arial" w:hAnsi="Arial" w:eastAsia="Arial" w:cs="Arial"/>
          <w:b w:val="1"/>
          <w:bCs w:val="1"/>
          <w:color w:val="000000" w:themeColor="text1" w:themeTint="FF" w:themeShade="FF"/>
          <w:sz w:val="22"/>
          <w:szCs w:val="22"/>
        </w:rPr>
        <w:t>Monthly</w:t>
      </w:r>
      <w:r w:rsidRPr="22F3D2C2" w:rsidR="00341082">
        <w:rPr>
          <w:rFonts w:ascii="Arial" w:hAnsi="Arial" w:eastAsia="Arial" w:cs="Arial"/>
          <w:color w:val="000000" w:themeColor="text1" w:themeTint="FF" w:themeShade="FF"/>
          <w:sz w:val="22"/>
          <w:szCs w:val="22"/>
        </w:rPr>
        <w:t xml:space="preserve">: </w:t>
      </w:r>
      <w:r w:rsidRPr="22F3D2C2" w:rsidR="001979F8">
        <w:rPr>
          <w:rFonts w:ascii="Arial" w:hAnsi="Arial" w:eastAsia="Arial" w:cs="Arial"/>
          <w:color w:val="000000" w:themeColor="text1" w:themeTint="FF" w:themeShade="FF"/>
          <w:sz w:val="22"/>
          <w:szCs w:val="22"/>
        </w:rPr>
        <w:t>BS EN 50172 and BS 5266-8 require all emergency</w:t>
      </w:r>
      <w:r w:rsidRPr="22F3D2C2" w:rsidR="009B78B2">
        <w:rPr>
          <w:rFonts w:ascii="Arial" w:hAnsi="Arial" w:eastAsia="Arial" w:cs="Arial"/>
          <w:color w:val="000000" w:themeColor="text1" w:themeTint="FF" w:themeShade="FF"/>
          <w:sz w:val="22"/>
          <w:szCs w:val="22"/>
        </w:rPr>
        <w:t>-</w:t>
      </w:r>
      <w:r w:rsidRPr="22F3D2C2" w:rsidR="001979F8">
        <w:rPr>
          <w:rFonts w:ascii="Arial" w:hAnsi="Arial" w:eastAsia="Arial" w:cs="Arial"/>
          <w:color w:val="000000" w:themeColor="text1" w:themeTint="FF" w:themeShade="FF"/>
          <w:sz w:val="22"/>
          <w:szCs w:val="22"/>
        </w:rPr>
        <w:t xml:space="preserve">lighting systems to be tested </w:t>
      </w:r>
      <w:r w:rsidRPr="22F3D2C2" w:rsidR="2AF72C25">
        <w:rPr>
          <w:rFonts w:ascii="Arial" w:hAnsi="Arial" w:eastAsia="Arial" w:cs="Arial"/>
          <w:color w:val="000000" w:themeColor="text1" w:themeTint="FF" w:themeShade="FF"/>
          <w:sz w:val="22"/>
          <w:szCs w:val="22"/>
        </w:rPr>
        <w:t>monthly</w:t>
      </w:r>
    </w:p>
    <w:p w:rsidR="00341082" w:rsidP="00341082" w:rsidRDefault="00341082" w14:paraId="3C7F7E1A" w14:textId="77777777">
      <w:pPr>
        <w:rPr>
          <w:rFonts w:ascii="Arial" w:hAnsi="Arial" w:eastAsia="Arial" w:cs="Arial"/>
          <w:sz w:val="22"/>
          <w:szCs w:val="22"/>
        </w:rPr>
      </w:pPr>
    </w:p>
    <w:p w:rsidR="00341082" w:rsidP="00077237" w:rsidRDefault="00341082" w14:paraId="6835CA34" w14:textId="7B4A80C3">
      <w:pPr>
        <w:numPr>
          <w:ilvl w:val="0"/>
          <w:numId w:val="34"/>
        </w:numPr>
        <w:pBdr>
          <w:top w:val="nil"/>
          <w:left w:val="nil"/>
          <w:bottom w:val="nil"/>
          <w:right w:val="nil"/>
          <w:between w:val="nil"/>
        </w:pBdr>
        <w:rPr>
          <w:rFonts w:ascii="Arial" w:hAnsi="Arial" w:eastAsia="Arial" w:cs="Arial"/>
          <w:color w:val="000000"/>
          <w:sz w:val="22"/>
          <w:szCs w:val="22"/>
        </w:rPr>
      </w:pPr>
      <w:r>
        <w:rPr>
          <w:rFonts w:ascii="Arial" w:hAnsi="Arial" w:eastAsia="Arial" w:cs="Arial"/>
          <w:b/>
          <w:color w:val="000000"/>
          <w:sz w:val="22"/>
          <w:szCs w:val="22"/>
        </w:rPr>
        <w:t>Annual</w:t>
      </w:r>
      <w:r w:rsidR="00721F8F">
        <w:rPr>
          <w:rFonts w:ascii="Arial" w:hAnsi="Arial" w:eastAsia="Arial" w:cs="Arial"/>
          <w:b/>
          <w:color w:val="000000"/>
          <w:sz w:val="22"/>
          <w:szCs w:val="22"/>
        </w:rPr>
        <w:t>ly</w:t>
      </w:r>
      <w:r>
        <w:rPr>
          <w:rFonts w:ascii="Arial" w:hAnsi="Arial" w:eastAsia="Arial" w:cs="Arial"/>
          <w:color w:val="000000"/>
          <w:sz w:val="22"/>
          <w:szCs w:val="22"/>
        </w:rPr>
        <w:t xml:space="preserve">: </w:t>
      </w:r>
      <w:r w:rsidR="00721F8F">
        <w:rPr>
          <w:rFonts w:ascii="Arial" w:hAnsi="Arial" w:eastAsia="Arial" w:cs="Arial"/>
          <w:color w:val="000000"/>
          <w:sz w:val="22"/>
          <w:szCs w:val="22"/>
        </w:rPr>
        <w:t>A full test of the system to test lighting durability</w:t>
      </w:r>
    </w:p>
    <w:p w:rsidR="00721F8F" w:rsidP="00721F8F" w:rsidRDefault="00721F8F" w14:paraId="3CEB0F09" w14:textId="20AC945A">
      <w:pPr>
        <w:pBdr>
          <w:top w:val="nil"/>
          <w:left w:val="nil"/>
          <w:bottom w:val="nil"/>
          <w:right w:val="nil"/>
          <w:between w:val="nil"/>
        </w:pBdr>
        <w:rPr>
          <w:rFonts w:ascii="Arial" w:hAnsi="Arial" w:eastAsia="Arial" w:cs="Arial"/>
          <w:color w:val="000000"/>
          <w:sz w:val="22"/>
          <w:szCs w:val="22"/>
        </w:rPr>
      </w:pPr>
    </w:p>
    <w:p w:rsidR="00721F8F" w:rsidP="00721F8F" w:rsidRDefault="00721F8F" w14:paraId="17C4107F" w14:textId="5E819BA4">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The organisation will record the results of the monthly and annual tests.</w:t>
      </w:r>
    </w:p>
    <w:p w:rsidR="00721F8F" w:rsidP="00721F8F" w:rsidRDefault="00721F8F" w14:paraId="2D3CC26A" w14:textId="0EFB1C33">
      <w:pPr>
        <w:pBdr>
          <w:top w:val="nil"/>
          <w:left w:val="nil"/>
          <w:bottom w:val="nil"/>
          <w:right w:val="nil"/>
          <w:between w:val="nil"/>
        </w:pBdr>
        <w:rPr>
          <w:rFonts w:ascii="Arial" w:hAnsi="Arial" w:eastAsia="Arial" w:cs="Arial"/>
          <w:color w:val="000000"/>
          <w:sz w:val="22"/>
          <w:szCs w:val="22"/>
        </w:rPr>
      </w:pPr>
    </w:p>
    <w:p w:rsidR="00721F8F" w:rsidP="22F3D2C2" w:rsidRDefault="00721F8F" w14:paraId="52759323" w14:textId="17B08ED4">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721F8F">
        <w:rPr>
          <w:rFonts w:ascii="Arial" w:hAnsi="Arial" w:eastAsia="Arial" w:cs="Arial"/>
          <w:color w:val="000000" w:themeColor="text1" w:themeTint="FF" w:themeShade="FF"/>
          <w:sz w:val="22"/>
          <w:szCs w:val="22"/>
        </w:rPr>
        <w:t xml:space="preserve">For further detailed guidance, see the </w:t>
      </w:r>
      <w:r w:rsidRPr="22F3D2C2" w:rsidR="6BA37F27">
        <w:rPr>
          <w:rFonts w:ascii="Arial" w:hAnsi="Arial" w:eastAsia="Arial" w:cs="Arial"/>
          <w:color w:val="000000" w:themeColor="text1" w:themeTint="FF" w:themeShade="FF"/>
          <w:sz w:val="22"/>
          <w:szCs w:val="22"/>
        </w:rPr>
        <w:t>organisations</w:t>
      </w:r>
      <w:r w:rsidRPr="22F3D2C2" w:rsidR="00721F8F">
        <w:rPr>
          <w:rFonts w:ascii="Arial" w:hAnsi="Arial" w:eastAsia="Arial" w:cs="Arial"/>
          <w:color w:val="000000" w:themeColor="text1" w:themeTint="FF" w:themeShade="FF"/>
          <w:sz w:val="22"/>
          <w:szCs w:val="22"/>
        </w:rPr>
        <w:t xml:space="preserve"> </w:t>
      </w:r>
      <w:hyperlink r:id="Ra2a564fdc1044d6e">
        <w:r w:rsidRPr="22F3D2C2" w:rsidR="00721F8F">
          <w:rPr>
            <w:rStyle w:val="Hyperlink"/>
            <w:rFonts w:ascii="Arial" w:hAnsi="Arial" w:eastAsia="Arial" w:cs="Arial"/>
            <w:sz w:val="22"/>
            <w:szCs w:val="22"/>
          </w:rPr>
          <w:t>Fire Safety Policy</w:t>
        </w:r>
      </w:hyperlink>
      <w:r w:rsidRPr="22F3D2C2" w:rsidR="00721F8F">
        <w:rPr>
          <w:rFonts w:ascii="Arial" w:hAnsi="Arial" w:eastAsia="Arial" w:cs="Arial"/>
          <w:color w:val="000000" w:themeColor="text1" w:themeTint="FF" w:themeShade="FF"/>
          <w:sz w:val="22"/>
          <w:szCs w:val="22"/>
        </w:rPr>
        <w:t xml:space="preserve"> and </w:t>
      </w:r>
      <w:hyperlink r:id="R640eeee1c47d4b2d">
        <w:r w:rsidRPr="22F3D2C2" w:rsidR="00721F8F">
          <w:rPr>
            <w:rStyle w:val="Hyperlink"/>
            <w:rFonts w:ascii="Arial" w:hAnsi="Arial" w:eastAsia="Arial" w:cs="Arial"/>
            <w:sz w:val="22"/>
            <w:szCs w:val="22"/>
          </w:rPr>
          <w:t>Fire Safety Checklist</w:t>
        </w:r>
      </w:hyperlink>
      <w:r w:rsidRPr="22F3D2C2" w:rsidR="00721F8F">
        <w:rPr>
          <w:rFonts w:ascii="Arial" w:hAnsi="Arial" w:eastAsia="Arial" w:cs="Arial"/>
          <w:color w:val="000000" w:themeColor="text1" w:themeTint="FF" w:themeShade="FF"/>
          <w:sz w:val="22"/>
          <w:szCs w:val="22"/>
        </w:rPr>
        <w:t xml:space="preserve">. </w:t>
      </w:r>
    </w:p>
    <w:p w:rsidR="00761867" w:rsidP="00721F8F" w:rsidRDefault="00761867" w14:paraId="0B295A91" w14:textId="01DFEF95">
      <w:pPr>
        <w:pBdr>
          <w:top w:val="nil"/>
          <w:left w:val="nil"/>
          <w:bottom w:val="nil"/>
          <w:right w:val="nil"/>
          <w:between w:val="nil"/>
        </w:pBdr>
        <w:rPr>
          <w:rFonts w:ascii="Arial" w:hAnsi="Arial" w:eastAsia="Arial" w:cs="Arial"/>
          <w:color w:val="000000"/>
          <w:sz w:val="22"/>
          <w:szCs w:val="22"/>
        </w:rPr>
      </w:pPr>
    </w:p>
    <w:p w:rsidR="00761867" w:rsidP="00761867" w:rsidRDefault="00761867" w14:paraId="45C5EE26" w14:textId="2DC0229D">
      <w:pPr>
        <w:rPr>
          <w:rFonts w:ascii="Arial" w:hAnsi="Arial" w:eastAsia="Arial" w:cs="Arial"/>
          <w:color w:val="000000"/>
          <w:sz w:val="22"/>
          <w:szCs w:val="22"/>
        </w:rPr>
      </w:pPr>
      <w:r w:rsidRPr="004C75C5">
        <w:rPr>
          <w:noProof/>
        </w:rPr>
        <w:drawing>
          <wp:anchor distT="0" distB="0" distL="114300" distR="114300" simplePos="0" relativeHeight="251722752" behindDoc="0" locked="0" layoutInCell="1" allowOverlap="1" wp14:anchorId="554E023C" wp14:editId="2CB88B91">
            <wp:simplePos x="0" y="0"/>
            <wp:positionH relativeFrom="column">
              <wp:posOffset>0</wp:posOffset>
            </wp:positionH>
            <wp:positionV relativeFrom="paragraph">
              <wp:posOffset>6985</wp:posOffset>
            </wp:positionV>
            <wp:extent cx="438150" cy="438150"/>
            <wp:effectExtent l="0" t="0" r="0" b="0"/>
            <wp:wrapSquare wrapText="bothSides"/>
            <wp:docPr id="31" name="Picture 3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38">
        <w:r w:rsidRPr="00761867">
          <w:rPr>
            <w:rStyle w:val="Hyperlink"/>
            <w:rFonts w:ascii="Arial" w:hAnsi="Arial" w:cs="Arial"/>
            <w:sz w:val="22"/>
            <w:szCs w:val="22"/>
          </w:rPr>
          <w:t>Fire Safety</w:t>
        </w:r>
      </w:hyperlink>
      <w:r w:rsidR="009B78B2">
        <w:rPr>
          <w:rFonts w:ascii="Arial" w:hAnsi="Arial" w:cs="Arial"/>
          <w:sz w:val="22"/>
          <w:szCs w:val="22"/>
        </w:rPr>
        <w:t xml:space="preserve"> and</w:t>
      </w:r>
      <w:r>
        <w:rPr>
          <w:rFonts w:ascii="Arial" w:hAnsi="Arial" w:cs="Arial"/>
          <w:sz w:val="22"/>
          <w:szCs w:val="22"/>
        </w:rPr>
        <w:t xml:space="preserve"> </w:t>
      </w:r>
      <w:hyperlink w:history="1" r:id="rId239">
        <w:r w:rsidRPr="00761867">
          <w:rPr>
            <w:rStyle w:val="Hyperlink"/>
            <w:rFonts w:ascii="Arial" w:hAnsi="Arial" w:cs="Arial"/>
            <w:sz w:val="22"/>
            <w:szCs w:val="22"/>
          </w:rPr>
          <w:t>Fire Warden</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40">
        <w:r w:rsidRPr="005305AA">
          <w:rPr>
            <w:rStyle w:val="Hyperlink"/>
            <w:rFonts w:ascii="Arial" w:hAnsi="Arial" w:cs="Arial"/>
            <w:sz w:val="22"/>
            <w:szCs w:val="22"/>
          </w:rPr>
          <w:t>HUB</w:t>
        </w:r>
      </w:hyperlink>
      <w:r w:rsidRPr="005305AA">
        <w:rPr>
          <w:rFonts w:ascii="Arial" w:hAnsi="Arial" w:cs="Arial"/>
          <w:sz w:val="22"/>
          <w:szCs w:val="22"/>
        </w:rPr>
        <w:t>.</w:t>
      </w:r>
    </w:p>
    <w:p w:rsidR="00761867" w:rsidP="00721F8F" w:rsidRDefault="00761867" w14:paraId="06F6D13E" w14:textId="77777777">
      <w:pPr>
        <w:pBdr>
          <w:top w:val="nil"/>
          <w:left w:val="nil"/>
          <w:bottom w:val="nil"/>
          <w:right w:val="nil"/>
          <w:between w:val="nil"/>
        </w:pBdr>
        <w:rPr>
          <w:rFonts w:ascii="Arial" w:hAnsi="Arial" w:eastAsia="Arial" w:cs="Arial"/>
          <w:color w:val="000000"/>
          <w:sz w:val="22"/>
          <w:szCs w:val="22"/>
        </w:rPr>
      </w:pPr>
    </w:p>
    <w:p w:rsidRPr="00077237" w:rsidR="00761867" w:rsidP="003C55BF" w:rsidRDefault="00761867" w14:paraId="5CAD23C5"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2540" w14:textId="6A775A45">
      <w:pPr>
        <w:pStyle w:val="Heading2"/>
        <w:numPr>
          <w:ilvl w:val="1"/>
          <w:numId w:val="72"/>
        </w:numPr>
        <w:ind w:left="709" w:hanging="709"/>
        <w:rPr>
          <w:rFonts w:ascii="Arial" w:hAnsi="Arial" w:eastAsia="Arial" w:cs="Arial"/>
          <w:smallCaps w:val="0"/>
          <w:sz w:val="24"/>
          <w:szCs w:val="24"/>
        </w:rPr>
      </w:pPr>
      <w:bookmarkStart w:name="_Toc101950961" w:id="615"/>
      <w:bookmarkStart w:name="_Toc101950962" w:id="616"/>
      <w:bookmarkStart w:name="_Toc101950963" w:id="617"/>
      <w:bookmarkStart w:name="_Toc101950964" w:id="618"/>
      <w:bookmarkStart w:name="_Toc101950965" w:id="619"/>
      <w:bookmarkStart w:name="_Toc101950966" w:id="620"/>
      <w:bookmarkStart w:name="_Toc101950967" w:id="621"/>
      <w:bookmarkStart w:name="_Toc108796317" w:id="622"/>
      <w:bookmarkEnd w:id="615"/>
      <w:bookmarkEnd w:id="616"/>
      <w:bookmarkEnd w:id="617"/>
      <w:bookmarkEnd w:id="618"/>
      <w:bookmarkEnd w:id="619"/>
      <w:bookmarkEnd w:id="620"/>
      <w:bookmarkEnd w:id="621"/>
      <w:r>
        <w:rPr>
          <w:rFonts w:ascii="Arial" w:hAnsi="Arial" w:eastAsia="Arial" w:cs="Arial"/>
          <w:smallCaps w:val="0"/>
          <w:sz w:val="24"/>
          <w:szCs w:val="24"/>
        </w:rPr>
        <w:t xml:space="preserve">Fire alarm </w:t>
      </w:r>
      <w:r w:rsidR="00114C21">
        <w:rPr>
          <w:rFonts w:ascii="Arial" w:hAnsi="Arial" w:eastAsia="Arial" w:cs="Arial"/>
          <w:smallCaps w:val="0"/>
          <w:sz w:val="24"/>
          <w:szCs w:val="24"/>
        </w:rPr>
        <w:t xml:space="preserve">testing and </w:t>
      </w:r>
      <w:r>
        <w:rPr>
          <w:rFonts w:ascii="Arial" w:hAnsi="Arial" w:eastAsia="Arial" w:cs="Arial"/>
          <w:smallCaps w:val="0"/>
          <w:sz w:val="24"/>
          <w:szCs w:val="24"/>
        </w:rPr>
        <w:t>maintenance</w:t>
      </w:r>
      <w:bookmarkEnd w:id="622"/>
    </w:p>
    <w:p w:rsidR="0076713E" w:rsidRDefault="0076713E" w14:paraId="00002541" w14:textId="77777777">
      <w:pPr>
        <w:rPr>
          <w:rFonts w:ascii="Arial" w:hAnsi="Arial" w:eastAsia="Arial" w:cs="Arial"/>
          <w:sz w:val="22"/>
          <w:szCs w:val="22"/>
        </w:rPr>
      </w:pPr>
    </w:p>
    <w:p w:rsidR="00114C21" w:rsidP="00114C21" w:rsidRDefault="00114C21" w14:paraId="6DD53C3C" w14:textId="0F8C8646">
      <w:pPr>
        <w:rPr>
          <w:rFonts w:ascii="Arial" w:hAnsi="Arial" w:cs="Arial"/>
          <w:sz w:val="22"/>
          <w:szCs w:val="22"/>
          <w:lang w:val="en-US"/>
        </w:rPr>
      </w:pPr>
      <w:r>
        <w:rPr>
          <w:rFonts w:ascii="Arial" w:hAnsi="Arial" w:cs="Arial"/>
          <w:sz w:val="22"/>
          <w:szCs w:val="22"/>
          <w:lang w:val="en-US"/>
        </w:rPr>
        <w:t xml:space="preserve">Fire safety equipment (including detection, alarm systems, emergency lighting, fire extinguishers and signage) and fire protection measures (including fire doors, means of escape and final exit doors) are subject to regular testing, </w:t>
      </w:r>
      <w:r w:rsidR="00606628">
        <w:rPr>
          <w:rFonts w:ascii="Arial" w:hAnsi="Arial" w:cs="Arial"/>
          <w:sz w:val="22"/>
          <w:szCs w:val="22"/>
          <w:lang w:val="en-US"/>
        </w:rPr>
        <w:t>inspection</w:t>
      </w:r>
      <w:r>
        <w:rPr>
          <w:rFonts w:ascii="Arial" w:hAnsi="Arial" w:cs="Arial"/>
          <w:sz w:val="22"/>
          <w:szCs w:val="22"/>
          <w:lang w:val="en-US"/>
        </w:rPr>
        <w:t xml:space="preserve"> and maintenance to ensure that they remain in good working order.</w:t>
      </w:r>
    </w:p>
    <w:p w:rsidR="00114C21" w:rsidP="00114C21" w:rsidRDefault="00114C21" w14:paraId="2874B399" w14:textId="77777777">
      <w:pPr>
        <w:rPr>
          <w:rFonts w:ascii="Arial" w:hAnsi="Arial" w:cs="Arial"/>
          <w:sz w:val="22"/>
          <w:szCs w:val="22"/>
          <w:lang w:val="en-US"/>
        </w:rPr>
      </w:pPr>
    </w:p>
    <w:p w:rsidRPr="004F208C" w:rsidR="00114C21" w:rsidP="00114C21" w:rsidRDefault="00114C21" w14:paraId="201ABA58" w14:textId="2A371BA0">
      <w:pPr>
        <w:rPr>
          <w:rFonts w:ascii="Arial" w:hAnsi="Arial" w:cs="Arial"/>
          <w:sz w:val="22"/>
          <w:szCs w:val="22"/>
          <w:lang w:val="en-US"/>
        </w:rPr>
      </w:pPr>
      <w:r>
        <w:rPr>
          <w:rFonts w:ascii="Arial" w:hAnsi="Arial" w:cs="Arial"/>
          <w:sz w:val="22"/>
          <w:szCs w:val="22"/>
          <w:lang w:val="en-US"/>
        </w:rPr>
        <w:t xml:space="preserve">All testing, inspections and maintenance must be recorded and retained in a fire safety </w:t>
      </w:r>
      <w:r w:rsidR="00606628">
        <w:rPr>
          <w:rFonts w:ascii="Arial" w:hAnsi="Arial" w:cs="Arial"/>
          <w:sz w:val="22"/>
          <w:szCs w:val="22"/>
          <w:lang w:val="en-US"/>
        </w:rPr>
        <w:t>logbook</w:t>
      </w:r>
      <w:r w:rsidRPr="00E01B71">
        <w:rPr>
          <w:rFonts w:ascii="Arial" w:hAnsi="Arial" w:cs="Arial"/>
          <w:sz w:val="22"/>
          <w:szCs w:val="22"/>
          <w:lang w:val="en-US"/>
        </w:rPr>
        <w:t>.</w:t>
      </w:r>
    </w:p>
    <w:p w:rsidR="0076713E" w:rsidRDefault="0076713E" w14:paraId="00002545" w14:textId="77777777">
      <w:pPr>
        <w:pBdr>
          <w:top w:val="nil"/>
          <w:left w:val="nil"/>
          <w:bottom w:val="nil"/>
          <w:right w:val="nil"/>
          <w:between w:val="nil"/>
        </w:pBdr>
        <w:rPr>
          <w:rFonts w:ascii="Arial" w:hAnsi="Arial" w:eastAsia="Arial" w:cs="Arial"/>
          <w:color w:val="000000"/>
          <w:sz w:val="22"/>
          <w:szCs w:val="22"/>
        </w:rPr>
      </w:pPr>
    </w:p>
    <w:p w:rsidR="00114C21" w:rsidP="22F3D2C2" w:rsidRDefault="00BD1949" w14:paraId="427BF187" w14:textId="0E30EBE2">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563C1"/>
          <w:sz w:val="22"/>
          <w:szCs w:val="22"/>
          <w:u w:val="single"/>
        </w:rPr>
      </w:pPr>
      <w:r w:rsidRPr="22F3D2C2" w:rsidR="00BD1949">
        <w:rPr>
          <w:rFonts w:ascii="Arial" w:hAnsi="Arial" w:eastAsia="Arial" w:cs="Arial"/>
          <w:color w:val="000000" w:themeColor="text1" w:themeTint="FF" w:themeShade="FF"/>
          <w:sz w:val="22"/>
          <w:szCs w:val="22"/>
        </w:rPr>
        <w:t xml:space="preserve">For further information, see the </w:t>
      </w:r>
      <w:r w:rsidRPr="22F3D2C2" w:rsidR="57F1077D">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05c034abda5b4593">
        <w:r w:rsidRPr="22F3D2C2" w:rsidR="00BD1949">
          <w:rPr>
            <w:rFonts w:ascii="Arial" w:hAnsi="Arial" w:eastAsia="Arial" w:cs="Arial"/>
            <w:color w:val="0563C1"/>
            <w:sz w:val="22"/>
            <w:szCs w:val="22"/>
            <w:u w:val="single"/>
          </w:rPr>
          <w:t>Fire Safety Policy</w:t>
        </w:r>
      </w:hyperlink>
      <w:r w:rsidRPr="22F3D2C2" w:rsidR="00BD1949">
        <w:rPr>
          <w:rFonts w:ascii="Arial" w:hAnsi="Arial" w:eastAsia="Arial" w:cs="Arial"/>
          <w:color w:val="000000" w:themeColor="text1" w:themeTint="FF" w:themeShade="FF"/>
          <w:sz w:val="22"/>
          <w:szCs w:val="22"/>
        </w:rPr>
        <w:t xml:space="preserve">, </w:t>
      </w:r>
      <w:hyperlink r:id="Rbe06d55f0be34571">
        <w:r w:rsidRPr="22F3D2C2" w:rsidR="00BD1949">
          <w:rPr>
            <w:rFonts w:ascii="Arial" w:hAnsi="Arial" w:eastAsia="Arial" w:cs="Arial"/>
            <w:color w:val="0563C1"/>
            <w:sz w:val="22"/>
            <w:szCs w:val="22"/>
            <w:u w:val="single"/>
          </w:rPr>
          <w:t>Fire Safety Checklist</w:t>
        </w:r>
      </w:hyperlink>
      <w:r w:rsidRPr="22F3D2C2" w:rsidR="00114C21">
        <w:rPr>
          <w:rFonts w:ascii="Arial" w:hAnsi="Arial" w:eastAsia="Arial" w:cs="Arial"/>
          <w:color w:val="000000" w:themeColor="text1" w:themeTint="FF" w:themeShade="FF"/>
          <w:sz w:val="22"/>
          <w:szCs w:val="22"/>
        </w:rPr>
        <w:t xml:space="preserve"> and</w:t>
      </w:r>
      <w:r w:rsidRPr="22F3D2C2" w:rsidR="00BD1949">
        <w:rPr>
          <w:rFonts w:ascii="Arial" w:hAnsi="Arial" w:eastAsia="Arial" w:cs="Arial"/>
          <w:color w:val="000000" w:themeColor="text1" w:themeTint="FF" w:themeShade="FF"/>
          <w:sz w:val="22"/>
          <w:szCs w:val="22"/>
        </w:rPr>
        <w:t xml:space="preserve"> </w:t>
      </w:r>
      <w:hyperlink r:id="R2f38c3fc62694fc9">
        <w:r w:rsidRPr="22F3D2C2" w:rsidR="00BD1949">
          <w:rPr>
            <w:rFonts w:ascii="Arial" w:hAnsi="Arial" w:eastAsia="Arial" w:cs="Arial"/>
            <w:color w:val="0563C1"/>
            <w:sz w:val="22"/>
            <w:szCs w:val="22"/>
            <w:u w:val="single"/>
          </w:rPr>
          <w:t>Fire Marshal Duties</w:t>
        </w:r>
      </w:hyperlink>
      <w:r w:rsidRPr="22F3D2C2" w:rsidR="00114C21">
        <w:rPr>
          <w:rFonts w:ascii="Arial" w:hAnsi="Arial" w:eastAsia="Arial" w:cs="Arial"/>
          <w:color w:val="0563C1"/>
          <w:sz w:val="22"/>
          <w:szCs w:val="22"/>
          <w:u w:val="single"/>
        </w:rPr>
        <w:t xml:space="preserve">. </w:t>
      </w:r>
    </w:p>
    <w:p w:rsidR="0076713E" w:rsidRDefault="0076713E" w14:paraId="00002546" w14:textId="4D84FB3D">
      <w:pPr>
        <w:pBdr>
          <w:top w:val="nil"/>
          <w:left w:val="nil"/>
          <w:bottom w:val="nil"/>
          <w:right w:val="nil"/>
          <w:between w:val="nil"/>
        </w:pBdr>
        <w:rPr>
          <w:rFonts w:ascii="Arial" w:hAnsi="Arial" w:eastAsia="Arial" w:cs="Arial"/>
          <w:color w:val="000000"/>
          <w:sz w:val="22"/>
          <w:szCs w:val="22"/>
        </w:rPr>
      </w:pPr>
    </w:p>
    <w:p w:rsidR="00761867" w:rsidP="00761867" w:rsidRDefault="00761867" w14:paraId="3EEECCB7" w14:textId="6C7B4E26">
      <w:pPr>
        <w:rPr>
          <w:rFonts w:ascii="Arial" w:hAnsi="Arial" w:eastAsia="Arial" w:cs="Arial"/>
          <w:color w:val="000000"/>
          <w:sz w:val="22"/>
          <w:szCs w:val="22"/>
        </w:rPr>
      </w:pPr>
      <w:r w:rsidRPr="004C75C5">
        <w:rPr>
          <w:noProof/>
        </w:rPr>
        <w:drawing>
          <wp:anchor distT="0" distB="0" distL="114300" distR="114300" simplePos="0" relativeHeight="251724800" behindDoc="0" locked="0" layoutInCell="1" allowOverlap="1" wp14:anchorId="6A304C4A" wp14:editId="59EB9B7B">
            <wp:simplePos x="0" y="0"/>
            <wp:positionH relativeFrom="column">
              <wp:posOffset>0</wp:posOffset>
            </wp:positionH>
            <wp:positionV relativeFrom="paragraph">
              <wp:posOffset>6985</wp:posOffset>
            </wp:positionV>
            <wp:extent cx="438150" cy="438150"/>
            <wp:effectExtent l="0" t="0" r="0" b="0"/>
            <wp:wrapSquare wrapText="bothSides"/>
            <wp:docPr id="32" name="Picture 3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44">
        <w:r w:rsidRPr="00761867">
          <w:rPr>
            <w:rStyle w:val="Hyperlink"/>
            <w:rFonts w:ascii="Arial" w:hAnsi="Arial" w:cs="Arial"/>
            <w:sz w:val="22"/>
            <w:szCs w:val="22"/>
          </w:rPr>
          <w:t>Fire Safety</w:t>
        </w:r>
      </w:hyperlink>
      <w:r w:rsidR="007917F3">
        <w:rPr>
          <w:rFonts w:ascii="Arial" w:hAnsi="Arial" w:cs="Arial"/>
          <w:sz w:val="22"/>
          <w:szCs w:val="22"/>
        </w:rPr>
        <w:t xml:space="preserve"> and</w:t>
      </w:r>
      <w:r>
        <w:rPr>
          <w:rFonts w:ascii="Arial" w:hAnsi="Arial" w:cs="Arial"/>
          <w:sz w:val="22"/>
          <w:szCs w:val="22"/>
        </w:rPr>
        <w:t xml:space="preserve"> </w:t>
      </w:r>
      <w:hyperlink w:history="1" r:id="rId245">
        <w:r w:rsidRPr="00761867">
          <w:rPr>
            <w:rStyle w:val="Hyperlink"/>
            <w:rFonts w:ascii="Arial" w:hAnsi="Arial" w:cs="Arial"/>
            <w:sz w:val="22"/>
            <w:szCs w:val="22"/>
          </w:rPr>
          <w:t>Fire Warden</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46">
        <w:r w:rsidRPr="005305AA">
          <w:rPr>
            <w:rStyle w:val="Hyperlink"/>
            <w:rFonts w:ascii="Arial" w:hAnsi="Arial" w:cs="Arial"/>
            <w:sz w:val="22"/>
            <w:szCs w:val="22"/>
          </w:rPr>
          <w:t>HUB</w:t>
        </w:r>
      </w:hyperlink>
      <w:r w:rsidRPr="005305AA">
        <w:rPr>
          <w:rFonts w:ascii="Arial" w:hAnsi="Arial" w:cs="Arial"/>
          <w:sz w:val="22"/>
          <w:szCs w:val="22"/>
        </w:rPr>
        <w:t>.</w:t>
      </w:r>
    </w:p>
    <w:p w:rsidR="00761867" w:rsidRDefault="00761867" w14:paraId="57FF130E" w14:textId="3EB8AD67">
      <w:pPr>
        <w:pBdr>
          <w:top w:val="nil"/>
          <w:left w:val="nil"/>
          <w:bottom w:val="nil"/>
          <w:right w:val="nil"/>
          <w:between w:val="nil"/>
        </w:pBdr>
        <w:rPr>
          <w:rFonts w:ascii="Arial" w:hAnsi="Arial" w:eastAsia="Arial" w:cs="Arial"/>
          <w:color w:val="000000"/>
        </w:rPr>
      </w:pPr>
    </w:p>
    <w:p w:rsidR="00761867" w:rsidRDefault="00761867" w14:paraId="4DE11B96" w14:textId="77777777">
      <w:pPr>
        <w:pBdr>
          <w:top w:val="nil"/>
          <w:left w:val="nil"/>
          <w:bottom w:val="nil"/>
          <w:right w:val="nil"/>
          <w:between w:val="nil"/>
        </w:pBdr>
        <w:rPr>
          <w:rFonts w:ascii="Arial" w:hAnsi="Arial" w:eastAsia="Arial" w:cs="Arial"/>
          <w:color w:val="000000"/>
        </w:rPr>
      </w:pPr>
    </w:p>
    <w:p w:rsidR="0076713E" w:rsidP="007E424D" w:rsidRDefault="00BD1949" w14:paraId="00002547" w14:textId="77777777">
      <w:pPr>
        <w:pStyle w:val="Heading2"/>
        <w:numPr>
          <w:ilvl w:val="1"/>
          <w:numId w:val="72"/>
        </w:numPr>
        <w:ind w:left="709" w:hanging="709"/>
        <w:rPr>
          <w:rFonts w:ascii="Arial" w:hAnsi="Arial" w:eastAsia="Arial" w:cs="Arial"/>
          <w:smallCaps w:val="0"/>
          <w:sz w:val="24"/>
          <w:szCs w:val="24"/>
        </w:rPr>
      </w:pPr>
      <w:bookmarkStart w:name="_Toc108796318" w:id="623"/>
      <w:r>
        <w:rPr>
          <w:rFonts w:ascii="Arial" w:hAnsi="Arial" w:eastAsia="Arial" w:cs="Arial"/>
          <w:smallCaps w:val="0"/>
          <w:sz w:val="24"/>
          <w:szCs w:val="24"/>
        </w:rPr>
        <w:t>Fire extinguishers</w:t>
      </w:r>
      <w:bookmarkEnd w:id="623"/>
    </w:p>
    <w:p w:rsidR="0076713E" w:rsidRDefault="0076713E" w14:paraId="00002548" w14:textId="77777777">
      <w:pPr>
        <w:rPr>
          <w:rFonts w:ascii="Arial" w:hAnsi="Arial" w:eastAsia="Arial" w:cs="Arial"/>
          <w:sz w:val="22"/>
          <w:szCs w:val="22"/>
        </w:rPr>
      </w:pPr>
    </w:p>
    <w:p w:rsidR="0076713E" w:rsidRDefault="00AC2E65" w14:paraId="00002549" w14:textId="48955278">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w:t>
      </w:r>
      <w:r w:rsidR="00BD1949">
        <w:rPr>
          <w:rFonts w:ascii="Arial" w:hAnsi="Arial" w:eastAsia="Arial" w:cs="Arial"/>
          <w:color w:val="000000"/>
          <w:sz w:val="22"/>
          <w:szCs w:val="22"/>
        </w:rPr>
        <w:t>ire extinguishers must be checked</w:t>
      </w:r>
      <w:r w:rsidR="00494AB7">
        <w:rPr>
          <w:rFonts w:ascii="Arial" w:hAnsi="Arial" w:eastAsia="Arial" w:cs="Arial"/>
          <w:color w:val="000000"/>
          <w:sz w:val="22"/>
          <w:szCs w:val="22"/>
        </w:rPr>
        <w:t xml:space="preserve"> </w:t>
      </w:r>
      <w:r w:rsidR="00606628">
        <w:rPr>
          <w:rFonts w:ascii="Arial" w:hAnsi="Arial" w:eastAsia="Arial" w:cs="Arial"/>
          <w:color w:val="000000"/>
          <w:sz w:val="22"/>
          <w:szCs w:val="22"/>
        </w:rPr>
        <w:t>monthly</w:t>
      </w:r>
      <w:r w:rsidR="00494AB7">
        <w:rPr>
          <w:rFonts w:ascii="Arial" w:hAnsi="Arial" w:eastAsia="Arial" w:cs="Arial"/>
          <w:color w:val="000000"/>
          <w:sz w:val="22"/>
          <w:szCs w:val="22"/>
        </w:rPr>
        <w:t xml:space="preserve"> by either the organisation</w:t>
      </w:r>
      <w:r>
        <w:rPr>
          <w:rFonts w:ascii="Arial" w:hAnsi="Arial" w:eastAsia="Arial" w:cs="Arial"/>
          <w:color w:val="000000"/>
          <w:sz w:val="22"/>
          <w:szCs w:val="22"/>
        </w:rPr>
        <w:t>’</w:t>
      </w:r>
      <w:r w:rsidR="00494AB7">
        <w:rPr>
          <w:rFonts w:ascii="Arial" w:hAnsi="Arial" w:eastAsia="Arial" w:cs="Arial"/>
          <w:color w:val="000000"/>
          <w:sz w:val="22"/>
          <w:szCs w:val="22"/>
        </w:rPr>
        <w:t>s responsible person or the fire marshal. Extinguishers must be serviced</w:t>
      </w:r>
      <w:r w:rsidR="00BD1949">
        <w:rPr>
          <w:rFonts w:ascii="Arial" w:hAnsi="Arial" w:eastAsia="Arial" w:cs="Arial"/>
          <w:color w:val="000000"/>
          <w:sz w:val="22"/>
          <w:szCs w:val="22"/>
        </w:rPr>
        <w:t xml:space="preserve"> annually by a competent contractor. The date of the last inspection should be marked on the extinguisher and a certificate of inspection provided.</w:t>
      </w:r>
    </w:p>
    <w:p w:rsidR="0076713E" w:rsidRDefault="0076713E" w14:paraId="0000254A" w14:textId="77777777">
      <w:pPr>
        <w:pBdr>
          <w:top w:val="nil"/>
          <w:left w:val="nil"/>
          <w:bottom w:val="nil"/>
          <w:right w:val="nil"/>
          <w:between w:val="nil"/>
        </w:pBdr>
        <w:rPr>
          <w:rFonts w:ascii="Arial" w:hAnsi="Arial" w:eastAsia="Arial" w:cs="Arial"/>
          <w:color w:val="000000"/>
          <w:sz w:val="22"/>
          <w:szCs w:val="22"/>
        </w:rPr>
      </w:pPr>
    </w:p>
    <w:p w:rsidR="00341082" w:rsidRDefault="00BD1949" w14:paraId="3ECBDCD0" w14:textId="5F33CF64">
      <w:pPr>
        <w:pBdr>
          <w:top w:val="nil"/>
          <w:left w:val="nil"/>
          <w:bottom w:val="nil"/>
          <w:right w:val="nil"/>
          <w:between w:val="nil"/>
        </w:pBdr>
        <w:rPr>
          <w:rFonts w:ascii="Arial" w:hAnsi="Arial" w:eastAsia="Arial" w:cs="Arial"/>
          <w:color w:val="0563C1"/>
          <w:sz w:val="22"/>
          <w:szCs w:val="22"/>
          <w:u w:val="single"/>
        </w:rPr>
      </w:pPr>
      <w:r>
        <w:rPr>
          <w:rFonts w:ascii="Arial" w:hAnsi="Arial" w:eastAsia="Arial" w:cs="Arial"/>
          <w:color w:val="000000"/>
          <w:sz w:val="22"/>
          <w:szCs w:val="22"/>
        </w:rPr>
        <w:t xml:space="preserve">For further information, see the organisation’s </w:t>
      </w:r>
      <w:hyperlink r:id="rId247">
        <w:r>
          <w:rPr>
            <w:rFonts w:ascii="Arial" w:hAnsi="Arial" w:eastAsia="Arial" w:cs="Arial"/>
            <w:color w:val="0563C1"/>
            <w:sz w:val="22"/>
            <w:szCs w:val="22"/>
            <w:u w:val="single"/>
          </w:rPr>
          <w:t>Fire Safety Policy</w:t>
        </w:r>
      </w:hyperlink>
      <w:r>
        <w:rPr>
          <w:rFonts w:ascii="Arial" w:hAnsi="Arial" w:eastAsia="Arial" w:cs="Arial"/>
          <w:color w:val="000000"/>
          <w:sz w:val="22"/>
          <w:szCs w:val="22"/>
        </w:rPr>
        <w:t xml:space="preserve">, </w:t>
      </w:r>
      <w:hyperlink r:id="rId248">
        <w:r>
          <w:rPr>
            <w:rFonts w:ascii="Arial" w:hAnsi="Arial" w:eastAsia="Arial" w:cs="Arial"/>
            <w:color w:val="0563C1"/>
            <w:sz w:val="22"/>
            <w:szCs w:val="22"/>
            <w:u w:val="single"/>
          </w:rPr>
          <w:t>Fire Safety Checklist</w:t>
        </w:r>
      </w:hyperlink>
      <w:r w:rsidR="00AC2E65">
        <w:rPr>
          <w:rFonts w:ascii="Arial" w:hAnsi="Arial" w:eastAsia="Arial" w:cs="Arial"/>
          <w:color w:val="000000"/>
          <w:sz w:val="22"/>
          <w:szCs w:val="22"/>
        </w:rPr>
        <w:t>,</w:t>
      </w:r>
      <w:r>
        <w:rPr>
          <w:rFonts w:ascii="Arial" w:hAnsi="Arial" w:eastAsia="Arial" w:cs="Arial"/>
          <w:color w:val="000000"/>
          <w:sz w:val="22"/>
          <w:szCs w:val="22"/>
        </w:rPr>
        <w:t xml:space="preserve"> </w:t>
      </w:r>
      <w:hyperlink r:id="rId249">
        <w:r>
          <w:rPr>
            <w:rFonts w:ascii="Arial" w:hAnsi="Arial" w:eastAsia="Arial" w:cs="Arial"/>
            <w:color w:val="0563C1"/>
            <w:sz w:val="22"/>
            <w:szCs w:val="22"/>
            <w:u w:val="single"/>
          </w:rPr>
          <w:t>Fire Marshal Duties</w:t>
        </w:r>
      </w:hyperlink>
      <w:r>
        <w:rPr>
          <w:rFonts w:ascii="Arial" w:hAnsi="Arial" w:eastAsia="Arial" w:cs="Arial"/>
          <w:color w:val="000000"/>
          <w:sz w:val="22"/>
          <w:szCs w:val="22"/>
        </w:rPr>
        <w:t xml:space="preserve"> and </w:t>
      </w:r>
      <w:hyperlink r:id="rId250">
        <w:r>
          <w:rPr>
            <w:rFonts w:ascii="Arial" w:hAnsi="Arial" w:eastAsia="Arial" w:cs="Arial"/>
            <w:color w:val="0563C1"/>
            <w:sz w:val="22"/>
            <w:szCs w:val="22"/>
            <w:u w:val="single"/>
          </w:rPr>
          <w:t>Fire Log Book</w:t>
        </w:r>
      </w:hyperlink>
      <w:r w:rsidRPr="00AC2E65" w:rsidR="00AC2E65">
        <w:rPr>
          <w:rFonts w:ascii="Arial" w:hAnsi="Arial" w:eastAsia="Arial" w:cs="Arial"/>
          <w:sz w:val="22"/>
          <w:szCs w:val="22"/>
        </w:rPr>
        <w:t>.</w:t>
      </w:r>
    </w:p>
    <w:p w:rsidR="00761867" w:rsidRDefault="00761867" w14:paraId="153EF4BE" w14:textId="2E141072">
      <w:pPr>
        <w:pBdr>
          <w:top w:val="nil"/>
          <w:left w:val="nil"/>
          <w:bottom w:val="nil"/>
          <w:right w:val="nil"/>
          <w:between w:val="nil"/>
        </w:pBdr>
        <w:rPr>
          <w:rFonts w:ascii="Arial" w:hAnsi="Arial" w:eastAsia="Arial" w:cs="Arial"/>
          <w:color w:val="0563C1"/>
          <w:sz w:val="22"/>
          <w:szCs w:val="22"/>
          <w:u w:val="single"/>
        </w:rPr>
      </w:pPr>
    </w:p>
    <w:p w:rsidR="00761867" w:rsidP="00761867" w:rsidRDefault="00761867" w14:paraId="5390D754" w14:textId="0D1F4859">
      <w:pPr>
        <w:rPr>
          <w:rFonts w:ascii="Arial" w:hAnsi="Arial" w:eastAsia="Arial" w:cs="Arial"/>
          <w:color w:val="000000"/>
          <w:sz w:val="22"/>
          <w:szCs w:val="22"/>
        </w:rPr>
      </w:pPr>
      <w:r w:rsidRPr="004C75C5">
        <w:rPr>
          <w:noProof/>
        </w:rPr>
        <w:drawing>
          <wp:anchor distT="0" distB="0" distL="114300" distR="114300" simplePos="0" relativeHeight="251726848" behindDoc="0" locked="0" layoutInCell="1" allowOverlap="1" wp14:anchorId="76A1922C" wp14:editId="2F7187F7">
            <wp:simplePos x="0" y="0"/>
            <wp:positionH relativeFrom="column">
              <wp:posOffset>0</wp:posOffset>
            </wp:positionH>
            <wp:positionV relativeFrom="paragraph">
              <wp:posOffset>6985</wp:posOffset>
            </wp:positionV>
            <wp:extent cx="438150" cy="438150"/>
            <wp:effectExtent l="0" t="0" r="0" b="0"/>
            <wp:wrapSquare wrapText="bothSides"/>
            <wp:docPr id="34" name="Picture 3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51">
        <w:r w:rsidRPr="00761867">
          <w:rPr>
            <w:rStyle w:val="Hyperlink"/>
            <w:rFonts w:ascii="Arial" w:hAnsi="Arial" w:cs="Arial"/>
            <w:sz w:val="22"/>
            <w:szCs w:val="22"/>
          </w:rPr>
          <w:t>Fire Safety</w:t>
        </w:r>
      </w:hyperlink>
      <w:r w:rsidR="00AC2E65">
        <w:rPr>
          <w:rFonts w:ascii="Arial" w:hAnsi="Arial" w:cs="Arial"/>
          <w:sz w:val="22"/>
          <w:szCs w:val="22"/>
        </w:rPr>
        <w:t xml:space="preserve"> and</w:t>
      </w:r>
      <w:r>
        <w:rPr>
          <w:rFonts w:ascii="Arial" w:hAnsi="Arial" w:cs="Arial"/>
          <w:sz w:val="22"/>
          <w:szCs w:val="22"/>
        </w:rPr>
        <w:t xml:space="preserve"> </w:t>
      </w:r>
      <w:hyperlink w:history="1" r:id="rId252">
        <w:r w:rsidRPr="00761867">
          <w:rPr>
            <w:rStyle w:val="Hyperlink"/>
            <w:rFonts w:ascii="Arial" w:hAnsi="Arial" w:cs="Arial"/>
            <w:sz w:val="22"/>
            <w:szCs w:val="22"/>
          </w:rPr>
          <w:t>Fire Warden</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53">
        <w:r w:rsidRPr="005305AA">
          <w:rPr>
            <w:rStyle w:val="Hyperlink"/>
            <w:rFonts w:ascii="Arial" w:hAnsi="Arial" w:cs="Arial"/>
            <w:sz w:val="22"/>
            <w:szCs w:val="22"/>
          </w:rPr>
          <w:t>HUB</w:t>
        </w:r>
      </w:hyperlink>
      <w:r w:rsidRPr="005305AA">
        <w:rPr>
          <w:rFonts w:ascii="Arial" w:hAnsi="Arial" w:cs="Arial"/>
          <w:sz w:val="22"/>
          <w:szCs w:val="22"/>
        </w:rPr>
        <w:t>.</w:t>
      </w:r>
    </w:p>
    <w:p w:rsidR="00761867" w:rsidRDefault="00761867" w14:paraId="52C7BC54" w14:textId="3179CA73">
      <w:pPr>
        <w:pBdr>
          <w:top w:val="nil"/>
          <w:left w:val="nil"/>
          <w:bottom w:val="nil"/>
          <w:right w:val="nil"/>
          <w:between w:val="nil"/>
        </w:pBdr>
        <w:rPr>
          <w:rFonts w:ascii="Arial" w:hAnsi="Arial" w:eastAsia="Arial" w:cs="Arial"/>
          <w:color w:val="0563C1"/>
          <w:sz w:val="22"/>
          <w:szCs w:val="22"/>
          <w:u w:val="single"/>
        </w:rPr>
      </w:pPr>
    </w:p>
    <w:p w:rsidR="00761867" w:rsidRDefault="00761867" w14:paraId="28586EB4" w14:textId="77777777">
      <w:pPr>
        <w:pBdr>
          <w:top w:val="nil"/>
          <w:left w:val="nil"/>
          <w:bottom w:val="nil"/>
          <w:right w:val="nil"/>
          <w:between w:val="nil"/>
        </w:pBdr>
        <w:rPr>
          <w:rFonts w:ascii="Arial" w:hAnsi="Arial" w:eastAsia="Arial" w:cs="Arial"/>
          <w:color w:val="0563C1"/>
          <w:sz w:val="22"/>
          <w:szCs w:val="22"/>
          <w:u w:val="single"/>
        </w:rPr>
      </w:pPr>
    </w:p>
    <w:p w:rsidR="00341082" w:rsidP="007E424D" w:rsidRDefault="00341082" w14:paraId="2BC6C71F" w14:textId="77777777">
      <w:pPr>
        <w:pStyle w:val="Heading2"/>
        <w:numPr>
          <w:ilvl w:val="1"/>
          <w:numId w:val="72"/>
        </w:numPr>
        <w:ind w:left="709" w:hanging="709"/>
        <w:rPr>
          <w:rFonts w:ascii="Arial" w:hAnsi="Arial" w:eastAsia="Arial" w:cs="Arial"/>
          <w:smallCaps w:val="0"/>
          <w:sz w:val="24"/>
          <w:szCs w:val="24"/>
        </w:rPr>
      </w:pPr>
      <w:bookmarkStart w:name="_Toc101950970" w:id="624"/>
      <w:bookmarkStart w:name="_Toc101950971" w:id="625"/>
      <w:bookmarkStart w:name="_Toc101950972" w:id="626"/>
      <w:bookmarkStart w:name="_Toc101950973" w:id="627"/>
      <w:bookmarkStart w:name="_Toc101950974" w:id="628"/>
      <w:bookmarkStart w:name="_Toc101950975" w:id="629"/>
      <w:bookmarkStart w:name="_Toc101950976" w:id="630"/>
      <w:bookmarkStart w:name="_Toc101950977" w:id="631"/>
      <w:bookmarkStart w:name="_Toc101950978" w:id="632"/>
      <w:bookmarkStart w:name="_Toc101950979" w:id="633"/>
      <w:bookmarkStart w:name="_Toc101950980" w:id="634"/>
      <w:bookmarkStart w:name="_Toc108796319" w:id="635"/>
      <w:bookmarkEnd w:id="624"/>
      <w:bookmarkEnd w:id="625"/>
      <w:bookmarkEnd w:id="626"/>
      <w:bookmarkEnd w:id="627"/>
      <w:bookmarkEnd w:id="628"/>
      <w:bookmarkEnd w:id="629"/>
      <w:bookmarkEnd w:id="630"/>
      <w:bookmarkEnd w:id="631"/>
      <w:bookmarkEnd w:id="632"/>
      <w:bookmarkEnd w:id="633"/>
      <w:bookmarkEnd w:id="634"/>
      <w:r>
        <w:rPr>
          <w:rFonts w:ascii="Arial" w:hAnsi="Arial" w:eastAsia="Arial" w:cs="Arial"/>
          <w:smallCaps w:val="0"/>
          <w:sz w:val="24"/>
          <w:szCs w:val="24"/>
        </w:rPr>
        <w:t>Gas safety</w:t>
      </w:r>
      <w:bookmarkEnd w:id="635"/>
    </w:p>
    <w:p w:rsidR="00341082" w:rsidP="00341082" w:rsidRDefault="00341082" w14:paraId="03D1C89B" w14:textId="77777777">
      <w:pPr>
        <w:rPr>
          <w:rFonts w:ascii="Arial" w:hAnsi="Arial" w:eastAsia="Arial" w:cs="Arial"/>
          <w:sz w:val="22"/>
          <w:szCs w:val="22"/>
        </w:rPr>
      </w:pPr>
    </w:p>
    <w:p w:rsidR="00632046" w:rsidP="00341082" w:rsidRDefault="00632046" w14:paraId="5AAA0CC5" w14:textId="6BB8BEE7">
      <w:pPr>
        <w:rPr>
          <w:rFonts w:ascii="Arial" w:hAnsi="Arial" w:eastAsia="Arial" w:cs="Arial"/>
          <w:sz w:val="22"/>
          <w:szCs w:val="22"/>
        </w:rPr>
      </w:pPr>
      <w:r>
        <w:rPr>
          <w:rFonts w:ascii="Arial" w:hAnsi="Arial" w:eastAsia="Arial" w:cs="Arial"/>
          <w:sz w:val="22"/>
          <w:szCs w:val="22"/>
        </w:rPr>
        <w:t>The organisation will have all gas appliance</w:t>
      </w:r>
      <w:r w:rsidR="00AE762A">
        <w:rPr>
          <w:rFonts w:ascii="Arial" w:hAnsi="Arial" w:eastAsia="Arial" w:cs="Arial"/>
          <w:sz w:val="22"/>
          <w:szCs w:val="22"/>
        </w:rPr>
        <w:t>s</w:t>
      </w:r>
      <w:r>
        <w:rPr>
          <w:rFonts w:ascii="Arial" w:hAnsi="Arial" w:eastAsia="Arial" w:cs="Arial"/>
          <w:sz w:val="22"/>
          <w:szCs w:val="22"/>
        </w:rPr>
        <w:t xml:space="preserve"> checked for safety every 12 months by a Gas Safe registered engineer.</w:t>
      </w:r>
    </w:p>
    <w:p w:rsidR="00632046" w:rsidP="00341082" w:rsidRDefault="00632046" w14:paraId="7161FD4E" w14:textId="77777777">
      <w:pPr>
        <w:rPr>
          <w:rFonts w:ascii="Arial" w:hAnsi="Arial" w:eastAsia="Arial" w:cs="Arial"/>
          <w:sz w:val="22"/>
          <w:szCs w:val="22"/>
        </w:rPr>
      </w:pPr>
    </w:p>
    <w:p w:rsidR="00341082" w:rsidP="00341082" w:rsidRDefault="00341082" w14:paraId="22099BB5" w14:textId="4FD09EE9">
      <w:pPr>
        <w:rPr>
          <w:rFonts w:ascii="Arial" w:hAnsi="Arial" w:eastAsia="Arial" w:cs="Arial"/>
          <w:sz w:val="22"/>
          <w:szCs w:val="22"/>
        </w:rPr>
      </w:pPr>
      <w:r w:rsidR="00341082">
        <w:rPr>
          <w:rFonts w:ascii="Arial" w:hAnsi="Arial" w:eastAsia="Arial" w:cs="Arial"/>
          <w:sz w:val="22"/>
          <w:szCs w:val="22"/>
        </w:rPr>
        <w:t xml:space="preserve">By law, landlords are </w:t>
      </w:r>
      <w:r w:rsidR="63EF26CE">
        <w:rPr>
          <w:rFonts w:ascii="Arial" w:hAnsi="Arial" w:eastAsia="Arial" w:cs="Arial"/>
          <w:sz w:val="22"/>
          <w:szCs w:val="22"/>
        </w:rPr>
        <w:t xml:space="preserve">responsible</w:t>
      </w:r>
      <w:r w:rsidR="00341082">
        <w:rPr>
          <w:rFonts w:ascii="Arial" w:hAnsi="Arial" w:eastAsia="Arial" w:cs="Arial"/>
          <w:sz w:val="22"/>
          <w:szCs w:val="22"/>
        </w:rPr>
        <w:t xml:space="preserve"> for making sure that gas fittings and flues are </w:t>
      </w:r>
      <w:r w:rsidR="00341082">
        <w:rPr>
          <w:rFonts w:ascii="Arial" w:hAnsi="Arial" w:eastAsia="Arial" w:cs="Arial"/>
          <w:sz w:val="22"/>
          <w:szCs w:val="22"/>
        </w:rPr>
        <w:t xml:space="preserve">maintained</w:t>
      </w:r>
      <w:r w:rsidR="00341082">
        <w:rPr>
          <w:rFonts w:ascii="Arial" w:hAnsi="Arial" w:eastAsia="Arial" w:cs="Arial"/>
          <w:sz w:val="22"/>
          <w:szCs w:val="22"/>
        </w:rPr>
        <w:t xml:space="preserve"> in good order, and </w:t>
      </w:r>
      <w:r w:rsidR="00AE762A">
        <w:rPr>
          <w:rFonts w:ascii="Arial" w:hAnsi="Arial" w:eastAsia="Arial" w:cs="Arial"/>
          <w:sz w:val="22"/>
          <w:szCs w:val="22"/>
        </w:rPr>
        <w:t xml:space="preserve">that </w:t>
      </w:r>
      <w:r w:rsidR="00341082">
        <w:rPr>
          <w:rFonts w:ascii="Arial" w:hAnsi="Arial" w:eastAsia="Arial" w:cs="Arial"/>
          <w:sz w:val="22"/>
          <w:szCs w:val="22"/>
        </w:rPr>
        <w:t xml:space="preserve">gas appliances and flues are checked for safety once in a period of 12 months. They must also keep a record of the safety checks for at least two </w:t>
      </w:r>
      <w:r w:rsidR="00606628">
        <w:rPr>
          <w:rFonts w:ascii="Arial" w:hAnsi="Arial" w:eastAsia="Arial" w:cs="Arial"/>
          <w:sz w:val="22"/>
          <w:szCs w:val="22"/>
        </w:rPr>
        <w:t>years and</w:t>
      </w:r>
      <w:r w:rsidR="00341082">
        <w:rPr>
          <w:rFonts w:ascii="Arial" w:hAnsi="Arial" w:eastAsia="Arial" w:cs="Arial"/>
          <w:sz w:val="22"/>
          <w:szCs w:val="22"/>
        </w:rPr>
        <w:t xml:space="preserve"> issue the latest certificate to existing tenants</w:t>
      </w:r>
      <w:r w:rsidR="00B54744">
        <w:rPr>
          <w:rFonts w:ascii="Arial" w:hAnsi="Arial" w:eastAsia="Arial" w:cs="Arial"/>
          <w:sz w:val="22"/>
          <w:szCs w:val="22"/>
        </w:rPr>
        <w:t>.</w:t>
      </w:r>
      <w:r w:rsidR="00341082">
        <w:rPr>
          <w:rFonts w:ascii="Arial" w:hAnsi="Arial" w:eastAsia="Arial" w:cs="Arial"/>
          <w:sz w:val="22"/>
          <w:szCs w:val="22"/>
        </w:rPr>
        <w:t xml:space="preserve"> If the organisation owns the appliance, </w:t>
      </w:r>
      <w:r w:rsidR="00B54744">
        <w:rPr>
          <w:rFonts w:ascii="Arial" w:hAnsi="Arial" w:eastAsia="Arial" w:cs="Arial"/>
          <w:sz w:val="22"/>
          <w:szCs w:val="22"/>
        </w:rPr>
        <w:t xml:space="preserve">they </w:t>
      </w:r>
      <w:r w:rsidR="00341082">
        <w:rPr>
          <w:rFonts w:ascii="Arial" w:hAnsi="Arial" w:eastAsia="Arial" w:cs="Arial"/>
          <w:sz w:val="22"/>
          <w:szCs w:val="22"/>
        </w:rPr>
        <w:t>are responsible for</w:t>
      </w:r>
      <w:r w:rsidR="00341082">
        <w:rPr>
          <w:rFonts w:ascii="Arial" w:hAnsi="Arial" w:eastAsia="Arial" w:cs="Arial"/>
          <w:sz w:val="22"/>
          <w:szCs w:val="22"/>
        </w:rPr>
        <w:t xml:space="preserve"> its maintenance and safety </w:t>
      </w:r>
      <w:r w:rsidR="00341082">
        <w:rPr>
          <w:rFonts w:ascii="Arial" w:hAnsi="Arial" w:eastAsia="Arial" w:cs="Arial"/>
          <w:sz w:val="22"/>
          <w:szCs w:val="22"/>
        </w:rPr>
        <w:t>checks.</w:t>
      </w:r>
      <w:r w:rsidR="00B54744">
        <w:rPr>
          <w:rStyle w:val="FootnoteReference"/>
          <w:rFonts w:ascii="Arial" w:hAnsi="Arial" w:eastAsia="Arial" w:cs="Arial"/>
          <w:sz w:val="22"/>
          <w:szCs w:val="22"/>
        </w:rPr>
        <w:footnoteReference w:id="63"/>
      </w:r>
      <w:r w:rsidR="00341082">
        <w:rPr>
          <w:rFonts w:ascii="Arial" w:hAnsi="Arial" w:eastAsia="Arial" w:cs="Arial"/>
          <w:sz w:val="22"/>
          <w:szCs w:val="22"/>
        </w:rPr>
        <w:t xml:space="preserve"> It would be </w:t>
      </w:r>
      <w:r w:rsidR="00341082">
        <w:rPr>
          <w:rFonts w:ascii="Arial" w:hAnsi="Arial" w:eastAsia="Arial" w:cs="Arial"/>
          <w:sz w:val="22"/>
          <w:szCs w:val="22"/>
        </w:rPr>
        <w:t xml:space="preserve">appropriate to</w:t>
      </w:r>
      <w:r w:rsidR="00341082">
        <w:rPr>
          <w:rFonts w:ascii="Arial" w:hAnsi="Arial" w:eastAsia="Arial" w:cs="Arial"/>
          <w:sz w:val="22"/>
          <w:szCs w:val="22"/>
        </w:rPr>
        <w:t xml:space="preserve"> schedule a gas safety review with other premises check reminders.</w:t>
      </w:r>
    </w:p>
    <w:p w:rsidR="0076713E" w:rsidP="007E424D" w:rsidRDefault="00BD1949" w14:paraId="0000254C" w14:textId="77777777">
      <w:pPr>
        <w:pStyle w:val="Heading2"/>
        <w:numPr>
          <w:ilvl w:val="1"/>
          <w:numId w:val="72"/>
        </w:numPr>
        <w:ind w:left="709" w:hanging="709"/>
        <w:rPr>
          <w:rFonts w:ascii="Arial" w:hAnsi="Arial" w:eastAsia="Arial" w:cs="Arial"/>
          <w:smallCaps w:val="0"/>
          <w:sz w:val="24"/>
          <w:szCs w:val="24"/>
        </w:rPr>
      </w:pPr>
      <w:bookmarkStart w:name="_Toc101950982" w:id="636"/>
      <w:bookmarkStart w:name="_Toc101950983" w:id="637"/>
      <w:bookmarkStart w:name="_Toc108796320" w:id="638"/>
      <w:bookmarkEnd w:id="636"/>
      <w:bookmarkEnd w:id="637"/>
      <w:r>
        <w:rPr>
          <w:rFonts w:ascii="Arial" w:hAnsi="Arial" w:eastAsia="Arial" w:cs="Arial"/>
          <w:smallCaps w:val="0"/>
          <w:sz w:val="24"/>
          <w:szCs w:val="24"/>
        </w:rPr>
        <w:t>Insurance</w:t>
      </w:r>
      <w:bookmarkEnd w:id="638"/>
    </w:p>
    <w:p w:rsidR="0076713E" w:rsidRDefault="0076713E" w14:paraId="0000254D" w14:textId="77777777">
      <w:pPr>
        <w:rPr>
          <w:rFonts w:ascii="Arial" w:hAnsi="Arial" w:eastAsia="Arial" w:cs="Arial"/>
          <w:sz w:val="22"/>
          <w:szCs w:val="22"/>
        </w:rPr>
      </w:pPr>
    </w:p>
    <w:p w:rsidR="00AF20D7" w:rsidP="00AF20D7" w:rsidRDefault="000257EB" w14:paraId="79A85B62" w14:textId="5782EB19">
      <w:pPr>
        <w:pBdr>
          <w:top w:val="nil"/>
          <w:left w:val="nil"/>
          <w:bottom w:val="nil"/>
          <w:right w:val="nil"/>
          <w:between w:val="nil"/>
        </w:pBdr>
        <w:rPr>
          <w:rFonts w:ascii="Arial" w:hAnsi="Arial" w:eastAsia="Arial" w:cs="Arial"/>
          <w:color w:val="000000"/>
        </w:rPr>
      </w:pPr>
      <w:r>
        <w:rPr>
          <w:rFonts w:ascii="Arial" w:hAnsi="Arial" w:eastAsia="Arial" w:cs="Arial"/>
          <w:color w:val="000000"/>
          <w:sz w:val="22"/>
          <w:szCs w:val="22"/>
        </w:rPr>
        <w:t xml:space="preserve">It is essential </w:t>
      </w:r>
      <w:r w:rsidR="00AE762A">
        <w:rPr>
          <w:rFonts w:ascii="Arial" w:hAnsi="Arial" w:eastAsia="Arial" w:cs="Arial"/>
          <w:color w:val="000000"/>
          <w:sz w:val="22"/>
          <w:szCs w:val="22"/>
        </w:rPr>
        <w:t xml:space="preserve">that </w:t>
      </w:r>
      <w:r>
        <w:rPr>
          <w:rFonts w:ascii="Arial" w:hAnsi="Arial" w:eastAsia="Arial" w:cs="Arial"/>
          <w:color w:val="000000"/>
          <w:sz w:val="22"/>
          <w:szCs w:val="22"/>
        </w:rPr>
        <w:t xml:space="preserve">the organisation has cover </w:t>
      </w:r>
      <w:r w:rsidR="00AE762A">
        <w:rPr>
          <w:rFonts w:ascii="Arial" w:hAnsi="Arial" w:eastAsia="Arial" w:cs="Arial"/>
          <w:color w:val="000000"/>
          <w:sz w:val="22"/>
          <w:szCs w:val="22"/>
        </w:rPr>
        <w:t>that</w:t>
      </w:r>
      <w:r>
        <w:rPr>
          <w:rFonts w:ascii="Arial" w:hAnsi="Arial" w:eastAsia="Arial" w:cs="Arial"/>
          <w:color w:val="000000"/>
          <w:sz w:val="22"/>
          <w:szCs w:val="22"/>
        </w:rPr>
        <w:t xml:space="preserve"> is fit for purpose and covers all eventualities. Failure to do so may have serious financial consequences for the organisation.</w:t>
      </w:r>
      <w:r w:rsidR="00AF20D7">
        <w:rPr>
          <w:rFonts w:ascii="Arial" w:hAnsi="Arial" w:eastAsia="Arial" w:cs="Arial"/>
          <w:color w:val="000000"/>
          <w:sz w:val="22"/>
          <w:szCs w:val="22"/>
        </w:rPr>
        <w:t xml:space="preserve"> </w:t>
      </w:r>
    </w:p>
    <w:p w:rsidR="00AF20D7" w:rsidRDefault="00AF20D7" w14:paraId="42F5002E" w14:textId="77777777">
      <w:pPr>
        <w:pBdr>
          <w:top w:val="nil"/>
          <w:left w:val="nil"/>
          <w:bottom w:val="nil"/>
          <w:right w:val="nil"/>
          <w:between w:val="nil"/>
        </w:pBdr>
        <w:rPr>
          <w:rFonts w:ascii="Arial" w:hAnsi="Arial" w:eastAsia="Arial" w:cs="Arial"/>
          <w:color w:val="000000"/>
          <w:sz w:val="22"/>
          <w:szCs w:val="22"/>
        </w:rPr>
      </w:pPr>
    </w:p>
    <w:p w:rsidR="0076713E" w:rsidRDefault="000257EB" w14:paraId="0000254E" w14:textId="2244B15A">
      <w:pPr>
        <w:pBdr>
          <w:top w:val="nil"/>
          <w:left w:val="nil"/>
          <w:bottom w:val="nil"/>
          <w:right w:val="nil"/>
          <w:between w:val="nil"/>
        </w:pBdr>
        <w:rPr>
          <w:rFonts w:ascii="Arial" w:hAnsi="Arial" w:eastAsia="Arial" w:cs="Arial"/>
          <w:color w:val="000000"/>
        </w:rPr>
      </w:pPr>
      <w:r>
        <w:rPr>
          <w:rFonts w:ascii="Arial" w:hAnsi="Arial" w:eastAsia="Arial" w:cs="Arial"/>
          <w:color w:val="000000"/>
          <w:sz w:val="22"/>
          <w:szCs w:val="22"/>
        </w:rPr>
        <w:t xml:space="preserve">The organisation will </w:t>
      </w:r>
      <w:r w:rsidR="00BD1949">
        <w:rPr>
          <w:rFonts w:ascii="Arial" w:hAnsi="Arial" w:eastAsia="Arial" w:cs="Arial"/>
          <w:color w:val="000000"/>
          <w:sz w:val="22"/>
          <w:szCs w:val="22"/>
        </w:rPr>
        <w:t>consider policies t</w:t>
      </w:r>
      <w:r w:rsidR="00FA7D3C">
        <w:rPr>
          <w:rFonts w:ascii="Arial" w:hAnsi="Arial" w:eastAsia="Arial" w:cs="Arial"/>
          <w:color w:val="000000"/>
          <w:sz w:val="22"/>
          <w:szCs w:val="22"/>
        </w:rPr>
        <w:t>hat</w:t>
      </w:r>
      <w:r w:rsidR="00BD1949">
        <w:rPr>
          <w:rFonts w:ascii="Arial" w:hAnsi="Arial" w:eastAsia="Arial" w:cs="Arial"/>
          <w:color w:val="000000"/>
          <w:sz w:val="22"/>
          <w:szCs w:val="22"/>
        </w:rPr>
        <w:t xml:space="preserve"> cover the following:</w:t>
      </w:r>
    </w:p>
    <w:p w:rsidR="0076713E" w:rsidRDefault="0076713E" w14:paraId="0000254F" w14:textId="77777777">
      <w:pPr>
        <w:pBdr>
          <w:top w:val="nil"/>
          <w:left w:val="nil"/>
          <w:bottom w:val="nil"/>
          <w:right w:val="nil"/>
          <w:between w:val="nil"/>
        </w:pBdr>
        <w:rPr>
          <w:rFonts w:ascii="Arial" w:hAnsi="Arial" w:eastAsia="Arial" w:cs="Arial"/>
          <w:color w:val="000000"/>
          <w:sz w:val="22"/>
          <w:szCs w:val="22"/>
        </w:rPr>
      </w:pPr>
    </w:p>
    <w:p w:rsidRPr="000846F0" w:rsidR="0076713E" w:rsidP="007E424D" w:rsidRDefault="00AE762A" w14:paraId="00002550" w14:textId="19E2C0F8">
      <w:pPr>
        <w:numPr>
          <w:ilvl w:val="0"/>
          <w:numId w:val="4"/>
        </w:numPr>
        <w:pBdr>
          <w:top w:val="nil"/>
          <w:left w:val="nil"/>
          <w:bottom w:val="nil"/>
          <w:right w:val="nil"/>
          <w:between w:val="nil"/>
        </w:pBdr>
      </w:pPr>
      <w:r>
        <w:rPr>
          <w:rFonts w:ascii="Arial" w:hAnsi="Arial" w:eastAsia="Arial" w:cs="Arial"/>
          <w:color w:val="000000"/>
          <w:sz w:val="22"/>
          <w:szCs w:val="22"/>
        </w:rPr>
        <w:t>P</w:t>
      </w:r>
      <w:r w:rsidR="00BD1949">
        <w:rPr>
          <w:rFonts w:ascii="Arial" w:hAnsi="Arial" w:eastAsia="Arial" w:cs="Arial"/>
          <w:color w:val="000000"/>
          <w:sz w:val="22"/>
          <w:szCs w:val="22"/>
        </w:rPr>
        <w:t>ublic liability</w:t>
      </w:r>
    </w:p>
    <w:p w:rsidRPr="000846F0" w:rsidR="0076713E" w:rsidP="007E424D" w:rsidRDefault="00AE762A" w14:paraId="00002553" w14:textId="5EAE5203">
      <w:pPr>
        <w:numPr>
          <w:ilvl w:val="0"/>
          <w:numId w:val="4"/>
        </w:numPr>
        <w:pBdr>
          <w:top w:val="nil"/>
          <w:left w:val="nil"/>
          <w:bottom w:val="nil"/>
          <w:right w:val="nil"/>
          <w:between w:val="nil"/>
        </w:pBdr>
      </w:pPr>
      <w:r>
        <w:rPr>
          <w:rFonts w:ascii="Arial" w:hAnsi="Arial" w:eastAsia="Arial" w:cs="Arial"/>
          <w:color w:val="000000"/>
          <w:sz w:val="22"/>
          <w:szCs w:val="22"/>
        </w:rPr>
        <w:t>L</w:t>
      </w:r>
      <w:r w:rsidR="00BD1949">
        <w:rPr>
          <w:rFonts w:ascii="Arial" w:hAnsi="Arial" w:eastAsia="Arial" w:cs="Arial"/>
          <w:color w:val="000000"/>
          <w:sz w:val="22"/>
          <w:szCs w:val="22"/>
        </w:rPr>
        <w:t>egal protection covers against financial, contractual, property and other disputes</w:t>
      </w:r>
    </w:p>
    <w:p w:rsidRPr="000846F0" w:rsidR="0076713E" w:rsidP="007E424D" w:rsidRDefault="00AE762A" w14:paraId="00002554" w14:textId="1F50DEA9">
      <w:pPr>
        <w:numPr>
          <w:ilvl w:val="0"/>
          <w:numId w:val="4"/>
        </w:numPr>
        <w:pBdr>
          <w:top w:val="nil"/>
          <w:left w:val="nil"/>
          <w:bottom w:val="nil"/>
          <w:right w:val="nil"/>
          <w:between w:val="nil"/>
        </w:pBdr>
      </w:pPr>
      <w:r>
        <w:rPr>
          <w:rFonts w:ascii="Arial" w:hAnsi="Arial" w:eastAsia="Arial" w:cs="Arial"/>
          <w:color w:val="000000"/>
          <w:sz w:val="22"/>
          <w:szCs w:val="22"/>
        </w:rPr>
        <w:t>B</w:t>
      </w:r>
      <w:r w:rsidR="00BD1949">
        <w:rPr>
          <w:rFonts w:ascii="Arial" w:hAnsi="Arial" w:eastAsia="Arial" w:cs="Arial"/>
          <w:color w:val="000000"/>
          <w:sz w:val="22"/>
          <w:szCs w:val="22"/>
        </w:rPr>
        <w:t xml:space="preserve">uilding and contents </w:t>
      </w:r>
    </w:p>
    <w:p w:rsidR="0076713E" w:rsidP="007E424D" w:rsidRDefault="00AE762A" w14:paraId="00002555" w14:textId="0D93A728">
      <w:pPr>
        <w:numPr>
          <w:ilvl w:val="0"/>
          <w:numId w:val="4"/>
        </w:numPr>
        <w:pBdr>
          <w:top w:val="nil"/>
          <w:left w:val="nil"/>
          <w:bottom w:val="nil"/>
          <w:right w:val="nil"/>
          <w:between w:val="nil"/>
        </w:pBdr>
      </w:pPr>
      <w:r>
        <w:rPr>
          <w:rFonts w:ascii="Arial" w:hAnsi="Arial" w:eastAsia="Arial" w:cs="Arial"/>
          <w:color w:val="000000"/>
          <w:sz w:val="22"/>
          <w:szCs w:val="22"/>
        </w:rPr>
        <w:t>V</w:t>
      </w:r>
      <w:r w:rsidR="00BD1949">
        <w:rPr>
          <w:rFonts w:ascii="Arial" w:hAnsi="Arial" w:eastAsia="Arial" w:cs="Arial"/>
          <w:color w:val="000000"/>
          <w:sz w:val="22"/>
          <w:szCs w:val="22"/>
        </w:rPr>
        <w:t>ehicles (if the organisation owns ‘pool’ transport)</w:t>
      </w:r>
    </w:p>
    <w:p w:rsidR="00F31AE3" w:rsidP="00F31AE3" w:rsidRDefault="00F31AE3" w14:paraId="2DAF8694" w14:textId="77777777">
      <w:pPr>
        <w:pBdr>
          <w:top w:val="nil"/>
          <w:left w:val="nil"/>
          <w:bottom w:val="nil"/>
          <w:right w:val="nil"/>
          <w:between w:val="nil"/>
        </w:pBdr>
        <w:rPr>
          <w:rFonts w:ascii="Arial" w:hAnsi="Arial" w:eastAsia="Arial" w:cs="Arial"/>
          <w:color w:val="000000"/>
          <w:sz w:val="22"/>
          <w:szCs w:val="22"/>
        </w:rPr>
      </w:pPr>
    </w:p>
    <w:p w:rsidRPr="0019048B" w:rsidR="0069703D" w:rsidP="22F3D2C2" w:rsidRDefault="00F31AE3" w14:paraId="34C23241" w14:textId="36FEB558">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rPr>
      </w:pPr>
      <w:r w:rsidRPr="22F3D2C2" w:rsidR="00F31AE3">
        <w:rPr>
          <w:rFonts w:ascii="Arial" w:hAnsi="Arial" w:eastAsia="Arial" w:cs="Arial"/>
          <w:color w:val="000000" w:themeColor="text1" w:themeTint="FF" w:themeShade="FF"/>
          <w:sz w:val="22"/>
          <w:szCs w:val="22"/>
        </w:rPr>
        <w:t xml:space="preserve">For further detailed information, see the </w:t>
      </w:r>
      <w:r w:rsidRPr="22F3D2C2" w:rsidR="61376BFB">
        <w:rPr>
          <w:rFonts w:ascii="Arial" w:hAnsi="Arial" w:eastAsia="Arial" w:cs="Arial"/>
          <w:color w:val="000000" w:themeColor="text1" w:themeTint="FF" w:themeShade="FF"/>
          <w:sz w:val="22"/>
          <w:szCs w:val="22"/>
        </w:rPr>
        <w:t>organisations</w:t>
      </w:r>
      <w:r w:rsidRPr="22F3D2C2" w:rsidR="00F31AE3">
        <w:rPr>
          <w:rFonts w:ascii="Arial" w:hAnsi="Arial" w:eastAsia="Arial" w:cs="Arial"/>
          <w:color w:val="000000" w:themeColor="text1" w:themeTint="FF" w:themeShade="FF"/>
          <w:sz w:val="22"/>
          <w:szCs w:val="22"/>
        </w:rPr>
        <w:t xml:space="preserve"> </w:t>
      </w:r>
      <w:hyperlink r:id="R23b0297014444c54">
        <w:r w:rsidRPr="22F3D2C2" w:rsidR="00F31AE3">
          <w:rPr>
            <w:rFonts w:ascii="Arial" w:hAnsi="Arial" w:eastAsia="Arial" w:cs="Arial"/>
            <w:color w:val="0563C1"/>
            <w:sz w:val="22"/>
            <w:szCs w:val="22"/>
            <w:u w:val="single"/>
          </w:rPr>
          <w:t>Insurance Cover Checklist</w:t>
        </w:r>
      </w:hyperlink>
      <w:r w:rsidRPr="22F3D2C2" w:rsidR="000257EB">
        <w:rPr>
          <w:rFonts w:ascii="Arial" w:hAnsi="Arial" w:eastAsia="Arial" w:cs="Arial"/>
          <w:sz w:val="22"/>
          <w:szCs w:val="22"/>
        </w:rPr>
        <w:t>.</w:t>
      </w:r>
      <w:r w:rsidRPr="22F3D2C2" w:rsidR="000E125C">
        <w:rPr>
          <w:rFonts w:ascii="Arial" w:hAnsi="Arial" w:eastAsia="Arial" w:cs="Arial"/>
          <w:color w:val="0563C1"/>
          <w:sz w:val="22"/>
          <w:szCs w:val="22"/>
          <w:u w:val="single"/>
        </w:rPr>
        <w:t xml:space="preserve"> </w:t>
      </w:r>
    </w:p>
    <w:p w:rsidR="0076713E" w:rsidP="007E424D" w:rsidRDefault="00BD1949" w14:paraId="00002558" w14:textId="77777777">
      <w:pPr>
        <w:pStyle w:val="Heading2"/>
        <w:numPr>
          <w:ilvl w:val="1"/>
          <w:numId w:val="72"/>
        </w:numPr>
        <w:ind w:left="709" w:hanging="709"/>
        <w:rPr>
          <w:rFonts w:ascii="Arial" w:hAnsi="Arial" w:eastAsia="Arial" w:cs="Arial"/>
          <w:smallCaps w:val="0"/>
          <w:sz w:val="24"/>
          <w:szCs w:val="24"/>
        </w:rPr>
      </w:pPr>
      <w:bookmarkStart w:name="_Toc108796321" w:id="639"/>
      <w:r>
        <w:rPr>
          <w:rFonts w:ascii="Arial" w:hAnsi="Arial" w:eastAsia="Arial" w:cs="Arial"/>
          <w:smallCaps w:val="0"/>
          <w:sz w:val="24"/>
          <w:szCs w:val="24"/>
        </w:rPr>
        <w:t>Keyholders</w:t>
      </w:r>
      <w:bookmarkEnd w:id="639"/>
    </w:p>
    <w:p w:rsidR="0076713E" w:rsidRDefault="0076713E" w14:paraId="00002559" w14:textId="77777777">
      <w:pPr>
        <w:rPr>
          <w:rFonts w:ascii="Arial" w:hAnsi="Arial" w:eastAsia="Arial" w:cs="Arial"/>
          <w:sz w:val="22"/>
          <w:szCs w:val="22"/>
        </w:rPr>
      </w:pPr>
    </w:p>
    <w:p w:rsidR="000E125C" w:rsidRDefault="000E125C" w14:paraId="36A6B69C" w14:textId="2011E814">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The organisation must ensure that the appropriate procedures are in place to enable individual</w:t>
      </w:r>
      <w:r w:rsidR="00DE31A9">
        <w:rPr>
          <w:rFonts w:ascii="Arial" w:hAnsi="Arial" w:eastAsia="Arial" w:cs="Arial"/>
          <w:color w:val="000000"/>
          <w:sz w:val="22"/>
          <w:szCs w:val="22"/>
        </w:rPr>
        <w:t>s</w:t>
      </w:r>
      <w:r>
        <w:rPr>
          <w:rFonts w:ascii="Arial" w:hAnsi="Arial" w:eastAsia="Arial" w:cs="Arial"/>
          <w:color w:val="000000"/>
          <w:sz w:val="22"/>
          <w:szCs w:val="22"/>
        </w:rPr>
        <w:t xml:space="preserve"> to hold keys for the organisation on an ‘as-needed’ basis. In doing so, the organisation will be able to retain full control, thereby ensuring </w:t>
      </w:r>
      <w:r w:rsidR="00DE31A9">
        <w:rPr>
          <w:rFonts w:ascii="Arial" w:hAnsi="Arial" w:eastAsia="Arial" w:cs="Arial"/>
          <w:color w:val="000000"/>
          <w:sz w:val="22"/>
          <w:szCs w:val="22"/>
        </w:rPr>
        <w:t xml:space="preserve">that </w:t>
      </w:r>
      <w:r>
        <w:rPr>
          <w:rFonts w:ascii="Arial" w:hAnsi="Arial" w:eastAsia="Arial" w:cs="Arial"/>
          <w:color w:val="000000"/>
          <w:sz w:val="22"/>
          <w:szCs w:val="22"/>
        </w:rPr>
        <w:t xml:space="preserve">the security of the organisation is at an optimal level and the risk of unauthorised access </w:t>
      </w:r>
      <w:r w:rsidR="00DE31A9">
        <w:rPr>
          <w:rFonts w:ascii="Arial" w:hAnsi="Arial" w:eastAsia="Arial" w:cs="Arial"/>
          <w:color w:val="000000"/>
          <w:sz w:val="22"/>
          <w:szCs w:val="22"/>
        </w:rPr>
        <w:t xml:space="preserve">is </w:t>
      </w:r>
      <w:r>
        <w:rPr>
          <w:rFonts w:ascii="Arial" w:hAnsi="Arial" w:eastAsia="Arial" w:cs="Arial"/>
          <w:color w:val="000000"/>
          <w:sz w:val="22"/>
          <w:szCs w:val="22"/>
        </w:rPr>
        <w:t xml:space="preserve">significantly reduced. </w:t>
      </w:r>
    </w:p>
    <w:p w:rsidR="0076713E" w:rsidRDefault="0076713E" w14:paraId="0000256B" w14:textId="77777777">
      <w:pPr>
        <w:pBdr>
          <w:top w:val="nil"/>
          <w:left w:val="nil"/>
          <w:bottom w:val="nil"/>
          <w:right w:val="nil"/>
          <w:between w:val="nil"/>
        </w:pBdr>
        <w:rPr>
          <w:rFonts w:ascii="Arial" w:hAnsi="Arial" w:eastAsia="Arial" w:cs="Arial"/>
          <w:color w:val="000000"/>
          <w:sz w:val="22"/>
          <w:szCs w:val="22"/>
        </w:rPr>
      </w:pPr>
    </w:p>
    <w:p w:rsidR="0076713E" w:rsidRDefault="000E125C" w14:paraId="0000256C" w14:textId="03FD93E6">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If the organisation opts to outsource</w:t>
      </w:r>
      <w:r w:rsidR="00BD1949">
        <w:rPr>
          <w:rFonts w:ascii="Arial" w:hAnsi="Arial" w:eastAsia="Arial" w:cs="Arial"/>
          <w:color w:val="000000"/>
          <w:sz w:val="22"/>
          <w:szCs w:val="22"/>
        </w:rPr>
        <w:t xml:space="preserve"> the keyholding function to a contractor</w:t>
      </w:r>
      <w:r>
        <w:rPr>
          <w:rFonts w:ascii="Arial" w:hAnsi="Arial" w:eastAsia="Arial" w:cs="Arial"/>
          <w:color w:val="000000"/>
          <w:sz w:val="22"/>
          <w:szCs w:val="22"/>
        </w:rPr>
        <w:t>, a Service Level Agreement will be required.</w:t>
      </w:r>
    </w:p>
    <w:p w:rsidR="0076713E" w:rsidRDefault="0076713E" w14:paraId="0000256D" w14:textId="77777777">
      <w:pPr>
        <w:pBdr>
          <w:top w:val="nil"/>
          <w:left w:val="nil"/>
          <w:bottom w:val="nil"/>
          <w:right w:val="nil"/>
          <w:between w:val="nil"/>
        </w:pBdr>
        <w:rPr>
          <w:rFonts w:ascii="Arial" w:hAnsi="Arial" w:eastAsia="Arial" w:cs="Arial"/>
          <w:color w:val="000000"/>
          <w:sz w:val="22"/>
          <w:szCs w:val="22"/>
        </w:rPr>
      </w:pPr>
    </w:p>
    <w:p w:rsidR="0019048B" w:rsidP="22F3D2C2" w:rsidRDefault="00BD1949" w14:paraId="0A04036C" w14:textId="64CC295E">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563C1"/>
          <w:sz w:val="22"/>
          <w:szCs w:val="22"/>
          <w:u w:val="single"/>
        </w:rPr>
      </w:pPr>
      <w:r w:rsidRPr="22F3D2C2" w:rsidR="00BD1949">
        <w:rPr>
          <w:rFonts w:ascii="Arial" w:hAnsi="Arial" w:eastAsia="Arial" w:cs="Arial"/>
          <w:color w:val="000000" w:themeColor="text1" w:themeTint="FF" w:themeShade="FF"/>
          <w:sz w:val="22"/>
          <w:szCs w:val="22"/>
        </w:rPr>
        <w:t xml:space="preserve">For further </w:t>
      </w:r>
      <w:r w:rsidRPr="22F3D2C2" w:rsidR="000E125C">
        <w:rPr>
          <w:rFonts w:ascii="Arial" w:hAnsi="Arial" w:eastAsia="Arial" w:cs="Arial"/>
          <w:color w:val="000000" w:themeColor="text1" w:themeTint="FF" w:themeShade="FF"/>
          <w:sz w:val="22"/>
          <w:szCs w:val="22"/>
        </w:rPr>
        <w:t xml:space="preserve">detailed </w:t>
      </w:r>
      <w:r w:rsidRPr="22F3D2C2" w:rsidR="00BD1949">
        <w:rPr>
          <w:rFonts w:ascii="Arial" w:hAnsi="Arial" w:eastAsia="Arial" w:cs="Arial"/>
          <w:color w:val="000000" w:themeColor="text1" w:themeTint="FF" w:themeShade="FF"/>
          <w:sz w:val="22"/>
          <w:szCs w:val="22"/>
        </w:rPr>
        <w:t xml:space="preserve">information, see the </w:t>
      </w:r>
      <w:r w:rsidRPr="22F3D2C2" w:rsidR="11CF3E5D">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4126c2c588214ee1">
        <w:r w:rsidRPr="22F3D2C2" w:rsidR="00BD1949">
          <w:rPr>
            <w:rFonts w:ascii="Arial" w:hAnsi="Arial" w:eastAsia="Arial" w:cs="Arial"/>
            <w:color w:val="0563C1"/>
            <w:sz w:val="22"/>
            <w:szCs w:val="22"/>
            <w:u w:val="single"/>
          </w:rPr>
          <w:t>Keyholder Agreement</w:t>
        </w:r>
      </w:hyperlink>
      <w:r w:rsidRPr="22F3D2C2" w:rsidR="00DE31A9">
        <w:rPr>
          <w:rFonts w:ascii="Arial" w:hAnsi="Arial" w:eastAsia="Arial" w:cs="Arial"/>
          <w:sz w:val="22"/>
          <w:szCs w:val="22"/>
        </w:rPr>
        <w:t>.</w:t>
      </w:r>
    </w:p>
    <w:p w:rsidR="0019048B" w:rsidP="007E424D" w:rsidRDefault="0019048B" w14:paraId="6A089913" w14:textId="77777777">
      <w:pPr>
        <w:pStyle w:val="Heading2"/>
        <w:numPr>
          <w:ilvl w:val="1"/>
          <w:numId w:val="72"/>
        </w:numPr>
        <w:ind w:left="709" w:hanging="709"/>
        <w:rPr>
          <w:rFonts w:ascii="Arial" w:hAnsi="Arial" w:eastAsia="Arial" w:cs="Arial"/>
          <w:smallCaps w:val="0"/>
          <w:sz w:val="24"/>
          <w:szCs w:val="24"/>
        </w:rPr>
      </w:pPr>
      <w:bookmarkStart w:name="_Toc108796322" w:id="640"/>
      <w:r>
        <w:rPr>
          <w:rFonts w:ascii="Arial" w:hAnsi="Arial" w:eastAsia="Arial" w:cs="Arial"/>
          <w:smallCaps w:val="0"/>
          <w:sz w:val="24"/>
          <w:szCs w:val="24"/>
        </w:rPr>
        <w:t>Legionella</w:t>
      </w:r>
      <w:bookmarkEnd w:id="640"/>
    </w:p>
    <w:p w:rsidR="0019048B" w:rsidP="0019048B" w:rsidRDefault="0019048B" w14:paraId="66E54B56" w14:textId="77777777">
      <w:pPr>
        <w:rPr>
          <w:rFonts w:ascii="Arial" w:hAnsi="Arial" w:eastAsia="Arial" w:cs="Arial"/>
          <w:sz w:val="22"/>
          <w:szCs w:val="22"/>
        </w:rPr>
      </w:pPr>
    </w:p>
    <w:p w:rsidR="0019048B" w:rsidP="0019048B" w:rsidRDefault="0019048B" w14:paraId="05880F7E" w14:textId="04ACC10A">
      <w:pPr>
        <w:rPr>
          <w:rFonts w:ascii="Arial" w:hAnsi="Arial" w:eastAsia="Arial" w:cs="Arial"/>
          <w:sz w:val="22"/>
          <w:szCs w:val="22"/>
        </w:rPr>
      </w:pPr>
      <w:r w:rsidRPr="22F3D2C2" w:rsidR="0019048B">
        <w:rPr>
          <w:rFonts w:ascii="Arial" w:hAnsi="Arial" w:eastAsia="Arial" w:cs="Arial"/>
          <w:sz w:val="22"/>
          <w:szCs w:val="22"/>
        </w:rPr>
        <w:t xml:space="preserve">The </w:t>
      </w:r>
      <w:r w:rsidRPr="22F3D2C2" w:rsidR="00A64EB2">
        <w:rPr>
          <w:rFonts w:ascii="Arial" w:hAnsi="Arial" w:eastAsia="Arial" w:cs="Arial"/>
          <w:sz w:val="22"/>
          <w:szCs w:val="22"/>
        </w:rPr>
        <w:t xml:space="preserve">organisation is committed to the </w:t>
      </w:r>
      <w:r w:rsidRPr="22F3D2C2" w:rsidR="0019048B">
        <w:rPr>
          <w:rFonts w:ascii="Arial" w:hAnsi="Arial" w:eastAsia="Arial" w:cs="Arial"/>
          <w:sz w:val="22"/>
          <w:szCs w:val="22"/>
        </w:rPr>
        <w:t xml:space="preserve">management of safe water and </w:t>
      </w:r>
      <w:r w:rsidRPr="22F3D2C2" w:rsidR="0019048B">
        <w:rPr>
          <w:rFonts w:ascii="Arial" w:hAnsi="Arial" w:eastAsia="Arial" w:cs="Arial"/>
          <w:sz w:val="22"/>
          <w:szCs w:val="22"/>
        </w:rPr>
        <w:t xml:space="preserve">in particular </w:t>
      </w:r>
      <w:r w:rsidRPr="22F3D2C2" w:rsidR="00A64EB2">
        <w:rPr>
          <w:rFonts w:ascii="Arial" w:hAnsi="Arial" w:eastAsia="Arial" w:cs="Arial"/>
          <w:sz w:val="22"/>
          <w:szCs w:val="22"/>
        </w:rPr>
        <w:t>managing</w:t>
      </w:r>
      <w:r w:rsidRPr="22F3D2C2" w:rsidR="00A64EB2">
        <w:rPr>
          <w:rFonts w:ascii="Arial" w:hAnsi="Arial" w:eastAsia="Arial" w:cs="Arial"/>
          <w:sz w:val="22"/>
          <w:szCs w:val="22"/>
        </w:rPr>
        <w:t xml:space="preserve"> </w:t>
      </w:r>
      <w:r w:rsidRPr="22F3D2C2" w:rsidR="0019048B">
        <w:rPr>
          <w:rFonts w:ascii="Arial" w:hAnsi="Arial" w:eastAsia="Arial" w:cs="Arial"/>
          <w:sz w:val="22"/>
          <w:szCs w:val="22"/>
        </w:rPr>
        <w:t>the risk of exposure to legionella. Legionnaire</w:t>
      </w:r>
      <w:r w:rsidRPr="22F3D2C2" w:rsidR="003B5A4D">
        <w:rPr>
          <w:rFonts w:ascii="Arial" w:hAnsi="Arial" w:eastAsia="Arial" w:cs="Arial"/>
          <w:sz w:val="22"/>
          <w:szCs w:val="22"/>
        </w:rPr>
        <w:t>’s</w:t>
      </w:r>
      <w:r w:rsidRPr="22F3D2C2" w:rsidR="0019048B">
        <w:rPr>
          <w:rFonts w:ascii="Arial" w:hAnsi="Arial" w:eastAsia="Arial" w:cs="Arial"/>
          <w:sz w:val="22"/>
          <w:szCs w:val="22"/>
        </w:rPr>
        <w:t xml:space="preserve"> disease occurs when individuals are exposed to legionella that is growing in purpose-built systems. Legionnaire</w:t>
      </w:r>
      <w:r w:rsidRPr="22F3D2C2" w:rsidR="003B5A4D">
        <w:rPr>
          <w:rFonts w:ascii="Arial" w:hAnsi="Arial" w:eastAsia="Arial" w:cs="Arial"/>
          <w:sz w:val="22"/>
          <w:szCs w:val="22"/>
        </w:rPr>
        <w:t>’s</w:t>
      </w:r>
      <w:r w:rsidRPr="22F3D2C2" w:rsidR="0019048B">
        <w:rPr>
          <w:rFonts w:ascii="Arial" w:hAnsi="Arial" w:eastAsia="Arial" w:cs="Arial"/>
          <w:sz w:val="22"/>
          <w:szCs w:val="22"/>
        </w:rPr>
        <w:t xml:space="preserve"> disease is potentially fatal, and it is essential that an effective management system is in place to protect patients, </w:t>
      </w:r>
      <w:r w:rsidRPr="22F3D2C2" w:rsidR="4828F0E4">
        <w:rPr>
          <w:rFonts w:ascii="Arial" w:hAnsi="Arial" w:eastAsia="Arial" w:cs="Arial"/>
          <w:sz w:val="22"/>
          <w:szCs w:val="22"/>
        </w:rPr>
        <w:t>staff,</w:t>
      </w:r>
      <w:r w:rsidRPr="22F3D2C2" w:rsidR="0019048B">
        <w:rPr>
          <w:rFonts w:ascii="Arial" w:hAnsi="Arial" w:eastAsia="Arial" w:cs="Arial"/>
          <w:sz w:val="22"/>
          <w:szCs w:val="22"/>
        </w:rPr>
        <w:t xml:space="preserve"> and service users</w:t>
      </w:r>
      <w:r w:rsidRPr="22F3D2C2" w:rsidR="0EB13B6F">
        <w:rPr>
          <w:rFonts w:ascii="Arial" w:hAnsi="Arial" w:eastAsia="Arial" w:cs="Arial"/>
          <w:sz w:val="22"/>
          <w:szCs w:val="22"/>
        </w:rPr>
        <w:t xml:space="preserve">. </w:t>
      </w:r>
      <w:r w:rsidRPr="22F3D2C2" w:rsidR="0019048B">
        <w:rPr>
          <w:rFonts w:ascii="Arial" w:hAnsi="Arial" w:eastAsia="Arial" w:cs="Arial"/>
          <w:sz w:val="22"/>
          <w:szCs w:val="22"/>
        </w:rPr>
        <w:t xml:space="preserve"> </w:t>
      </w:r>
    </w:p>
    <w:p w:rsidR="0019048B" w:rsidP="0019048B" w:rsidRDefault="0019048B" w14:paraId="4FC701CE" w14:textId="77777777">
      <w:pPr>
        <w:rPr>
          <w:rFonts w:ascii="Arial" w:hAnsi="Arial" w:eastAsia="Arial" w:cs="Arial"/>
          <w:sz w:val="22"/>
          <w:szCs w:val="22"/>
        </w:rPr>
      </w:pPr>
    </w:p>
    <w:p w:rsidR="0019048B" w:rsidP="22F3D2C2" w:rsidRDefault="0019048B" w14:paraId="209D1C0C" w14:textId="1611A6EC">
      <w:pPr>
        <w:rPr>
          <w:rStyle w:val="FootnoteReference"/>
          <w:rFonts w:ascii="Arial" w:hAnsi="Arial" w:cs="Arial"/>
          <w:color w:val="000000" w:themeColor="text1" w:themeTint="FF" w:themeShade="FF"/>
          <w:sz w:val="22"/>
          <w:szCs w:val="22"/>
        </w:rPr>
      </w:pPr>
      <w:r w:rsidR="0019048B">
        <w:rPr>
          <w:rFonts w:ascii="Arial" w:hAnsi="Arial" w:eastAsia="Arial" w:cs="Arial"/>
          <w:sz w:val="22"/>
          <w:szCs w:val="22"/>
        </w:rPr>
        <w:t xml:space="preserve">The organisation must act </w:t>
      </w:r>
      <w:r w:rsidR="0019048B">
        <w:rPr>
          <w:rFonts w:ascii="Arial" w:hAnsi="Arial" w:eastAsia="Arial" w:cs="Arial"/>
          <w:sz w:val="22"/>
          <w:szCs w:val="22"/>
        </w:rPr>
        <w:t xml:space="preserve">in accordance with</w:t>
      </w:r>
      <w:r w:rsidR="0019048B">
        <w:rPr>
          <w:rFonts w:ascii="Arial" w:hAnsi="Arial" w:eastAsia="Arial" w:cs="Arial"/>
          <w:sz w:val="22"/>
          <w:szCs w:val="22"/>
        </w:rPr>
        <w:t xml:space="preserve"> the </w:t>
      </w:r>
      <w:r w:rsidR="006E6D3F">
        <w:rPr>
          <w:rFonts w:ascii="Arial" w:hAnsi="Arial" w:eastAsia="Arial" w:cs="Arial"/>
          <w:sz w:val="22"/>
          <w:szCs w:val="22"/>
        </w:rPr>
        <w:t xml:space="preserve">Approved Code of Practice and </w:t>
      </w:r>
      <w:r w:rsidR="0019048B">
        <w:rPr>
          <w:rFonts w:ascii="Arial" w:hAnsi="Arial" w:eastAsia="Arial" w:cs="Arial"/>
          <w:sz w:val="22"/>
          <w:szCs w:val="22"/>
        </w:rPr>
        <w:t>guidance</w:t>
      </w:r>
      <w:r w:rsidR="006E6D3F">
        <w:rPr>
          <w:rFonts w:ascii="Arial" w:hAnsi="Arial" w:eastAsia="Arial" w:cs="Arial"/>
          <w:sz w:val="22"/>
          <w:szCs w:val="22"/>
        </w:rPr>
        <w:t xml:space="preserve"> </w:t>
      </w:r>
      <w:r w:rsidR="4E13BF40">
        <w:rPr>
          <w:rFonts w:ascii="Arial" w:hAnsi="Arial" w:eastAsia="Arial" w:cs="Arial"/>
          <w:sz w:val="22"/>
          <w:szCs w:val="22"/>
        </w:rPr>
        <w:t xml:space="preserve">and: ￼</w:t>
      </w:r>
    </w:p>
    <w:p w:rsidR="0019048B" w:rsidP="0019048B" w:rsidRDefault="0019048B" w14:paraId="4649B487" w14:textId="77777777">
      <w:pPr>
        <w:rPr>
          <w:rFonts w:ascii="Arial" w:hAnsi="Arial" w:eastAsia="Arial" w:cs="Arial"/>
          <w:sz w:val="22"/>
          <w:szCs w:val="22"/>
        </w:rPr>
      </w:pPr>
    </w:p>
    <w:p w:rsidR="000846F0" w:rsidP="00290441" w:rsidRDefault="003B5A4D" w14:paraId="6D0F48E0" w14:textId="66A50398">
      <w:pPr>
        <w:numPr>
          <w:ilvl w:val="0"/>
          <w:numId w:val="21"/>
        </w:numPr>
        <w:rPr>
          <w:rFonts w:ascii="Arial" w:hAnsi="Arial" w:eastAsia="Arial" w:cs="Arial"/>
          <w:color w:val="000000"/>
          <w:sz w:val="22"/>
          <w:szCs w:val="22"/>
        </w:rPr>
      </w:pPr>
      <w:r>
        <w:rPr>
          <w:rFonts w:ascii="Arial" w:hAnsi="Arial" w:eastAsia="Arial" w:cs="Arial"/>
          <w:color w:val="000000"/>
          <w:sz w:val="22"/>
          <w:szCs w:val="22"/>
        </w:rPr>
        <w:t>I</w:t>
      </w:r>
      <w:r w:rsidRPr="000846F0" w:rsidR="0019048B">
        <w:rPr>
          <w:rFonts w:ascii="Arial" w:hAnsi="Arial" w:eastAsia="Arial" w:cs="Arial"/>
          <w:color w:val="000000"/>
          <w:sz w:val="22"/>
          <w:szCs w:val="22"/>
        </w:rPr>
        <w:t>dentify and assess sources of risk</w:t>
      </w:r>
    </w:p>
    <w:p w:rsidR="0019048B" w:rsidP="00290441" w:rsidRDefault="003B5A4D" w14:paraId="441B7137" w14:textId="79BEC815">
      <w:pPr>
        <w:numPr>
          <w:ilvl w:val="0"/>
          <w:numId w:val="21"/>
        </w:numPr>
        <w:rPr>
          <w:rFonts w:ascii="Arial" w:hAnsi="Arial" w:eastAsia="Arial" w:cs="Arial"/>
          <w:color w:val="000000"/>
          <w:sz w:val="22"/>
          <w:szCs w:val="22"/>
        </w:rPr>
      </w:pPr>
      <w:r>
        <w:rPr>
          <w:rFonts w:ascii="Arial" w:hAnsi="Arial" w:eastAsia="Arial" w:cs="Arial"/>
          <w:color w:val="000000"/>
          <w:sz w:val="22"/>
          <w:szCs w:val="22"/>
        </w:rPr>
        <w:t>E</w:t>
      </w:r>
      <w:r w:rsidRPr="000846F0" w:rsidR="0019048B">
        <w:rPr>
          <w:rFonts w:ascii="Arial" w:hAnsi="Arial" w:eastAsia="Arial" w:cs="Arial"/>
          <w:color w:val="000000"/>
          <w:sz w:val="22"/>
          <w:szCs w:val="22"/>
        </w:rPr>
        <w:t>ffectively manage risks</w:t>
      </w:r>
    </w:p>
    <w:p w:rsidR="0019048B" w:rsidP="007E424D" w:rsidRDefault="003B5A4D" w14:paraId="6BD31E4C" w14:textId="7BAB10C3">
      <w:pPr>
        <w:numPr>
          <w:ilvl w:val="0"/>
          <w:numId w:val="21"/>
        </w:numPr>
        <w:rPr>
          <w:rFonts w:ascii="Arial" w:hAnsi="Arial" w:eastAsia="Arial" w:cs="Arial"/>
          <w:color w:val="000000"/>
          <w:sz w:val="22"/>
          <w:szCs w:val="22"/>
        </w:rPr>
      </w:pPr>
      <w:r>
        <w:rPr>
          <w:rFonts w:ascii="Arial" w:hAnsi="Arial" w:eastAsia="Arial" w:cs="Arial"/>
          <w:color w:val="000000"/>
          <w:sz w:val="22"/>
          <w:szCs w:val="22"/>
        </w:rPr>
        <w:t>T</w:t>
      </w:r>
      <w:r w:rsidR="0019048B">
        <w:rPr>
          <w:rFonts w:ascii="Arial" w:hAnsi="Arial" w:eastAsia="Arial" w:cs="Arial"/>
          <w:color w:val="000000"/>
          <w:sz w:val="22"/>
          <w:szCs w:val="22"/>
        </w:rPr>
        <w:t>ake preventative measures</w:t>
      </w:r>
    </w:p>
    <w:p w:rsidR="0019048B" w:rsidP="007E424D" w:rsidRDefault="003B5A4D" w14:paraId="1D3E4937" w14:textId="13B288E2">
      <w:pPr>
        <w:numPr>
          <w:ilvl w:val="0"/>
          <w:numId w:val="21"/>
        </w:numPr>
        <w:rPr>
          <w:rFonts w:ascii="Arial" w:hAnsi="Arial" w:eastAsia="Arial" w:cs="Arial"/>
          <w:color w:val="000000"/>
          <w:sz w:val="22"/>
          <w:szCs w:val="22"/>
        </w:rPr>
      </w:pPr>
      <w:r>
        <w:rPr>
          <w:rFonts w:ascii="Arial" w:hAnsi="Arial" w:eastAsia="Arial" w:cs="Arial"/>
          <w:color w:val="000000"/>
          <w:sz w:val="22"/>
          <w:szCs w:val="22"/>
        </w:rPr>
        <w:t>C</w:t>
      </w:r>
      <w:r w:rsidR="0019048B">
        <w:rPr>
          <w:rFonts w:ascii="Arial" w:hAnsi="Arial" w:eastAsia="Arial" w:cs="Arial"/>
          <w:color w:val="000000"/>
          <w:sz w:val="22"/>
          <w:szCs w:val="22"/>
        </w:rPr>
        <w:t>ontrol any risks</w:t>
      </w:r>
    </w:p>
    <w:p w:rsidR="0019048B" w:rsidP="007E424D" w:rsidRDefault="003B5A4D" w14:paraId="798B8357" w14:textId="2558CFB6">
      <w:pPr>
        <w:numPr>
          <w:ilvl w:val="0"/>
          <w:numId w:val="21"/>
        </w:numPr>
        <w:rPr>
          <w:rFonts w:ascii="Arial" w:hAnsi="Arial" w:eastAsia="Arial" w:cs="Arial"/>
          <w:color w:val="000000"/>
          <w:sz w:val="22"/>
          <w:szCs w:val="22"/>
        </w:rPr>
      </w:pPr>
      <w:r>
        <w:rPr>
          <w:rFonts w:ascii="Arial" w:hAnsi="Arial" w:eastAsia="Arial" w:cs="Arial"/>
          <w:color w:val="000000"/>
          <w:sz w:val="22"/>
          <w:szCs w:val="22"/>
        </w:rPr>
        <w:t>M</w:t>
      </w:r>
      <w:r w:rsidR="0019048B">
        <w:rPr>
          <w:rFonts w:ascii="Arial" w:hAnsi="Arial" w:eastAsia="Arial" w:cs="Arial"/>
          <w:color w:val="000000"/>
          <w:sz w:val="22"/>
          <w:szCs w:val="22"/>
        </w:rPr>
        <w:t>aintain accurate records</w:t>
      </w:r>
    </w:p>
    <w:p w:rsidR="0019048B" w:rsidP="0019048B" w:rsidRDefault="0019048B" w14:paraId="783AA1EE" w14:textId="77777777">
      <w:pPr>
        <w:pBdr>
          <w:top w:val="nil"/>
          <w:left w:val="nil"/>
          <w:bottom w:val="nil"/>
          <w:right w:val="nil"/>
          <w:between w:val="nil"/>
        </w:pBdr>
        <w:rPr>
          <w:rFonts w:ascii="Arial" w:hAnsi="Arial" w:eastAsia="Arial" w:cs="Arial"/>
          <w:color w:val="000000"/>
          <w:sz w:val="22"/>
          <w:szCs w:val="22"/>
        </w:rPr>
      </w:pPr>
    </w:p>
    <w:p w:rsidR="0019048B" w:rsidP="0019048B" w:rsidRDefault="0019048B" w14:paraId="49997E69" w14:textId="7777777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For organisations employing five or more people, it is necessary to record any significant findings, including any groups or employees identified as being particularly at risk and the steps taken to prevent or control risks.</w:t>
      </w:r>
    </w:p>
    <w:p w:rsidR="0019048B" w:rsidP="0019048B" w:rsidRDefault="0019048B" w14:paraId="20936966" w14:textId="77777777">
      <w:pPr>
        <w:pBdr>
          <w:top w:val="nil"/>
          <w:left w:val="nil"/>
          <w:bottom w:val="nil"/>
          <w:right w:val="nil"/>
          <w:between w:val="nil"/>
        </w:pBdr>
        <w:rPr>
          <w:rFonts w:ascii="Arial" w:hAnsi="Arial" w:eastAsia="Arial" w:cs="Arial"/>
          <w:color w:val="000000"/>
          <w:sz w:val="22"/>
          <w:szCs w:val="22"/>
        </w:rPr>
      </w:pPr>
    </w:p>
    <w:p w:rsidR="0019048B" w:rsidP="22F3D2C2" w:rsidRDefault="0019048B" w14:paraId="672F40AE" w14:textId="11D3882D">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19048B">
        <w:rPr>
          <w:rFonts w:ascii="Arial" w:hAnsi="Arial" w:eastAsia="Arial" w:cs="Arial"/>
          <w:color w:val="000000" w:themeColor="text1" w:themeTint="FF" w:themeShade="FF"/>
          <w:sz w:val="22"/>
          <w:szCs w:val="22"/>
        </w:rPr>
        <w:t xml:space="preserve">For further detailed information, see the </w:t>
      </w:r>
      <w:r w:rsidRPr="22F3D2C2" w:rsidR="56221CCD">
        <w:rPr>
          <w:rFonts w:ascii="Arial" w:hAnsi="Arial" w:eastAsia="Arial" w:cs="Arial"/>
          <w:color w:val="000000" w:themeColor="text1" w:themeTint="FF" w:themeShade="FF"/>
          <w:sz w:val="22"/>
          <w:szCs w:val="22"/>
        </w:rPr>
        <w:t>organisations</w:t>
      </w:r>
      <w:r w:rsidRPr="22F3D2C2" w:rsidR="0019048B">
        <w:rPr>
          <w:rFonts w:ascii="Arial" w:hAnsi="Arial" w:eastAsia="Arial" w:cs="Arial"/>
          <w:color w:val="000000" w:themeColor="text1" w:themeTint="FF" w:themeShade="FF"/>
          <w:sz w:val="22"/>
          <w:szCs w:val="22"/>
        </w:rPr>
        <w:t xml:space="preserve"> </w:t>
      </w:r>
      <w:hyperlink r:id="Rffaa0209afbd4956">
        <w:r w:rsidRPr="22F3D2C2" w:rsidR="0019048B">
          <w:rPr>
            <w:rFonts w:ascii="Arial" w:hAnsi="Arial" w:eastAsia="Arial" w:cs="Arial"/>
            <w:color w:val="0563C1"/>
            <w:sz w:val="22"/>
            <w:szCs w:val="22"/>
            <w:u w:val="single"/>
          </w:rPr>
          <w:t>Safe Water Policy</w:t>
        </w:r>
      </w:hyperlink>
      <w:r w:rsidRPr="22F3D2C2" w:rsidR="00A64EB2">
        <w:rPr>
          <w:rFonts w:ascii="Arial" w:hAnsi="Arial" w:eastAsia="Arial" w:cs="Arial"/>
          <w:color w:val="000000" w:themeColor="text1" w:themeTint="FF" w:themeShade="FF"/>
          <w:sz w:val="22"/>
          <w:szCs w:val="22"/>
        </w:rPr>
        <w:t xml:space="preserve">. </w:t>
      </w:r>
    </w:p>
    <w:p w:rsidR="00761867" w:rsidP="0019048B" w:rsidRDefault="00761867" w14:paraId="65C0E4F0" w14:textId="341BB98F">
      <w:pPr>
        <w:pBdr>
          <w:top w:val="nil"/>
          <w:left w:val="nil"/>
          <w:bottom w:val="nil"/>
          <w:right w:val="nil"/>
          <w:between w:val="nil"/>
        </w:pBdr>
        <w:rPr>
          <w:rFonts w:ascii="Arial" w:hAnsi="Arial" w:eastAsia="Arial" w:cs="Arial"/>
          <w:color w:val="000000"/>
          <w:sz w:val="22"/>
          <w:szCs w:val="22"/>
        </w:rPr>
      </w:pPr>
    </w:p>
    <w:p w:rsidR="00761867" w:rsidP="00761867" w:rsidRDefault="00761867" w14:paraId="2ED25DAB" w14:textId="53021155">
      <w:pPr>
        <w:rPr>
          <w:rFonts w:ascii="Arial" w:hAnsi="Arial" w:cs="Arial"/>
          <w:sz w:val="22"/>
          <w:szCs w:val="22"/>
        </w:rPr>
      </w:pPr>
      <w:r w:rsidRPr="004C75C5">
        <w:rPr>
          <w:noProof/>
        </w:rPr>
        <w:drawing>
          <wp:anchor distT="0" distB="0" distL="114300" distR="114300" simplePos="0" relativeHeight="251728896" behindDoc="0" locked="0" layoutInCell="1" allowOverlap="1" wp14:anchorId="57603C97" wp14:editId="22015409">
            <wp:simplePos x="0" y="0"/>
            <wp:positionH relativeFrom="column">
              <wp:posOffset>0</wp:posOffset>
            </wp:positionH>
            <wp:positionV relativeFrom="paragraph">
              <wp:posOffset>6985</wp:posOffset>
            </wp:positionV>
            <wp:extent cx="438150" cy="438150"/>
            <wp:effectExtent l="0" t="0" r="0" b="0"/>
            <wp:wrapSquare wrapText="bothSides"/>
            <wp:docPr id="35" name="Picture 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57">
        <w:r w:rsidRPr="00761867">
          <w:rPr>
            <w:rStyle w:val="Hyperlink"/>
            <w:rFonts w:ascii="Arial" w:hAnsi="Arial" w:cs="Arial"/>
            <w:sz w:val="22"/>
            <w:szCs w:val="22"/>
          </w:rPr>
          <w:t>Legionella</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58">
        <w:r w:rsidRPr="005305AA">
          <w:rPr>
            <w:rStyle w:val="Hyperlink"/>
            <w:rFonts w:ascii="Arial" w:hAnsi="Arial" w:cs="Arial"/>
            <w:sz w:val="22"/>
            <w:szCs w:val="22"/>
          </w:rPr>
          <w:t>HUB</w:t>
        </w:r>
      </w:hyperlink>
      <w:r w:rsidRPr="005305AA">
        <w:rPr>
          <w:rFonts w:ascii="Arial" w:hAnsi="Arial" w:cs="Arial"/>
          <w:sz w:val="22"/>
          <w:szCs w:val="22"/>
        </w:rPr>
        <w:t>.</w:t>
      </w:r>
    </w:p>
    <w:p w:rsidR="003925EB" w:rsidP="00761867" w:rsidRDefault="003925EB" w14:paraId="115FC658" w14:textId="77777777">
      <w:pPr>
        <w:rPr>
          <w:rFonts w:ascii="Arial" w:hAnsi="Arial" w:eastAsia="Arial" w:cs="Arial"/>
          <w:color w:val="000000"/>
          <w:sz w:val="22"/>
          <w:szCs w:val="22"/>
        </w:rPr>
      </w:pPr>
    </w:p>
    <w:p w:rsidR="00761867" w:rsidP="0019048B" w:rsidRDefault="00761867" w14:paraId="26AA6BC8" w14:textId="77777777">
      <w:pPr>
        <w:pBdr>
          <w:top w:val="nil"/>
          <w:left w:val="nil"/>
          <w:bottom w:val="nil"/>
          <w:right w:val="nil"/>
          <w:between w:val="nil"/>
        </w:pBdr>
        <w:rPr>
          <w:rFonts w:ascii="Arial" w:hAnsi="Arial" w:eastAsia="Arial" w:cs="Arial"/>
          <w:color w:val="0563C1"/>
          <w:sz w:val="22"/>
          <w:szCs w:val="22"/>
          <w:u w:val="single"/>
        </w:rPr>
      </w:pPr>
    </w:p>
    <w:p w:rsidR="0019048B" w:rsidP="007E424D" w:rsidRDefault="0019048B" w14:paraId="78574D27" w14:textId="77777777">
      <w:pPr>
        <w:pStyle w:val="Heading2"/>
        <w:numPr>
          <w:ilvl w:val="1"/>
          <w:numId w:val="72"/>
        </w:numPr>
        <w:ind w:left="709" w:hanging="709"/>
        <w:rPr>
          <w:rFonts w:ascii="Arial" w:hAnsi="Arial" w:eastAsia="Arial" w:cs="Arial"/>
          <w:smallCaps w:val="0"/>
          <w:sz w:val="24"/>
          <w:szCs w:val="24"/>
        </w:rPr>
      </w:pPr>
      <w:bookmarkStart w:name="_Toc108796323" w:id="641"/>
      <w:r>
        <w:rPr>
          <w:rFonts w:ascii="Arial" w:hAnsi="Arial" w:eastAsia="Arial" w:cs="Arial"/>
          <w:smallCaps w:val="0"/>
          <w:sz w:val="24"/>
          <w:szCs w:val="24"/>
        </w:rPr>
        <w:t>Liquid nitrogen</w:t>
      </w:r>
      <w:bookmarkEnd w:id="641"/>
    </w:p>
    <w:p w:rsidR="0019048B" w:rsidP="0019048B" w:rsidRDefault="0019048B" w14:paraId="4837C010" w14:textId="77777777">
      <w:pPr>
        <w:pBdr>
          <w:top w:val="nil"/>
          <w:left w:val="nil"/>
          <w:bottom w:val="nil"/>
          <w:right w:val="nil"/>
          <w:between w:val="nil"/>
        </w:pBdr>
        <w:rPr>
          <w:rFonts w:ascii="Arial" w:hAnsi="Arial" w:eastAsia="Arial" w:cs="Arial"/>
          <w:color w:val="000000"/>
          <w:sz w:val="22"/>
          <w:szCs w:val="22"/>
        </w:rPr>
      </w:pPr>
    </w:p>
    <w:p w:rsidR="000B0AF0" w:rsidP="000B0AF0" w:rsidRDefault="000B0AF0" w14:paraId="0E100A7D" w14:textId="2799E7EA">
      <w:pPr>
        <w:rPr>
          <w:rFonts w:ascii="Arial" w:hAnsi="Arial" w:cs="Arial"/>
          <w:sz w:val="22"/>
          <w:szCs w:val="22"/>
          <w:lang w:val="en-US"/>
        </w:rPr>
      </w:pPr>
      <w:r>
        <w:rPr>
          <w:rFonts w:ascii="Arial" w:hAnsi="Arial" w:cs="Arial"/>
          <w:sz w:val="22"/>
          <w:szCs w:val="22"/>
          <w:lang w:val="en-US"/>
        </w:rPr>
        <w:t xml:space="preserve">The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must ensure that all staff are aware that appropriately trained </w:t>
      </w:r>
      <w:r w:rsidR="00695F36">
        <w:rPr>
          <w:rFonts w:ascii="Arial" w:hAnsi="Arial" w:cs="Arial"/>
          <w:sz w:val="22"/>
          <w:szCs w:val="22"/>
          <w:lang w:val="en-US"/>
        </w:rPr>
        <w:t xml:space="preserve">clinical </w:t>
      </w:r>
      <w:r>
        <w:rPr>
          <w:rFonts w:ascii="Arial" w:hAnsi="Arial" w:cs="Arial"/>
          <w:sz w:val="22"/>
          <w:szCs w:val="22"/>
          <w:lang w:val="en-US"/>
        </w:rPr>
        <w:t>staff use liquid nitrogen for cryotherapy.</w:t>
      </w:r>
    </w:p>
    <w:p w:rsidR="000B0AF0" w:rsidP="000B0AF0" w:rsidRDefault="000B0AF0" w14:paraId="7A406B1B" w14:textId="77777777">
      <w:pPr>
        <w:rPr>
          <w:rFonts w:ascii="Arial" w:hAnsi="Arial" w:cs="Arial"/>
          <w:sz w:val="22"/>
          <w:szCs w:val="22"/>
          <w:lang w:val="en-US"/>
        </w:rPr>
      </w:pPr>
    </w:p>
    <w:p w:rsidRPr="003C55BF" w:rsidR="000B0AF0" w:rsidP="000B0AF0" w:rsidRDefault="000B0AF0" w14:paraId="58295653" w14:textId="6084A755">
      <w:pPr>
        <w:rPr>
          <w:rFonts w:ascii="Arial" w:hAnsi="Arial" w:cs="Arial"/>
          <w:sz w:val="22"/>
          <w:szCs w:val="22"/>
          <w:lang w:val="en-US"/>
        </w:rPr>
      </w:pPr>
      <w:r w:rsidRPr="003C55BF" w:rsidR="000B0AF0">
        <w:rPr>
          <w:rFonts w:ascii="Arial" w:hAnsi="Arial" w:cs="Arial"/>
          <w:sz w:val="22"/>
          <w:szCs w:val="22"/>
          <w:lang w:val="en-US"/>
        </w:rPr>
        <w:t>The Health and Safety Executive</w:t>
      </w:r>
      <w:r w:rsidR="00F00D02">
        <w:rPr>
          <w:rFonts w:ascii="Arial" w:hAnsi="Arial" w:cs="Arial"/>
          <w:sz w:val="22"/>
          <w:szCs w:val="22"/>
          <w:lang w:val="en-US"/>
        </w:rPr>
        <w:t xml:space="preserve"> (HSE)</w:t>
      </w:r>
      <w:r w:rsidRPr="003C55BF" w:rsidR="000B0AF0">
        <w:rPr>
          <w:rFonts w:ascii="Arial" w:hAnsi="Arial" w:cs="Arial"/>
          <w:sz w:val="22"/>
          <w:szCs w:val="22"/>
          <w:lang w:val="en-US"/>
        </w:rPr>
        <w:t>, under COSHH Regulation 2 Definitions, states that liquid nitrogen is classified as a substance hazardous to health</w:t>
      </w:r>
      <w:r w:rsidRPr="003C55BF">
        <w:rPr>
          <w:rStyle w:val="FootnoteReference"/>
          <w:rFonts w:ascii="Arial" w:hAnsi="Arial" w:cs="Arial"/>
          <w:sz w:val="22"/>
          <w:szCs w:val="22"/>
          <w:lang w:val="en-US"/>
        </w:rPr>
        <w:footnoteReference w:id="65"/>
      </w:r>
      <w:r w:rsidRPr="003C55BF" w:rsidR="000B0AF0">
        <w:rPr>
          <w:rFonts w:ascii="Arial" w:hAnsi="Arial" w:cs="Arial"/>
          <w:sz w:val="22"/>
          <w:szCs w:val="22"/>
          <w:lang w:val="en-US"/>
        </w:rPr>
        <w:t xml:space="preserve"> as per the Control of Substances Hazardous to Health Regulations 2002 (as amended in 2004).</w:t>
      </w:r>
      <w:r w:rsidR="005C185F">
        <w:rPr>
          <w:rFonts w:ascii="Arial" w:hAnsi="Arial" w:cs="Arial"/>
          <w:sz w:val="22"/>
          <w:szCs w:val="22"/>
          <w:lang w:val="en-US"/>
        </w:rPr>
        <w:t xml:space="preserve"> It is therefore essential </w:t>
      </w:r>
      <w:r w:rsidR="00F00D02">
        <w:rPr>
          <w:rFonts w:ascii="Arial" w:hAnsi="Arial" w:cs="Arial"/>
          <w:sz w:val="22"/>
          <w:szCs w:val="22"/>
          <w:lang w:val="en-US"/>
        </w:rPr>
        <w:t xml:space="preserve">that </w:t>
      </w:r>
      <w:r w:rsidR="005C185F">
        <w:rPr>
          <w:rFonts w:ascii="Arial" w:hAnsi="Arial" w:cs="Arial"/>
          <w:sz w:val="22"/>
          <w:szCs w:val="22"/>
          <w:lang w:val="en-US"/>
        </w:rPr>
        <w:t xml:space="preserve">a COSHH risk assessment is completed </w:t>
      </w:r>
      <w:r w:rsidR="005C185F">
        <w:rPr>
          <w:rFonts w:ascii="Arial" w:hAnsi="Arial" w:cs="Arial"/>
          <w:sz w:val="22"/>
          <w:szCs w:val="22"/>
          <w:lang w:val="en-US"/>
        </w:rPr>
        <w:t xml:space="preserve">regarding</w:t>
      </w:r>
      <w:r w:rsidR="005C185F">
        <w:rPr>
          <w:rFonts w:ascii="Arial" w:hAnsi="Arial" w:cs="Arial"/>
          <w:sz w:val="22"/>
          <w:szCs w:val="22"/>
          <w:lang w:val="en-US"/>
        </w:rPr>
        <w:t xml:space="preserve"> the storage, </w:t>
      </w:r>
      <w:r w:rsidR="504AFBB6">
        <w:rPr>
          <w:rFonts w:ascii="Arial" w:hAnsi="Arial" w:cs="Arial"/>
          <w:sz w:val="22"/>
          <w:szCs w:val="22"/>
          <w:lang w:val="en-US"/>
        </w:rPr>
        <w:t>handling,</w:t>
      </w:r>
      <w:r w:rsidR="005C185F">
        <w:rPr>
          <w:rFonts w:ascii="Arial" w:hAnsi="Arial" w:cs="Arial"/>
          <w:sz w:val="22"/>
          <w:szCs w:val="22"/>
          <w:lang w:val="en-US"/>
        </w:rPr>
        <w:t xml:space="preserve"> and use of liquid nitrogen.</w:t>
      </w:r>
    </w:p>
    <w:p w:rsidR="000B0AF0" w:rsidP="0019048B" w:rsidRDefault="000B0AF0" w14:paraId="4AA1377B" w14:textId="77777777">
      <w:pPr>
        <w:pBdr>
          <w:top w:val="nil"/>
          <w:left w:val="nil"/>
          <w:bottom w:val="nil"/>
          <w:right w:val="nil"/>
          <w:between w:val="nil"/>
        </w:pBdr>
        <w:rPr>
          <w:rFonts w:ascii="Arial" w:hAnsi="Arial" w:eastAsia="Arial" w:cs="Arial"/>
          <w:color w:val="000000"/>
          <w:sz w:val="22"/>
          <w:szCs w:val="22"/>
        </w:rPr>
      </w:pPr>
    </w:p>
    <w:p w:rsidRPr="003C55BF" w:rsidR="000B0AF0" w:rsidP="000B0AF0" w:rsidRDefault="000B0AF0" w14:paraId="4B03DED8" w14:textId="589E7534">
      <w:pPr>
        <w:rPr>
          <w:rFonts w:ascii="Arial" w:hAnsi="Arial" w:cs="Arial"/>
          <w:sz w:val="22"/>
          <w:szCs w:val="22"/>
          <w:lang w:val="en-US"/>
        </w:rPr>
      </w:pPr>
      <w:r w:rsidRPr="22F3D2C2" w:rsidR="000B0AF0">
        <w:rPr>
          <w:rFonts w:ascii="Arial" w:hAnsi="Arial" w:cs="Arial"/>
          <w:sz w:val="22"/>
          <w:szCs w:val="22"/>
          <w:lang w:val="en-US"/>
        </w:rPr>
        <w:t xml:space="preserve">It is the responsibility of all clinical staff to ensure that they fully understand the requirements </w:t>
      </w:r>
      <w:r w:rsidRPr="22F3D2C2" w:rsidR="000B0AF0">
        <w:rPr>
          <w:rFonts w:ascii="Arial" w:hAnsi="Arial" w:cs="Arial"/>
          <w:sz w:val="22"/>
          <w:szCs w:val="22"/>
          <w:lang w:val="en-US"/>
        </w:rPr>
        <w:t>regarding</w:t>
      </w:r>
      <w:r w:rsidRPr="22F3D2C2" w:rsidR="000B0AF0">
        <w:rPr>
          <w:rFonts w:ascii="Arial" w:hAnsi="Arial" w:cs="Arial"/>
          <w:sz w:val="22"/>
          <w:szCs w:val="22"/>
          <w:lang w:val="en-US"/>
        </w:rPr>
        <w:t xml:space="preserve"> the safe use, </w:t>
      </w:r>
      <w:r w:rsidRPr="22F3D2C2" w:rsidR="78338B9A">
        <w:rPr>
          <w:rFonts w:ascii="Arial" w:hAnsi="Arial" w:cs="Arial"/>
          <w:sz w:val="22"/>
          <w:szCs w:val="22"/>
          <w:lang w:val="en-US"/>
        </w:rPr>
        <w:t>storage,</w:t>
      </w:r>
      <w:r w:rsidRPr="22F3D2C2" w:rsidR="000B0AF0">
        <w:rPr>
          <w:rFonts w:ascii="Arial" w:hAnsi="Arial" w:cs="Arial"/>
          <w:sz w:val="22"/>
          <w:szCs w:val="22"/>
          <w:lang w:val="en-US"/>
        </w:rPr>
        <w:t xml:space="preserve"> and handling of liquid nitrogen</w:t>
      </w:r>
      <w:r w:rsidRPr="22F3D2C2" w:rsidR="000B0AF0">
        <w:rPr>
          <w:rFonts w:ascii="Arial" w:hAnsi="Arial" w:cs="Arial"/>
          <w:sz w:val="22"/>
          <w:szCs w:val="22"/>
          <w:lang w:val="en-US"/>
        </w:rPr>
        <w:t xml:space="preserve">. </w:t>
      </w:r>
      <w:r w:rsidRPr="22F3D2C2" w:rsidR="000B0AF0">
        <w:rPr>
          <w:rFonts w:ascii="Arial" w:hAnsi="Arial" w:cs="Arial"/>
          <w:sz w:val="22"/>
          <w:szCs w:val="22"/>
          <w:lang w:val="en-US"/>
        </w:rPr>
        <w:t xml:space="preserve">It </w:t>
      </w:r>
      <w:r w:rsidRPr="22F3D2C2" w:rsidR="000B0AF0">
        <w:rPr>
          <w:rFonts w:ascii="Arial" w:hAnsi="Arial" w:cs="Arial"/>
          <w:sz w:val="22"/>
          <w:szCs w:val="22"/>
          <w:lang w:val="en-US"/>
        </w:rPr>
        <w:t>remains</w:t>
      </w:r>
      <w:r w:rsidRPr="22F3D2C2" w:rsidR="000B0AF0">
        <w:rPr>
          <w:rFonts w:ascii="Arial" w:hAnsi="Arial" w:cs="Arial"/>
          <w:sz w:val="22"/>
          <w:szCs w:val="22"/>
          <w:lang w:val="en-US"/>
        </w:rPr>
        <w:t xml:space="preserve"> the responsibility of the </w:t>
      </w:r>
      <w:r w:rsidRPr="22F3D2C2" w:rsidR="000B0AF0">
        <w:rPr>
          <w:rFonts w:ascii="Arial" w:hAnsi="Arial" w:cs="Arial"/>
          <w:sz w:val="22"/>
          <w:szCs w:val="22"/>
          <w:lang w:val="en-US"/>
        </w:rPr>
        <w:t>organisation’s</w:t>
      </w:r>
      <w:r w:rsidRPr="22F3D2C2" w:rsidR="000B0AF0">
        <w:rPr>
          <w:rFonts w:ascii="Arial" w:hAnsi="Arial" w:cs="Arial"/>
          <w:sz w:val="22"/>
          <w:szCs w:val="22"/>
          <w:lang w:val="en-US"/>
        </w:rPr>
        <w:t xml:space="preserve"> management team to ensure that all relevant staff are appropriately trained and competent in the use of liquid nitrogen. </w:t>
      </w:r>
    </w:p>
    <w:p w:rsidR="0019048B" w:rsidP="0019048B" w:rsidRDefault="0019048B" w14:paraId="3F9E7146" w14:textId="77777777">
      <w:pPr>
        <w:pBdr>
          <w:top w:val="nil"/>
          <w:left w:val="nil"/>
          <w:bottom w:val="nil"/>
          <w:right w:val="nil"/>
          <w:between w:val="nil"/>
        </w:pBdr>
        <w:rPr>
          <w:rFonts w:ascii="Arial" w:hAnsi="Arial" w:eastAsia="Arial" w:cs="Arial"/>
          <w:color w:val="000000"/>
          <w:sz w:val="22"/>
          <w:szCs w:val="22"/>
        </w:rPr>
      </w:pPr>
    </w:p>
    <w:p w:rsidR="0019048B" w:rsidP="22F3D2C2" w:rsidRDefault="0019048B" w14:paraId="2979CE9C" w14:textId="04CD0CB5">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563C1"/>
          <w:sz w:val="22"/>
          <w:szCs w:val="22"/>
          <w:u w:val="single"/>
        </w:rPr>
      </w:pPr>
      <w:r w:rsidRPr="22F3D2C2" w:rsidR="0019048B">
        <w:rPr>
          <w:rFonts w:ascii="Arial" w:hAnsi="Arial" w:eastAsia="Arial" w:cs="Arial"/>
          <w:color w:val="000000" w:themeColor="text1" w:themeTint="FF" w:themeShade="FF"/>
          <w:sz w:val="22"/>
          <w:szCs w:val="22"/>
        </w:rPr>
        <w:t xml:space="preserve">For further detailed information, see the </w:t>
      </w:r>
      <w:r w:rsidRPr="22F3D2C2" w:rsidR="65CD3B7E">
        <w:rPr>
          <w:rFonts w:ascii="Arial" w:hAnsi="Arial" w:eastAsia="Arial" w:cs="Arial"/>
          <w:color w:val="000000" w:themeColor="text1" w:themeTint="FF" w:themeShade="FF"/>
          <w:sz w:val="22"/>
          <w:szCs w:val="22"/>
        </w:rPr>
        <w:t>organisations</w:t>
      </w:r>
      <w:r w:rsidRPr="22F3D2C2" w:rsidR="0019048B">
        <w:rPr>
          <w:rFonts w:ascii="Arial" w:hAnsi="Arial" w:eastAsia="Arial" w:cs="Arial"/>
          <w:color w:val="000000" w:themeColor="text1" w:themeTint="FF" w:themeShade="FF"/>
          <w:sz w:val="22"/>
          <w:szCs w:val="22"/>
        </w:rPr>
        <w:t xml:space="preserve"> </w:t>
      </w:r>
      <w:hyperlink r:id="Rf7d500f02c36433f">
        <w:r w:rsidRPr="22F3D2C2" w:rsidR="0019048B">
          <w:rPr>
            <w:rFonts w:ascii="Arial" w:hAnsi="Arial" w:eastAsia="Arial" w:cs="Arial"/>
            <w:color w:val="0563C1"/>
            <w:sz w:val="22"/>
            <w:szCs w:val="22"/>
            <w:u w:val="single"/>
          </w:rPr>
          <w:t>Cryotherapy Policy</w:t>
        </w:r>
      </w:hyperlink>
      <w:r w:rsidRPr="22F3D2C2" w:rsidR="00F00D02">
        <w:rPr>
          <w:rFonts w:ascii="Arial" w:hAnsi="Arial" w:eastAsia="Arial" w:cs="Arial"/>
          <w:sz w:val="22"/>
          <w:szCs w:val="22"/>
        </w:rPr>
        <w:t>.</w:t>
      </w:r>
    </w:p>
    <w:p w:rsidR="00761867" w:rsidRDefault="00761867" w14:paraId="1BE83279" w14:textId="35E513D0">
      <w:pPr>
        <w:pBdr>
          <w:top w:val="nil"/>
          <w:left w:val="nil"/>
          <w:bottom w:val="nil"/>
          <w:right w:val="nil"/>
          <w:between w:val="nil"/>
        </w:pBdr>
        <w:rPr>
          <w:rFonts w:ascii="Arial" w:hAnsi="Arial" w:eastAsia="Arial" w:cs="Arial"/>
          <w:color w:val="0563C1"/>
          <w:sz w:val="22"/>
          <w:szCs w:val="22"/>
          <w:u w:val="single"/>
        </w:rPr>
      </w:pPr>
    </w:p>
    <w:p w:rsidR="00761867" w:rsidP="00761867" w:rsidRDefault="00761867" w14:paraId="2FB41D99" w14:textId="7114674E">
      <w:pPr>
        <w:rPr>
          <w:rFonts w:ascii="Arial" w:hAnsi="Arial" w:eastAsia="Arial" w:cs="Arial"/>
          <w:color w:val="000000"/>
          <w:sz w:val="22"/>
          <w:szCs w:val="22"/>
        </w:rPr>
      </w:pPr>
      <w:r w:rsidRPr="004C75C5">
        <w:rPr>
          <w:noProof/>
        </w:rPr>
        <w:drawing>
          <wp:anchor distT="0" distB="0" distL="114300" distR="114300" simplePos="0" relativeHeight="251730944" behindDoc="0" locked="0" layoutInCell="1" allowOverlap="1" wp14:anchorId="2BE03A3E" wp14:editId="54273730">
            <wp:simplePos x="0" y="0"/>
            <wp:positionH relativeFrom="column">
              <wp:posOffset>0</wp:posOffset>
            </wp:positionH>
            <wp:positionV relativeFrom="paragraph">
              <wp:posOffset>6985</wp:posOffset>
            </wp:positionV>
            <wp:extent cx="438150" cy="438150"/>
            <wp:effectExtent l="0" t="0" r="0" b="0"/>
            <wp:wrapSquare wrapText="bothSides"/>
            <wp:docPr id="36" name="Picture 3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60">
        <w:r w:rsidRPr="00761867">
          <w:rPr>
            <w:rStyle w:val="Hyperlink"/>
            <w:rFonts w:ascii="Arial" w:hAnsi="Arial" w:cs="Arial"/>
            <w:sz w:val="22"/>
            <w:szCs w:val="22"/>
          </w:rPr>
          <w:t>COSHH</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61">
        <w:r w:rsidRPr="005305AA">
          <w:rPr>
            <w:rStyle w:val="Hyperlink"/>
            <w:rFonts w:ascii="Arial" w:hAnsi="Arial" w:cs="Arial"/>
            <w:sz w:val="22"/>
            <w:szCs w:val="22"/>
          </w:rPr>
          <w:t>HUB</w:t>
        </w:r>
      </w:hyperlink>
      <w:r w:rsidRPr="005305AA">
        <w:rPr>
          <w:rFonts w:ascii="Arial" w:hAnsi="Arial" w:cs="Arial"/>
          <w:sz w:val="22"/>
          <w:szCs w:val="22"/>
        </w:rPr>
        <w:t>.</w:t>
      </w:r>
    </w:p>
    <w:p w:rsidR="00761867" w:rsidRDefault="00761867" w14:paraId="3035F3D2" w14:textId="36CC1ACA">
      <w:pPr>
        <w:pBdr>
          <w:top w:val="nil"/>
          <w:left w:val="nil"/>
          <w:bottom w:val="nil"/>
          <w:right w:val="nil"/>
          <w:between w:val="nil"/>
        </w:pBdr>
        <w:rPr>
          <w:rFonts w:ascii="Arial" w:hAnsi="Arial" w:eastAsia="Arial" w:cs="Arial"/>
          <w:color w:val="000000"/>
        </w:rPr>
      </w:pPr>
    </w:p>
    <w:p w:rsidR="00761867" w:rsidRDefault="00761867" w14:paraId="4F2C902C" w14:textId="77777777">
      <w:pPr>
        <w:pBdr>
          <w:top w:val="nil"/>
          <w:left w:val="nil"/>
          <w:bottom w:val="nil"/>
          <w:right w:val="nil"/>
          <w:between w:val="nil"/>
        </w:pBdr>
        <w:rPr>
          <w:rFonts w:ascii="Arial" w:hAnsi="Arial" w:eastAsia="Arial" w:cs="Arial"/>
          <w:color w:val="000000"/>
        </w:rPr>
      </w:pPr>
    </w:p>
    <w:p w:rsidR="0076713E" w:rsidP="007E424D" w:rsidRDefault="00BD1949" w14:paraId="0000256F" w14:textId="77777777">
      <w:pPr>
        <w:pStyle w:val="Heading2"/>
        <w:numPr>
          <w:ilvl w:val="1"/>
          <w:numId w:val="72"/>
        </w:numPr>
        <w:ind w:left="709" w:hanging="709"/>
        <w:rPr>
          <w:rFonts w:ascii="Arial" w:hAnsi="Arial" w:eastAsia="Arial" w:cs="Arial"/>
          <w:smallCaps w:val="0"/>
          <w:sz w:val="24"/>
          <w:szCs w:val="24"/>
        </w:rPr>
      </w:pPr>
      <w:bookmarkStart w:name="_Toc108796324" w:id="642"/>
      <w:r>
        <w:rPr>
          <w:rFonts w:ascii="Arial" w:hAnsi="Arial" w:eastAsia="Arial" w:cs="Arial"/>
          <w:smallCaps w:val="0"/>
          <w:sz w:val="24"/>
          <w:szCs w:val="24"/>
        </w:rPr>
        <w:t>Medical devices</w:t>
      </w:r>
      <w:bookmarkEnd w:id="642"/>
    </w:p>
    <w:p w:rsidR="0076713E" w:rsidRDefault="0076713E" w14:paraId="00002570" w14:textId="77777777">
      <w:pPr>
        <w:rPr>
          <w:rFonts w:ascii="Arial" w:hAnsi="Arial" w:eastAsia="Arial" w:cs="Arial"/>
          <w:sz w:val="22"/>
          <w:szCs w:val="22"/>
        </w:rPr>
      </w:pPr>
    </w:p>
    <w:p w:rsidR="0076713E" w:rsidRDefault="00BD1949" w14:paraId="00002571" w14:textId="144116E7">
      <w:pPr>
        <w:spacing w:after="216"/>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Training in the use of medical devices is a primary factor in device safety. All staff should undergo training in the use of medical devices pertinent to their role and scope of practice</w:t>
      </w:r>
      <w:r w:rsidRPr="22F3D2C2" w:rsidR="19EB43A4">
        <w:rPr>
          <w:rFonts w:ascii="Arial" w:hAnsi="Arial" w:eastAsia="Arial" w:cs="Arial"/>
          <w:color w:val="000000" w:themeColor="text1" w:themeTint="FF" w:themeShade="FF"/>
          <w:sz w:val="22"/>
          <w:szCs w:val="22"/>
        </w:rPr>
        <w:t xml:space="preserve">. </w:t>
      </w:r>
    </w:p>
    <w:p w:rsidRPr="00514E39" w:rsidR="009C627A" w:rsidP="009C627A" w:rsidRDefault="009C627A" w14:paraId="376EDCA0" w14:textId="40D00809">
      <w:pPr>
        <w:spacing w:after="216"/>
        <w:rPr>
          <w:rFonts w:ascii="Arial" w:hAnsi="Arial" w:cs="Arial"/>
          <w:color w:val="000000" w:themeColor="text1"/>
          <w:sz w:val="22"/>
          <w:szCs w:val="22"/>
        </w:rPr>
      </w:pPr>
      <w:r w:rsidRPr="22F3D2C2" w:rsidR="009C627A">
        <w:rPr>
          <w:rFonts w:ascii="Arial" w:hAnsi="Arial" w:cs="Arial"/>
          <w:color w:val="000000" w:themeColor="text1" w:themeTint="FF" w:themeShade="FF"/>
          <w:sz w:val="22"/>
          <w:szCs w:val="22"/>
        </w:rPr>
        <w:t xml:space="preserve">Routine checks of medical devices by the user(s) will ensure that the </w:t>
      </w:r>
      <w:r w:rsidRPr="22F3D2C2" w:rsidR="009C627A">
        <w:rPr>
          <w:rFonts w:ascii="Arial" w:hAnsi="Arial" w:cs="Arial"/>
          <w:color w:val="000000" w:themeColor="text1" w:themeTint="FF" w:themeShade="FF"/>
          <w:sz w:val="22"/>
          <w:szCs w:val="22"/>
        </w:rPr>
        <w:t xml:space="preserve">devices </w:t>
      </w:r>
      <w:r w:rsidRPr="22F3D2C2" w:rsidR="009C627A">
        <w:rPr>
          <w:rFonts w:ascii="Arial" w:hAnsi="Arial" w:cs="Arial"/>
          <w:color w:val="000000" w:themeColor="text1" w:themeTint="FF" w:themeShade="FF"/>
          <w:sz w:val="22"/>
          <w:szCs w:val="22"/>
        </w:rPr>
        <w:t>operate</w:t>
      </w:r>
      <w:r w:rsidRPr="22F3D2C2" w:rsidR="009C627A">
        <w:rPr>
          <w:rFonts w:ascii="Arial" w:hAnsi="Arial" w:cs="Arial"/>
          <w:color w:val="000000" w:themeColor="text1" w:themeTint="FF" w:themeShade="FF"/>
          <w:sz w:val="22"/>
          <w:szCs w:val="22"/>
        </w:rPr>
        <w:t xml:space="preserve"> appropriately. </w:t>
      </w:r>
      <w:r w:rsidRPr="22F3D2C2" w:rsidR="009C627A">
        <w:rPr>
          <w:rFonts w:ascii="Arial" w:hAnsi="Arial" w:cs="Arial"/>
          <w:color w:val="000000" w:themeColor="text1" w:themeTint="FF" w:themeShade="FF"/>
          <w:sz w:val="22"/>
          <w:szCs w:val="22"/>
        </w:rPr>
        <w:t xml:space="preserve">Should a user </w:t>
      </w:r>
      <w:r w:rsidRPr="22F3D2C2" w:rsidR="009C627A">
        <w:rPr>
          <w:rFonts w:ascii="Arial" w:hAnsi="Arial" w:cs="Arial"/>
          <w:color w:val="000000" w:themeColor="text1" w:themeTint="FF" w:themeShade="FF"/>
          <w:sz w:val="22"/>
          <w:szCs w:val="22"/>
        </w:rPr>
        <w:t>identify</w:t>
      </w:r>
      <w:r w:rsidRPr="22F3D2C2" w:rsidR="009C627A">
        <w:rPr>
          <w:rFonts w:ascii="Arial" w:hAnsi="Arial" w:cs="Arial"/>
          <w:color w:val="000000" w:themeColor="text1" w:themeTint="FF" w:themeShade="FF"/>
          <w:sz w:val="22"/>
          <w:szCs w:val="22"/>
        </w:rPr>
        <w:t xml:space="preserve"> a defective device or a device that no longer functions, they are to report it to</w:t>
      </w:r>
      <w:r w:rsidRPr="22F3D2C2" w:rsidR="009C627A">
        <w:rPr>
          <w:rFonts w:ascii="Arial" w:hAnsi="Arial" w:cs="Arial"/>
          <w:color w:val="000000" w:themeColor="text1" w:themeTint="FF" w:themeShade="FF"/>
          <w:sz w:val="22"/>
          <w:szCs w:val="22"/>
        </w:rPr>
        <w:t xml:space="preserve"> the relevant person in the organisation</w:t>
      </w:r>
      <w:r w:rsidRPr="22F3D2C2" w:rsidR="009C627A">
        <w:rPr>
          <w:rFonts w:ascii="Arial" w:hAnsi="Arial" w:cs="Arial"/>
          <w:color w:val="000000" w:themeColor="text1" w:themeTint="FF" w:themeShade="FF"/>
          <w:sz w:val="22"/>
          <w:szCs w:val="22"/>
        </w:rPr>
        <w:t xml:space="preserve"> who </w:t>
      </w:r>
      <w:r w:rsidRPr="22F3D2C2" w:rsidR="009C627A">
        <w:rPr>
          <w:rFonts w:ascii="Arial" w:hAnsi="Arial" w:cs="Arial"/>
          <w:color w:val="000000" w:themeColor="text1" w:themeTint="FF" w:themeShade="FF"/>
          <w:sz w:val="22"/>
          <w:szCs w:val="22"/>
        </w:rPr>
        <w:t>is responsible for</w:t>
      </w:r>
      <w:r w:rsidRPr="22F3D2C2" w:rsidR="009C627A">
        <w:rPr>
          <w:rFonts w:ascii="Arial" w:hAnsi="Arial" w:cs="Arial"/>
          <w:color w:val="000000" w:themeColor="text1" w:themeTint="FF" w:themeShade="FF"/>
          <w:sz w:val="22"/>
          <w:szCs w:val="22"/>
        </w:rPr>
        <w:t xml:space="preserve"> the maintenance, </w:t>
      </w:r>
      <w:r w:rsidRPr="22F3D2C2" w:rsidR="18B47319">
        <w:rPr>
          <w:rFonts w:ascii="Arial" w:hAnsi="Arial" w:cs="Arial"/>
          <w:color w:val="000000" w:themeColor="text1" w:themeTint="FF" w:themeShade="FF"/>
          <w:sz w:val="22"/>
          <w:szCs w:val="22"/>
        </w:rPr>
        <w:t>calibration,</w:t>
      </w:r>
      <w:r w:rsidRPr="22F3D2C2" w:rsidR="009C627A">
        <w:rPr>
          <w:rFonts w:ascii="Arial" w:hAnsi="Arial" w:cs="Arial"/>
          <w:color w:val="000000" w:themeColor="text1" w:themeTint="FF" w:themeShade="FF"/>
          <w:sz w:val="22"/>
          <w:szCs w:val="22"/>
        </w:rPr>
        <w:t xml:space="preserve"> and replacement of all medical devices</w:t>
      </w:r>
      <w:r w:rsidRPr="22F3D2C2" w:rsidR="009C627A">
        <w:rPr>
          <w:rFonts w:ascii="Arial" w:hAnsi="Arial" w:cs="Arial"/>
          <w:color w:val="000000" w:themeColor="text1" w:themeTint="FF" w:themeShade="FF"/>
          <w:sz w:val="22"/>
          <w:szCs w:val="22"/>
        </w:rPr>
        <w:t>.</w:t>
      </w:r>
    </w:p>
    <w:p w:rsidR="0076713E" w:rsidRDefault="00BD1949" w14:paraId="0000257F" w14:textId="4AFBEB2D">
      <w:pPr>
        <w:rPr>
          <w:rFonts w:ascii="Arial" w:hAnsi="Arial" w:eastAsia="Arial" w:cs="Arial"/>
          <w:sz w:val="22"/>
          <w:szCs w:val="22"/>
          <w:highlight w:val="white"/>
        </w:rPr>
      </w:pPr>
      <w:r w:rsidRPr="22F3D2C2" w:rsidR="00BD1949">
        <w:rPr>
          <w:rFonts w:ascii="Arial" w:hAnsi="Arial" w:eastAsia="Arial" w:cs="Arial"/>
          <w:sz w:val="22"/>
          <w:szCs w:val="22"/>
          <w:highlight w:val="white"/>
        </w:rPr>
        <w:t xml:space="preserve">On occasion, it may be necessary to loan certain medical devices to service users (patients, </w:t>
      </w:r>
      <w:r w:rsidRPr="22F3D2C2" w:rsidR="0406163A">
        <w:rPr>
          <w:rFonts w:ascii="Arial" w:hAnsi="Arial" w:eastAsia="Arial" w:cs="Arial"/>
          <w:sz w:val="22"/>
          <w:szCs w:val="22"/>
          <w:highlight w:val="white"/>
        </w:rPr>
        <w:t>carers,</w:t>
      </w:r>
      <w:r w:rsidRPr="22F3D2C2" w:rsidR="00BD1949">
        <w:rPr>
          <w:rFonts w:ascii="Arial" w:hAnsi="Arial" w:eastAsia="Arial" w:cs="Arial"/>
          <w:sz w:val="22"/>
          <w:szCs w:val="22"/>
          <w:highlight w:val="white"/>
        </w:rPr>
        <w:t xml:space="preserve"> or their relatives) as part of their ongoing care needs. All equipment loans should be coordinated by the organisation, ensuring that the device is serviceable and ready for use by the end user.</w:t>
      </w:r>
      <w:r w:rsidRPr="22F3D2C2" w:rsidR="009C627A">
        <w:rPr>
          <w:rFonts w:ascii="Arial" w:hAnsi="Arial" w:eastAsia="Arial" w:cs="Arial"/>
          <w:sz w:val="22"/>
          <w:szCs w:val="22"/>
          <w:highlight w:val="white"/>
        </w:rPr>
        <w:t xml:space="preserve"> </w:t>
      </w:r>
      <w:r w:rsidRPr="22F3D2C2" w:rsidR="00BD1949">
        <w:rPr>
          <w:rFonts w:ascii="Arial" w:hAnsi="Arial" w:eastAsia="Arial" w:cs="Arial"/>
          <w:sz w:val="22"/>
          <w:szCs w:val="22"/>
          <w:highlight w:val="white"/>
        </w:rPr>
        <w:t xml:space="preserve">For safety, it is essential that service users being loaned </w:t>
      </w:r>
      <w:r w:rsidRPr="22F3D2C2" w:rsidR="003913AC">
        <w:rPr>
          <w:rFonts w:ascii="Arial" w:hAnsi="Arial" w:eastAsia="Arial" w:cs="Arial"/>
          <w:sz w:val="22"/>
          <w:szCs w:val="22"/>
          <w:highlight w:val="white"/>
        </w:rPr>
        <w:t xml:space="preserve">a </w:t>
      </w:r>
      <w:r w:rsidRPr="22F3D2C2" w:rsidR="00BD1949">
        <w:rPr>
          <w:rFonts w:ascii="Arial" w:hAnsi="Arial" w:eastAsia="Arial" w:cs="Arial"/>
          <w:sz w:val="22"/>
          <w:szCs w:val="22"/>
          <w:highlight w:val="white"/>
        </w:rPr>
        <w:t xml:space="preserve">device are </w:t>
      </w:r>
      <w:r w:rsidRPr="22F3D2C2" w:rsidR="00BD1949">
        <w:rPr>
          <w:rFonts w:ascii="Arial" w:hAnsi="Arial" w:eastAsia="Arial" w:cs="Arial"/>
          <w:sz w:val="22"/>
          <w:szCs w:val="22"/>
          <w:highlight w:val="white"/>
        </w:rPr>
        <w:t>deemed</w:t>
      </w:r>
      <w:r w:rsidRPr="22F3D2C2" w:rsidR="00BD1949">
        <w:rPr>
          <w:rFonts w:ascii="Arial" w:hAnsi="Arial" w:eastAsia="Arial" w:cs="Arial"/>
          <w:sz w:val="22"/>
          <w:szCs w:val="22"/>
          <w:highlight w:val="white"/>
        </w:rPr>
        <w:t xml:space="preserve"> competent to use and </w:t>
      </w:r>
      <w:r w:rsidRPr="22F3D2C2" w:rsidR="00BD1949">
        <w:rPr>
          <w:rFonts w:ascii="Arial" w:hAnsi="Arial" w:eastAsia="Arial" w:cs="Arial"/>
          <w:sz w:val="22"/>
          <w:szCs w:val="22"/>
          <w:highlight w:val="white"/>
        </w:rPr>
        <w:t>maintain</w:t>
      </w:r>
      <w:r w:rsidRPr="22F3D2C2" w:rsidR="00BD1949">
        <w:rPr>
          <w:rFonts w:ascii="Arial" w:hAnsi="Arial" w:eastAsia="Arial" w:cs="Arial"/>
          <w:sz w:val="22"/>
          <w:szCs w:val="22"/>
          <w:highlight w:val="white"/>
        </w:rPr>
        <w:t xml:space="preserve"> the device and agree to return it in the same condition. </w:t>
      </w:r>
    </w:p>
    <w:p w:rsidR="0076713E" w:rsidRDefault="0076713E" w14:paraId="00002580" w14:textId="77777777">
      <w:pPr>
        <w:rPr>
          <w:rFonts w:ascii="Arial" w:hAnsi="Arial" w:eastAsia="Arial" w:cs="Arial"/>
          <w:sz w:val="22"/>
          <w:szCs w:val="22"/>
          <w:highlight w:val="white"/>
        </w:rPr>
      </w:pPr>
    </w:p>
    <w:p w:rsidRPr="00395D33" w:rsidR="009C627A" w:rsidP="009C627A" w:rsidRDefault="003913AC" w14:paraId="58AC2A9D" w14:textId="0F6DAF19">
      <w:pPr>
        <w:rPr>
          <w:rFonts w:ascii="Arial" w:hAnsi="Arial" w:cs="Arial"/>
          <w:sz w:val="22"/>
          <w:szCs w:val="22"/>
          <w:lang w:val="en-US"/>
        </w:rPr>
      </w:pPr>
      <w:r w:rsidRPr="22F3D2C2" w:rsidR="003913AC">
        <w:rPr>
          <w:rFonts w:ascii="Arial" w:hAnsi="Arial" w:cs="Arial"/>
          <w:sz w:val="22"/>
          <w:szCs w:val="22"/>
          <w:lang w:val="en-US"/>
        </w:rPr>
        <w:t>In general practice, m</w:t>
      </w:r>
      <w:r w:rsidRPr="22F3D2C2" w:rsidR="009C627A">
        <w:rPr>
          <w:rFonts w:ascii="Arial" w:hAnsi="Arial" w:cs="Arial"/>
          <w:sz w:val="22"/>
          <w:szCs w:val="22"/>
          <w:lang w:val="en-US"/>
        </w:rPr>
        <w:t>edical device m</w:t>
      </w:r>
      <w:r w:rsidRPr="22F3D2C2" w:rsidR="009C627A">
        <w:rPr>
          <w:rFonts w:ascii="Arial" w:hAnsi="Arial" w:cs="Arial"/>
          <w:sz w:val="22"/>
          <w:szCs w:val="22"/>
          <w:lang w:val="en-US"/>
        </w:rPr>
        <w:t>anagement is an essential, every</w:t>
      </w:r>
      <w:r w:rsidRPr="22F3D2C2" w:rsidR="009C627A">
        <w:rPr>
          <w:rFonts w:ascii="Arial" w:hAnsi="Arial" w:cs="Arial"/>
          <w:sz w:val="22"/>
          <w:szCs w:val="22"/>
          <w:lang w:val="en-US"/>
        </w:rPr>
        <w:t>day re</w:t>
      </w:r>
      <w:r w:rsidRPr="22F3D2C2" w:rsidR="009C627A">
        <w:rPr>
          <w:rFonts w:ascii="Arial" w:hAnsi="Arial" w:cs="Arial"/>
          <w:sz w:val="22"/>
          <w:szCs w:val="22"/>
          <w:lang w:val="en-US"/>
        </w:rPr>
        <w:t xml:space="preserve">quirement. </w:t>
      </w:r>
      <w:r w:rsidRPr="22F3D2C2" w:rsidR="009C627A">
        <w:rPr>
          <w:rFonts w:ascii="Arial" w:hAnsi="Arial" w:cs="Arial"/>
          <w:sz w:val="22"/>
          <w:szCs w:val="22"/>
          <w:lang w:val="en-US"/>
        </w:rPr>
        <w:t>Robust manage</w:t>
      </w:r>
      <w:r w:rsidRPr="22F3D2C2" w:rsidR="009C627A">
        <w:rPr>
          <w:rFonts w:ascii="Arial" w:hAnsi="Arial" w:cs="Arial"/>
          <w:sz w:val="22"/>
          <w:szCs w:val="22"/>
          <w:lang w:val="en-US"/>
        </w:rPr>
        <w:t>ment systems and equipment that</w:t>
      </w:r>
      <w:r w:rsidRPr="22F3D2C2" w:rsidR="009C627A">
        <w:rPr>
          <w:rFonts w:ascii="Arial" w:hAnsi="Arial" w:cs="Arial"/>
          <w:sz w:val="22"/>
          <w:szCs w:val="22"/>
          <w:lang w:val="en-US"/>
        </w:rPr>
        <w:t xml:space="preserve"> </w:t>
      </w:r>
      <w:r w:rsidRPr="22F3D2C2" w:rsidR="3037F264">
        <w:rPr>
          <w:rFonts w:ascii="Arial" w:hAnsi="Arial" w:cs="Arial"/>
          <w:sz w:val="22"/>
          <w:szCs w:val="22"/>
          <w:lang w:val="en-US"/>
        </w:rPr>
        <w:t>are</w:t>
      </w:r>
      <w:r w:rsidRPr="22F3D2C2" w:rsidR="009C627A">
        <w:rPr>
          <w:rFonts w:ascii="Arial" w:hAnsi="Arial" w:cs="Arial"/>
          <w:sz w:val="22"/>
          <w:szCs w:val="22"/>
          <w:lang w:val="en-US"/>
        </w:rPr>
        <w:t xml:space="preserve"> fully functional su</w:t>
      </w:r>
      <w:r w:rsidRPr="22F3D2C2" w:rsidR="009C627A">
        <w:rPr>
          <w:rFonts w:ascii="Arial" w:hAnsi="Arial" w:cs="Arial"/>
          <w:sz w:val="22"/>
          <w:szCs w:val="22"/>
          <w:lang w:val="en-US"/>
        </w:rPr>
        <w:t xml:space="preserve">pport the aim of the </w:t>
      </w:r>
      <w:r w:rsidRPr="22F3D2C2" w:rsidR="00F01B6A">
        <w:rPr>
          <w:rFonts w:ascii="Arial" w:hAnsi="Arial" w:cs="Arial"/>
          <w:sz w:val="22"/>
          <w:szCs w:val="22"/>
          <w:lang w:val="en-US"/>
        </w:rPr>
        <w:t>organisation</w:t>
      </w:r>
      <w:r w:rsidRPr="22F3D2C2" w:rsidR="00F01B6A">
        <w:rPr>
          <w:rFonts w:ascii="Arial" w:hAnsi="Arial" w:cs="Arial"/>
          <w:sz w:val="22"/>
          <w:szCs w:val="22"/>
          <w:lang w:val="en-US"/>
        </w:rPr>
        <w:t>,</w:t>
      </w:r>
      <w:r w:rsidRPr="22F3D2C2" w:rsidR="009C627A">
        <w:rPr>
          <w:rFonts w:ascii="Arial" w:hAnsi="Arial" w:cs="Arial"/>
          <w:sz w:val="22"/>
          <w:szCs w:val="22"/>
          <w:lang w:val="en-US"/>
        </w:rPr>
        <w:t xml:space="preserve"> which is</w:t>
      </w:r>
      <w:r w:rsidRPr="22F3D2C2" w:rsidR="009C627A">
        <w:rPr>
          <w:rFonts w:ascii="Arial" w:hAnsi="Arial" w:cs="Arial"/>
          <w:sz w:val="22"/>
          <w:szCs w:val="22"/>
          <w:lang w:val="en-US"/>
        </w:rPr>
        <w:t xml:space="preserve"> the delivery of safe, effective, </w:t>
      </w:r>
      <w:r w:rsidRPr="22F3D2C2" w:rsidR="009C627A">
        <w:rPr>
          <w:rFonts w:ascii="Arial" w:hAnsi="Arial" w:cs="Arial"/>
          <w:sz w:val="22"/>
          <w:szCs w:val="22"/>
          <w:lang w:val="en-US"/>
        </w:rPr>
        <w:t>high-</w:t>
      </w:r>
      <w:r w:rsidRPr="22F3D2C2" w:rsidR="009C627A">
        <w:rPr>
          <w:rFonts w:ascii="Arial" w:hAnsi="Arial" w:cs="Arial"/>
          <w:sz w:val="22"/>
          <w:szCs w:val="22"/>
          <w:lang w:val="en-US"/>
        </w:rPr>
        <w:t>quality patient care</w:t>
      </w:r>
      <w:r w:rsidRPr="22F3D2C2" w:rsidR="6D03BB30">
        <w:rPr>
          <w:rFonts w:ascii="Arial" w:hAnsi="Arial" w:cs="Arial"/>
          <w:sz w:val="22"/>
          <w:szCs w:val="22"/>
          <w:lang w:val="en-US"/>
        </w:rPr>
        <w:t xml:space="preserve">. </w:t>
      </w:r>
    </w:p>
    <w:p w:rsidR="0076713E" w:rsidRDefault="0076713E" w14:paraId="00002582" w14:textId="77777777">
      <w:pPr>
        <w:rPr>
          <w:rFonts w:ascii="Arial" w:hAnsi="Arial" w:eastAsia="Arial" w:cs="Arial"/>
          <w:sz w:val="22"/>
          <w:szCs w:val="22"/>
        </w:rPr>
      </w:pPr>
    </w:p>
    <w:p w:rsidR="00173A68" w:rsidRDefault="00BD1949" w14:paraId="7B90E5C6" w14:textId="53C3C0B7">
      <w:pPr>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w:t>
      </w:r>
      <w:r w:rsidRPr="22F3D2C2" w:rsidR="009C627A">
        <w:rPr>
          <w:rFonts w:ascii="Arial" w:hAnsi="Arial" w:eastAsia="Arial" w:cs="Arial"/>
          <w:sz w:val="22"/>
          <w:szCs w:val="22"/>
        </w:rPr>
        <w:t xml:space="preserve">detailed </w:t>
      </w:r>
      <w:r w:rsidRPr="22F3D2C2" w:rsidR="00BD1949">
        <w:rPr>
          <w:rFonts w:ascii="Arial" w:hAnsi="Arial" w:eastAsia="Arial" w:cs="Arial"/>
          <w:sz w:val="22"/>
          <w:szCs w:val="22"/>
        </w:rPr>
        <w:t xml:space="preserve">guidance, see the </w:t>
      </w:r>
      <w:r w:rsidRPr="22F3D2C2" w:rsidR="6C312EA5">
        <w:rPr>
          <w:rFonts w:ascii="Arial" w:hAnsi="Arial" w:eastAsia="Arial" w:cs="Arial"/>
          <w:sz w:val="22"/>
          <w:szCs w:val="22"/>
        </w:rPr>
        <w:t>organisations</w:t>
      </w:r>
      <w:r w:rsidRPr="22F3D2C2" w:rsidR="00BD1949">
        <w:rPr>
          <w:rFonts w:ascii="Arial" w:hAnsi="Arial" w:eastAsia="Arial" w:cs="Arial"/>
          <w:sz w:val="22"/>
          <w:szCs w:val="22"/>
        </w:rPr>
        <w:t xml:space="preserve"> </w:t>
      </w:r>
      <w:hyperlink r:id="Rd5dcc2b2a8354612">
        <w:r w:rsidRPr="22F3D2C2" w:rsidR="00BD1949">
          <w:rPr>
            <w:rFonts w:ascii="Arial" w:hAnsi="Arial" w:eastAsia="Arial" w:cs="Arial"/>
            <w:color w:val="0563C1"/>
            <w:sz w:val="22"/>
            <w:szCs w:val="22"/>
            <w:u w:val="single"/>
          </w:rPr>
          <w:t>Medical Device Management Policy</w:t>
        </w:r>
      </w:hyperlink>
      <w:r w:rsidRPr="22F3D2C2" w:rsidR="003913AC">
        <w:rPr>
          <w:rFonts w:ascii="Arial" w:hAnsi="Arial" w:eastAsia="Arial" w:cs="Arial"/>
          <w:sz w:val="22"/>
          <w:szCs w:val="22"/>
        </w:rPr>
        <w:t>.</w:t>
      </w:r>
    </w:p>
    <w:p w:rsidR="0076713E" w:rsidP="007E424D" w:rsidRDefault="00BD1949" w14:paraId="0000258B" w14:textId="77777777">
      <w:pPr>
        <w:pStyle w:val="Heading2"/>
        <w:numPr>
          <w:ilvl w:val="1"/>
          <w:numId w:val="72"/>
        </w:numPr>
        <w:ind w:left="709" w:hanging="709"/>
        <w:rPr>
          <w:rFonts w:ascii="Arial" w:hAnsi="Arial" w:eastAsia="Arial" w:cs="Arial"/>
          <w:smallCaps w:val="0"/>
          <w:sz w:val="24"/>
          <w:szCs w:val="24"/>
        </w:rPr>
      </w:pPr>
      <w:bookmarkStart w:name="_Toc101950989" w:id="643"/>
      <w:bookmarkStart w:name="_Toc101950990" w:id="644"/>
      <w:bookmarkStart w:name="_Toc101950991" w:id="645"/>
      <w:bookmarkStart w:name="_Toc101950992" w:id="646"/>
      <w:bookmarkStart w:name="_Toc101950993" w:id="647"/>
      <w:bookmarkStart w:name="_Toc101950994" w:id="648"/>
      <w:bookmarkStart w:name="_Toc101950995" w:id="649"/>
      <w:bookmarkStart w:name="_Toc101950996" w:id="650"/>
      <w:bookmarkStart w:name="_Toc108796325" w:id="651"/>
      <w:bookmarkEnd w:id="643"/>
      <w:bookmarkEnd w:id="644"/>
      <w:bookmarkEnd w:id="645"/>
      <w:bookmarkEnd w:id="646"/>
      <w:bookmarkEnd w:id="647"/>
      <w:bookmarkEnd w:id="648"/>
      <w:bookmarkEnd w:id="649"/>
      <w:bookmarkEnd w:id="650"/>
      <w:r>
        <w:rPr>
          <w:rFonts w:ascii="Arial" w:hAnsi="Arial" w:eastAsia="Arial" w:cs="Arial"/>
          <w:smallCaps w:val="0"/>
          <w:sz w:val="24"/>
          <w:szCs w:val="24"/>
        </w:rPr>
        <w:t>No smoking</w:t>
      </w:r>
      <w:bookmarkEnd w:id="651"/>
    </w:p>
    <w:p w:rsidR="0076713E" w:rsidRDefault="0076713E" w14:paraId="0000258C" w14:textId="77777777">
      <w:pPr>
        <w:rPr>
          <w:rFonts w:ascii="Arial" w:hAnsi="Arial" w:eastAsia="Arial" w:cs="Arial"/>
          <w:sz w:val="22"/>
          <w:szCs w:val="22"/>
        </w:rPr>
      </w:pPr>
    </w:p>
    <w:p w:rsidR="0076713E" w:rsidRDefault="00BD1949" w14:paraId="0000258D" w14:textId="0227C3D7">
      <w:pPr>
        <w:rPr>
          <w:rFonts w:ascii="Arial" w:hAnsi="Arial" w:eastAsia="Arial" w:cs="Arial"/>
          <w:sz w:val="22"/>
          <w:szCs w:val="22"/>
        </w:rPr>
      </w:pPr>
      <w:r>
        <w:rPr>
          <w:rFonts w:ascii="Arial" w:hAnsi="Arial" w:eastAsia="Arial" w:cs="Arial"/>
          <w:sz w:val="22"/>
          <w:szCs w:val="22"/>
        </w:rPr>
        <w:t xml:space="preserve">The organisation recognises its duty of care to ensure that those working in or visiting the premises can do so in an environment that is free </w:t>
      </w:r>
      <w:r w:rsidR="00627B3E">
        <w:rPr>
          <w:rFonts w:ascii="Arial" w:hAnsi="Arial" w:eastAsia="Arial" w:cs="Arial"/>
          <w:sz w:val="22"/>
          <w:szCs w:val="22"/>
        </w:rPr>
        <w:t>of</w:t>
      </w:r>
      <w:r>
        <w:rPr>
          <w:rFonts w:ascii="Arial" w:hAnsi="Arial" w:eastAsia="Arial" w:cs="Arial"/>
          <w:sz w:val="22"/>
          <w:szCs w:val="22"/>
        </w:rPr>
        <w:t xml:space="preserve"> tobacco smoke. Smoking, including the use of e-cigarettes, is prohibited in all parts of the building, around doorways and entrances to the building</w:t>
      </w:r>
      <w:r w:rsidR="00627B3E">
        <w:rPr>
          <w:rFonts w:ascii="Arial" w:hAnsi="Arial" w:eastAsia="Arial" w:cs="Arial"/>
          <w:sz w:val="22"/>
          <w:szCs w:val="22"/>
        </w:rPr>
        <w:t>,</w:t>
      </w:r>
      <w:r>
        <w:rPr>
          <w:rFonts w:ascii="Arial" w:hAnsi="Arial" w:eastAsia="Arial" w:cs="Arial"/>
          <w:sz w:val="22"/>
          <w:szCs w:val="22"/>
        </w:rPr>
        <w:t xml:space="preserve"> and in any vehicles used for work.</w:t>
      </w:r>
    </w:p>
    <w:p w:rsidR="0076713E" w:rsidRDefault="0076713E" w14:paraId="0000258E" w14:textId="77777777">
      <w:pPr>
        <w:rPr>
          <w:rFonts w:ascii="Arial" w:hAnsi="Arial" w:eastAsia="Arial" w:cs="Arial"/>
          <w:sz w:val="22"/>
          <w:szCs w:val="22"/>
        </w:rPr>
      </w:pPr>
    </w:p>
    <w:p w:rsidR="0076713E" w:rsidRDefault="00BD1949" w14:paraId="0000258F" w14:textId="22FE00BF">
      <w:pPr>
        <w:rPr>
          <w:rFonts w:ascii="Arial" w:hAnsi="Arial" w:eastAsia="Arial" w:cs="Arial"/>
          <w:sz w:val="22"/>
          <w:szCs w:val="22"/>
        </w:rPr>
      </w:pPr>
      <w:r>
        <w:rPr>
          <w:rFonts w:ascii="Arial" w:hAnsi="Arial" w:eastAsia="Arial" w:cs="Arial"/>
          <w:sz w:val="22"/>
          <w:szCs w:val="22"/>
        </w:rPr>
        <w:t>It is recognised that it would be inappropriate to exclude cigarette breaks or impose a restrictive number of breaks during the working day for those who choose to smoke.</w:t>
      </w:r>
      <w:r w:rsidR="009C627A">
        <w:rPr>
          <w:rFonts w:ascii="Arial" w:hAnsi="Arial" w:eastAsia="Arial" w:cs="Arial"/>
          <w:sz w:val="22"/>
          <w:szCs w:val="22"/>
        </w:rPr>
        <w:t xml:space="preserve"> </w:t>
      </w:r>
      <w:r>
        <w:rPr>
          <w:rFonts w:ascii="Arial" w:hAnsi="Arial" w:eastAsia="Arial" w:cs="Arial"/>
          <w:sz w:val="22"/>
          <w:szCs w:val="22"/>
        </w:rPr>
        <w:t xml:space="preserve">However, those employees who do smoke should be mindful of the impact of their breaks on both their work and their colleagues, and therefore </w:t>
      </w:r>
      <w:r w:rsidR="00627B3E">
        <w:rPr>
          <w:rFonts w:ascii="Arial" w:hAnsi="Arial" w:eastAsia="Arial" w:cs="Arial"/>
          <w:sz w:val="22"/>
          <w:szCs w:val="22"/>
        </w:rPr>
        <w:t xml:space="preserve">they </w:t>
      </w:r>
      <w:r>
        <w:rPr>
          <w:rFonts w:ascii="Arial" w:hAnsi="Arial" w:eastAsia="Arial" w:cs="Arial"/>
          <w:sz w:val="22"/>
          <w:szCs w:val="22"/>
        </w:rPr>
        <w:t>will be required to limit the number and duration of cigarette breaks during working hours as well as utilising designated break times for smoking purposes. It will be the responsibility of the</w:t>
      </w:r>
      <w:r>
        <w:rPr>
          <w:rFonts w:ascii="Arial" w:hAnsi="Arial" w:eastAsia="Arial" w:cs="Arial"/>
          <w:color w:val="FF0000"/>
          <w:sz w:val="22"/>
          <w:szCs w:val="22"/>
        </w:rPr>
        <w:t xml:space="preserve"> </w:t>
      </w:r>
      <w:r w:rsidRPr="007933D8">
        <w:rPr>
          <w:rFonts w:ascii="Arial" w:hAnsi="Arial" w:eastAsia="Arial" w:cs="Arial"/>
          <w:sz w:val="22"/>
          <w:szCs w:val="22"/>
        </w:rPr>
        <w:t xml:space="preserve">line </w:t>
      </w:r>
      <w:r>
        <w:rPr>
          <w:rFonts w:ascii="Arial" w:hAnsi="Arial" w:eastAsia="Arial" w:cs="Arial"/>
          <w:sz w:val="22"/>
          <w:szCs w:val="22"/>
        </w:rPr>
        <w:t xml:space="preserve">manager to monitor this at a local level and </w:t>
      </w:r>
      <w:r w:rsidR="00627B3E">
        <w:rPr>
          <w:rFonts w:ascii="Arial" w:hAnsi="Arial" w:eastAsia="Arial" w:cs="Arial"/>
          <w:sz w:val="22"/>
          <w:szCs w:val="22"/>
        </w:rPr>
        <w:t xml:space="preserve">to </w:t>
      </w:r>
      <w:r>
        <w:rPr>
          <w:rFonts w:ascii="Arial" w:hAnsi="Arial" w:eastAsia="Arial" w:cs="Arial"/>
          <w:sz w:val="22"/>
          <w:szCs w:val="22"/>
        </w:rPr>
        <w:t>raise any concerns with the employee.</w:t>
      </w:r>
    </w:p>
    <w:p w:rsidR="0076713E" w:rsidRDefault="0076713E" w14:paraId="00002590" w14:textId="77777777">
      <w:pPr>
        <w:rPr>
          <w:rFonts w:ascii="Arial" w:hAnsi="Arial" w:eastAsia="Arial" w:cs="Arial"/>
          <w:sz w:val="22"/>
          <w:szCs w:val="22"/>
        </w:rPr>
      </w:pPr>
    </w:p>
    <w:p w:rsidR="00173A68" w:rsidRDefault="00BD1949" w14:paraId="279F376C" w14:textId="4FB2D9A2">
      <w:pPr>
        <w:rPr>
          <w:rFonts w:ascii="Arial" w:hAnsi="Arial" w:eastAsia="Arial" w:cs="Arial"/>
          <w:sz w:val="22"/>
          <w:szCs w:val="22"/>
        </w:rPr>
      </w:pPr>
      <w:r w:rsidRPr="22F3D2C2" w:rsidR="00BD1949">
        <w:rPr>
          <w:rFonts w:ascii="Arial" w:hAnsi="Arial" w:eastAsia="Arial" w:cs="Arial"/>
          <w:sz w:val="22"/>
          <w:szCs w:val="22"/>
        </w:rPr>
        <w:t xml:space="preserve">For further detailed information, see the </w:t>
      </w:r>
      <w:r w:rsidRPr="22F3D2C2" w:rsidR="62017DAE">
        <w:rPr>
          <w:rFonts w:ascii="Arial" w:hAnsi="Arial" w:eastAsia="Arial" w:cs="Arial"/>
          <w:sz w:val="22"/>
          <w:szCs w:val="22"/>
        </w:rPr>
        <w:t>organisations</w:t>
      </w:r>
      <w:r w:rsidRPr="22F3D2C2" w:rsidR="00BD1949">
        <w:rPr>
          <w:rFonts w:ascii="Arial" w:hAnsi="Arial" w:eastAsia="Arial" w:cs="Arial"/>
          <w:sz w:val="22"/>
          <w:szCs w:val="22"/>
        </w:rPr>
        <w:t xml:space="preserve"> </w:t>
      </w:r>
      <w:hyperlink r:id="Rb71f029d3ef94044">
        <w:r w:rsidRPr="22F3D2C2" w:rsidR="00BD1949">
          <w:rPr>
            <w:rFonts w:ascii="Arial" w:hAnsi="Arial" w:eastAsia="Arial" w:cs="Arial"/>
            <w:color w:val="0563C1"/>
            <w:sz w:val="22"/>
            <w:szCs w:val="22"/>
            <w:u w:val="single"/>
          </w:rPr>
          <w:t>No Smoking Policy</w:t>
        </w:r>
      </w:hyperlink>
      <w:r w:rsidRPr="22F3D2C2" w:rsidR="00627B3E">
        <w:rPr>
          <w:rFonts w:ascii="Arial" w:hAnsi="Arial" w:eastAsia="Arial" w:cs="Arial"/>
          <w:sz w:val="22"/>
          <w:szCs w:val="22"/>
        </w:rPr>
        <w:t>.</w:t>
      </w:r>
    </w:p>
    <w:p w:rsidR="00E1296F" w:rsidP="007E424D" w:rsidRDefault="00E1296F" w14:paraId="4756870B" w14:textId="77777777">
      <w:pPr>
        <w:pStyle w:val="Heading2"/>
        <w:numPr>
          <w:ilvl w:val="1"/>
          <w:numId w:val="72"/>
        </w:numPr>
        <w:ind w:left="709" w:hanging="709"/>
        <w:rPr>
          <w:rFonts w:ascii="Arial" w:hAnsi="Arial" w:eastAsia="Arial" w:cs="Arial"/>
          <w:smallCaps w:val="0"/>
          <w:sz w:val="24"/>
          <w:szCs w:val="24"/>
        </w:rPr>
      </w:pPr>
      <w:bookmarkStart w:name="_Toc101950998" w:id="652"/>
      <w:bookmarkStart w:name="_Toc101950999" w:id="653"/>
      <w:bookmarkStart w:name="_Toc101951000" w:id="654"/>
      <w:bookmarkStart w:name="_Toc101951001" w:id="655"/>
      <w:bookmarkStart w:name="_Toc101951002" w:id="656"/>
      <w:bookmarkStart w:name="_Toc101951003" w:id="657"/>
      <w:bookmarkStart w:name="_Toc101951004" w:id="658"/>
      <w:bookmarkStart w:name="_Toc101951038" w:id="659"/>
      <w:bookmarkStart w:name="_Toc101951039" w:id="660"/>
      <w:bookmarkStart w:name="_Toc101951040" w:id="661"/>
      <w:bookmarkStart w:name="_Toc101951041" w:id="662"/>
      <w:bookmarkStart w:name="_Toc101951042" w:id="663"/>
      <w:bookmarkStart w:name="_Toc101951043" w:id="664"/>
      <w:bookmarkStart w:name="_Toc101951044" w:id="665"/>
      <w:bookmarkStart w:name="_Toc101951045" w:id="666"/>
      <w:bookmarkStart w:name="_Toc101951046" w:id="667"/>
      <w:bookmarkStart w:name="_Toc101951047" w:id="668"/>
      <w:bookmarkStart w:name="_Toc101951048" w:id="669"/>
      <w:bookmarkStart w:name="_Toc101951049" w:id="670"/>
      <w:bookmarkStart w:name="_Toc108796326" w:id="67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Fonts w:ascii="Arial" w:hAnsi="Arial" w:eastAsia="Arial" w:cs="Arial"/>
          <w:smallCaps w:val="0"/>
          <w:sz w:val="24"/>
          <w:szCs w:val="24"/>
        </w:rPr>
        <w:t>Panic alarms</w:t>
      </w:r>
      <w:bookmarkEnd w:id="671"/>
    </w:p>
    <w:p w:rsidR="00E1296F" w:rsidP="00E1296F" w:rsidRDefault="00E1296F" w14:paraId="5D87952D" w14:textId="77777777">
      <w:pPr>
        <w:rPr>
          <w:rFonts w:ascii="Arial" w:hAnsi="Arial" w:eastAsia="Arial" w:cs="Arial"/>
          <w:sz w:val="22"/>
          <w:szCs w:val="22"/>
        </w:rPr>
      </w:pPr>
    </w:p>
    <w:p w:rsidRPr="00D0269B" w:rsidR="001F4E13" w:rsidP="001F4E13" w:rsidRDefault="001F4E13" w14:paraId="6E6A31EF" w14:textId="6BB59124">
      <w:pPr>
        <w:rPr>
          <w:rFonts w:ascii="Arial" w:hAnsi="Arial" w:cs="Arial"/>
          <w:sz w:val="22"/>
          <w:szCs w:val="22"/>
        </w:rPr>
      </w:pPr>
      <w:r w:rsidRPr="00D0269B">
        <w:rPr>
          <w:rFonts w:ascii="Arial" w:hAnsi="Arial" w:cs="Arial"/>
          <w:sz w:val="22"/>
          <w:szCs w:val="22"/>
        </w:rPr>
        <w:t>The organisation has adopted various panic alarms amongst its staff and within its premises, recognising the risks to the health and safety of staff that could arise from in</w:t>
      </w:r>
      <w:r w:rsidR="00244BC8">
        <w:rPr>
          <w:rFonts w:ascii="Arial" w:hAnsi="Arial" w:cs="Arial"/>
          <w:sz w:val="22"/>
          <w:szCs w:val="22"/>
        </w:rPr>
        <w:t>stances</w:t>
      </w:r>
      <w:r w:rsidRPr="00D0269B">
        <w:rPr>
          <w:rFonts w:ascii="Arial" w:hAnsi="Arial" w:cs="Arial"/>
          <w:sz w:val="22"/>
          <w:szCs w:val="22"/>
        </w:rPr>
        <w:t xml:space="preserve"> of aggressive behaviour</w:t>
      </w:r>
      <w:r w:rsidR="00244BC8">
        <w:rPr>
          <w:rFonts w:ascii="Arial" w:hAnsi="Arial" w:cs="Arial"/>
          <w:sz w:val="22"/>
          <w:szCs w:val="22"/>
        </w:rPr>
        <w:t>.</w:t>
      </w:r>
      <w:r w:rsidRPr="00D0269B">
        <w:rPr>
          <w:rFonts w:ascii="Arial" w:hAnsi="Arial" w:cs="Arial"/>
          <w:sz w:val="22"/>
          <w:szCs w:val="22"/>
        </w:rPr>
        <w:t xml:space="preserve"> </w:t>
      </w:r>
      <w:r w:rsidR="00244BC8">
        <w:rPr>
          <w:rFonts w:ascii="Arial" w:hAnsi="Arial" w:cs="Arial"/>
          <w:sz w:val="22"/>
          <w:szCs w:val="22"/>
        </w:rPr>
        <w:t>T</w:t>
      </w:r>
      <w:r w:rsidRPr="00D0269B">
        <w:rPr>
          <w:rFonts w:ascii="Arial" w:hAnsi="Arial" w:cs="Arial"/>
          <w:sz w:val="22"/>
          <w:szCs w:val="22"/>
        </w:rPr>
        <w:t xml:space="preserve">his procedure enables staff to respond </w:t>
      </w:r>
      <w:r w:rsidRPr="00D0269B" w:rsidR="00F01B6A">
        <w:rPr>
          <w:rFonts w:ascii="Arial" w:hAnsi="Arial" w:cs="Arial"/>
          <w:sz w:val="22"/>
          <w:szCs w:val="22"/>
        </w:rPr>
        <w:t>if</w:t>
      </w:r>
      <w:r w:rsidRPr="00D0269B">
        <w:rPr>
          <w:rFonts w:ascii="Arial" w:hAnsi="Arial" w:cs="Arial"/>
          <w:sz w:val="22"/>
          <w:szCs w:val="22"/>
        </w:rPr>
        <w:t xml:space="preserve"> a panic alarm is sounded by a member of staff.</w:t>
      </w:r>
    </w:p>
    <w:p w:rsidR="001F4E13" w:rsidP="00E1296F" w:rsidRDefault="001F4E13" w14:paraId="45AFAE6C" w14:textId="56BEA154">
      <w:pPr>
        <w:pBdr>
          <w:top w:val="nil"/>
          <w:left w:val="nil"/>
          <w:bottom w:val="nil"/>
          <w:right w:val="nil"/>
          <w:between w:val="nil"/>
        </w:pBdr>
        <w:rPr>
          <w:rFonts w:ascii="Arial" w:hAnsi="Arial" w:eastAsia="Arial" w:cs="Arial"/>
          <w:color w:val="000000"/>
          <w:sz w:val="22"/>
          <w:szCs w:val="22"/>
        </w:rPr>
      </w:pPr>
    </w:p>
    <w:p w:rsidR="001F4E13" w:rsidP="001F4E13" w:rsidRDefault="001F4E13" w14:paraId="12FB6D40" w14:textId="7C1CD267">
      <w:pPr>
        <w:rPr>
          <w:rFonts w:ascii="Arial" w:hAnsi="Arial" w:cs="Arial"/>
          <w:sz w:val="22"/>
          <w:szCs w:val="22"/>
        </w:rPr>
      </w:pPr>
      <w:r w:rsidRPr="00D0269B">
        <w:rPr>
          <w:rFonts w:ascii="Arial" w:hAnsi="Arial" w:cs="Arial"/>
          <w:sz w:val="22"/>
          <w:szCs w:val="22"/>
        </w:rPr>
        <w:t xml:space="preserve">The existence of such alarms enables a member of staff to initiate a supportive response from within the organisation when they perceive themselves to be under threat or are </w:t>
      </w:r>
      <w:r w:rsidRPr="00D0269B" w:rsidR="00F01B6A">
        <w:rPr>
          <w:rFonts w:ascii="Arial" w:hAnsi="Arial" w:cs="Arial"/>
          <w:sz w:val="22"/>
          <w:szCs w:val="22"/>
        </w:rPr>
        <w:t>experiencing</w:t>
      </w:r>
      <w:r w:rsidRPr="00D0269B">
        <w:rPr>
          <w:rFonts w:ascii="Arial" w:hAnsi="Arial" w:cs="Arial"/>
          <w:sz w:val="22"/>
          <w:szCs w:val="22"/>
        </w:rPr>
        <w:t xml:space="preserve"> aggressive behaviour.</w:t>
      </w:r>
    </w:p>
    <w:p w:rsidRPr="00D0269B" w:rsidR="00F01B6A" w:rsidP="001F4E13" w:rsidRDefault="00F01B6A" w14:paraId="78C0A3E3" w14:textId="77777777">
      <w:pPr>
        <w:rPr>
          <w:rFonts w:ascii="Arial" w:hAnsi="Arial" w:cs="Arial"/>
          <w:sz w:val="22"/>
          <w:szCs w:val="22"/>
        </w:rPr>
      </w:pPr>
    </w:p>
    <w:p w:rsidR="001F4E13" w:rsidP="001F4E13" w:rsidRDefault="001F4E13" w14:paraId="1591A33B" w14:textId="6781A0E6">
      <w:pPr>
        <w:rPr>
          <w:rFonts w:ascii="Arial" w:hAnsi="Arial" w:cs="Arial"/>
          <w:sz w:val="22"/>
          <w:szCs w:val="22"/>
        </w:rPr>
      </w:pPr>
      <w:r>
        <w:rPr>
          <w:rFonts w:ascii="Arial" w:hAnsi="Arial" w:cs="Arial"/>
          <w:sz w:val="22"/>
          <w:szCs w:val="22"/>
        </w:rPr>
        <w:t>The resp</w:t>
      </w:r>
      <w:r w:rsidRPr="00EA27EA">
        <w:rPr>
          <w:rFonts w:ascii="Arial" w:hAnsi="Arial" w:cs="Arial"/>
          <w:sz w:val="22"/>
          <w:szCs w:val="22"/>
        </w:rPr>
        <w:t>onse</w:t>
      </w:r>
      <w:r w:rsidRPr="00DB2EA2">
        <w:rPr>
          <w:rFonts w:ascii="Arial" w:hAnsi="Arial" w:cs="Arial"/>
          <w:sz w:val="22"/>
          <w:szCs w:val="22"/>
        </w:rPr>
        <w:t xml:space="preserve"> to different scenarios </w:t>
      </w:r>
      <w:r>
        <w:rPr>
          <w:rFonts w:ascii="Arial" w:hAnsi="Arial" w:cs="Arial"/>
          <w:sz w:val="22"/>
          <w:szCs w:val="22"/>
        </w:rPr>
        <w:t>can be significantly improved with training and this is to be included in the organisation</w:t>
      </w:r>
      <w:r w:rsidR="00244BC8">
        <w:rPr>
          <w:rFonts w:ascii="Arial" w:hAnsi="Arial" w:cs="Arial"/>
          <w:sz w:val="22"/>
          <w:szCs w:val="22"/>
        </w:rPr>
        <w:t>’</w:t>
      </w:r>
      <w:r>
        <w:rPr>
          <w:rFonts w:ascii="Arial" w:hAnsi="Arial" w:cs="Arial"/>
          <w:sz w:val="22"/>
          <w:szCs w:val="22"/>
        </w:rPr>
        <w:t>s training programme. Such training should include role</w:t>
      </w:r>
      <w:r w:rsidR="00244BC8">
        <w:rPr>
          <w:rFonts w:ascii="Arial" w:hAnsi="Arial" w:cs="Arial"/>
          <w:sz w:val="22"/>
          <w:szCs w:val="22"/>
        </w:rPr>
        <w:t>-</w:t>
      </w:r>
      <w:r>
        <w:rPr>
          <w:rFonts w:ascii="Arial" w:hAnsi="Arial" w:cs="Arial"/>
          <w:sz w:val="22"/>
          <w:szCs w:val="22"/>
        </w:rPr>
        <w:t>play scenarios that will be designed to test staff members.</w:t>
      </w:r>
    </w:p>
    <w:p w:rsidR="001F4E13" w:rsidP="001F4E13" w:rsidRDefault="001F4E13" w14:paraId="6C31D572" w14:textId="4ED66336">
      <w:pPr>
        <w:rPr>
          <w:rFonts w:ascii="Arial" w:hAnsi="Arial" w:cs="Arial"/>
          <w:sz w:val="22"/>
          <w:szCs w:val="22"/>
        </w:rPr>
      </w:pPr>
    </w:p>
    <w:p w:rsidRPr="00DB2EA2" w:rsidR="001F4E13" w:rsidP="001F4E13" w:rsidRDefault="001F4E13" w14:paraId="70912CD0" w14:textId="250E65FC">
      <w:pPr>
        <w:tabs>
          <w:tab w:val="left" w:pos="6300"/>
        </w:tabs>
      </w:pPr>
      <w:r>
        <w:rPr>
          <w:rFonts w:ascii="Arial" w:hAnsi="Arial" w:cs="Arial"/>
          <w:sz w:val="22"/>
          <w:szCs w:val="22"/>
        </w:rPr>
        <w:t>An appropriate response to any incident can significantly alter the outcome of that incident within the organisation. Whilst each incident will differ, appropriate planning, training and subsequent response can promote the safety and welfare of both staff and patients.</w:t>
      </w:r>
    </w:p>
    <w:p w:rsidR="001F4E13" w:rsidP="00E1296F" w:rsidRDefault="001F4E13" w14:paraId="02F82F51" w14:textId="77777777">
      <w:pPr>
        <w:pBdr>
          <w:top w:val="nil"/>
          <w:left w:val="nil"/>
          <w:bottom w:val="nil"/>
          <w:right w:val="nil"/>
          <w:between w:val="nil"/>
        </w:pBdr>
        <w:rPr>
          <w:rFonts w:ascii="Arial" w:hAnsi="Arial" w:eastAsia="Arial" w:cs="Arial"/>
          <w:color w:val="000000"/>
          <w:sz w:val="22"/>
          <w:szCs w:val="22"/>
        </w:rPr>
      </w:pPr>
    </w:p>
    <w:p w:rsidR="007933D8" w:rsidP="22F3D2C2" w:rsidRDefault="00E1296F" w14:paraId="6CC850CB" w14:textId="0BC8BDAD">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E1296F">
        <w:rPr>
          <w:rFonts w:ascii="Arial" w:hAnsi="Arial" w:eastAsia="Arial" w:cs="Arial"/>
          <w:color w:val="000000" w:themeColor="text1" w:themeTint="FF" w:themeShade="FF"/>
          <w:sz w:val="22"/>
          <w:szCs w:val="22"/>
        </w:rPr>
        <w:t xml:space="preserve">For further detailed information, see the </w:t>
      </w:r>
      <w:r w:rsidRPr="22F3D2C2" w:rsidR="5B740890">
        <w:rPr>
          <w:rFonts w:ascii="Arial" w:hAnsi="Arial" w:eastAsia="Arial" w:cs="Arial"/>
          <w:color w:val="000000" w:themeColor="text1" w:themeTint="FF" w:themeShade="FF"/>
          <w:sz w:val="22"/>
          <w:szCs w:val="22"/>
        </w:rPr>
        <w:t>organisations</w:t>
      </w:r>
      <w:r w:rsidRPr="22F3D2C2" w:rsidR="00E1296F">
        <w:rPr>
          <w:rFonts w:ascii="Arial" w:hAnsi="Arial" w:eastAsia="Arial" w:cs="Arial"/>
          <w:color w:val="000000" w:themeColor="text1" w:themeTint="FF" w:themeShade="FF"/>
          <w:sz w:val="22"/>
          <w:szCs w:val="22"/>
        </w:rPr>
        <w:t xml:space="preserve"> </w:t>
      </w:r>
      <w:hyperlink r:id="R96c32315c8b24ee4">
        <w:r w:rsidRPr="22F3D2C2" w:rsidR="00E1296F">
          <w:rPr>
            <w:rFonts w:ascii="Arial" w:hAnsi="Arial" w:eastAsia="Arial" w:cs="Arial"/>
            <w:color w:val="0563C1"/>
            <w:sz w:val="22"/>
            <w:szCs w:val="22"/>
            <w:u w:val="single"/>
          </w:rPr>
          <w:t>Panic Alarms Policy and Procedure</w:t>
        </w:r>
      </w:hyperlink>
      <w:r w:rsidRPr="22F3D2C2" w:rsidR="00E1296F">
        <w:rPr>
          <w:rFonts w:ascii="Arial" w:hAnsi="Arial" w:eastAsia="Arial" w:cs="Arial"/>
          <w:color w:val="000000" w:themeColor="text1" w:themeTint="FF" w:themeShade="FF"/>
          <w:sz w:val="22"/>
          <w:szCs w:val="22"/>
        </w:rPr>
        <w:t xml:space="preserve"> in addition to </w:t>
      </w:r>
      <w:r w:rsidRPr="22F3D2C2" w:rsidR="00244BC8">
        <w:rPr>
          <w:rFonts w:ascii="Arial" w:hAnsi="Arial" w:eastAsia="Arial" w:cs="Arial"/>
          <w:color w:val="000000" w:themeColor="text1" w:themeTint="FF" w:themeShade="FF"/>
          <w:sz w:val="22"/>
          <w:szCs w:val="22"/>
        </w:rPr>
        <w:t>its</w:t>
      </w:r>
      <w:r w:rsidRPr="22F3D2C2" w:rsidR="00E1296F">
        <w:rPr>
          <w:rFonts w:ascii="Arial" w:hAnsi="Arial" w:eastAsia="Arial" w:cs="Arial"/>
          <w:color w:val="000000" w:themeColor="text1" w:themeTint="FF" w:themeShade="FF"/>
          <w:sz w:val="22"/>
          <w:szCs w:val="22"/>
        </w:rPr>
        <w:t xml:space="preserve"> </w:t>
      </w:r>
      <w:hyperlink r:id="R28fd1f887d6c4d5a">
        <w:r w:rsidRPr="22F3D2C2" w:rsidR="00F01B6A">
          <w:rPr>
            <w:rFonts w:ascii="Arial" w:hAnsi="Arial" w:eastAsia="Arial" w:cs="Arial"/>
            <w:color w:val="0563C1"/>
            <w:sz w:val="22"/>
            <w:szCs w:val="22"/>
            <w:u w:val="single"/>
          </w:rPr>
          <w:t>Dynamic Lockdown Procedure</w:t>
        </w:r>
      </w:hyperlink>
      <w:r w:rsidRPr="22F3D2C2" w:rsidR="00244BC8">
        <w:rPr>
          <w:rFonts w:ascii="Arial" w:hAnsi="Arial" w:eastAsia="Arial" w:cs="Arial"/>
          <w:sz w:val="22"/>
          <w:szCs w:val="22"/>
          <w:u w:val="single"/>
        </w:rPr>
        <w:t>.</w:t>
      </w:r>
    </w:p>
    <w:p w:rsidR="00761867" w:rsidP="00E1296F" w:rsidRDefault="00761867" w14:paraId="55B6DD28" w14:textId="0AB103FA">
      <w:pPr>
        <w:pBdr>
          <w:top w:val="nil"/>
          <w:left w:val="nil"/>
          <w:bottom w:val="nil"/>
          <w:right w:val="nil"/>
          <w:between w:val="nil"/>
        </w:pBdr>
        <w:rPr>
          <w:rFonts w:ascii="Arial" w:hAnsi="Arial" w:eastAsia="Arial" w:cs="Arial"/>
          <w:color w:val="000000"/>
          <w:sz w:val="22"/>
          <w:szCs w:val="22"/>
        </w:rPr>
      </w:pPr>
    </w:p>
    <w:p w:rsidR="00761867" w:rsidP="00761867" w:rsidRDefault="00761867" w14:paraId="687DB7D4" w14:textId="2D6DF777">
      <w:pPr>
        <w:rPr>
          <w:rFonts w:ascii="Arial" w:hAnsi="Arial" w:eastAsia="Arial" w:cs="Arial"/>
          <w:color w:val="000000"/>
          <w:sz w:val="22"/>
          <w:szCs w:val="22"/>
        </w:rPr>
      </w:pPr>
      <w:r w:rsidRPr="004C75C5">
        <w:rPr>
          <w:noProof/>
        </w:rPr>
        <w:drawing>
          <wp:anchor distT="0" distB="0" distL="114300" distR="114300" simplePos="0" relativeHeight="251732992" behindDoc="0" locked="0" layoutInCell="1" allowOverlap="1" wp14:anchorId="3A021C2E" wp14:editId="7DFFD438">
            <wp:simplePos x="0" y="0"/>
            <wp:positionH relativeFrom="column">
              <wp:posOffset>0</wp:posOffset>
            </wp:positionH>
            <wp:positionV relativeFrom="paragraph">
              <wp:posOffset>6985</wp:posOffset>
            </wp:positionV>
            <wp:extent cx="438150" cy="438150"/>
            <wp:effectExtent l="0" t="0" r="0" b="0"/>
            <wp:wrapSquare wrapText="bothSides"/>
            <wp:docPr id="37" name="Picture 3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66">
        <w:r w:rsidRPr="00C9701E">
          <w:rPr>
            <w:rStyle w:val="Hyperlink"/>
            <w:rFonts w:ascii="Arial" w:hAnsi="Arial" w:cs="Arial"/>
            <w:sz w:val="22"/>
            <w:szCs w:val="22"/>
          </w:rPr>
          <w:t xml:space="preserve">Conflict </w:t>
        </w:r>
        <w:r w:rsidRPr="00C9701E" w:rsidR="00C9701E">
          <w:rPr>
            <w:rStyle w:val="Hyperlink"/>
            <w:rFonts w:ascii="Arial" w:hAnsi="Arial" w:cs="Arial"/>
            <w:sz w:val="22"/>
            <w:szCs w:val="22"/>
          </w:rPr>
          <w:t>Resolution</w:t>
        </w:r>
      </w:hyperlink>
      <w:r w:rsidR="00C9701E">
        <w:rPr>
          <w:rFonts w:ascii="Arial" w:hAnsi="Arial" w:cs="Arial"/>
          <w:sz w:val="22"/>
          <w:szCs w:val="22"/>
        </w:rPr>
        <w:t xml:space="preserve"> and </w:t>
      </w:r>
      <w:hyperlink w:history="1" r:id="rId267">
        <w:r w:rsidRPr="00C9701E" w:rsidR="00C9701E">
          <w:rPr>
            <w:rStyle w:val="Hyperlink"/>
            <w:rFonts w:ascii="Arial" w:hAnsi="Arial" w:cs="Arial"/>
            <w:sz w:val="22"/>
            <w:szCs w:val="22"/>
          </w:rPr>
          <w:t>Dealing with Violent and Abusive Patients</w:t>
        </w:r>
      </w:hyperlink>
      <w:r w:rsidRPr="005305AA">
        <w:rPr>
          <w:rFonts w:ascii="Arial" w:hAnsi="Arial" w:cs="Arial"/>
          <w:sz w:val="22"/>
          <w:szCs w:val="22"/>
        </w:rPr>
        <w:t xml:space="preserve"> </w:t>
      </w:r>
      <w:r>
        <w:rPr>
          <w:rFonts w:ascii="Arial" w:hAnsi="Arial" w:cs="Arial"/>
          <w:sz w:val="22"/>
          <w:szCs w:val="22"/>
        </w:rPr>
        <w:t>eLearning</w:t>
      </w:r>
      <w:r w:rsidRPr="005305AA">
        <w:rPr>
          <w:rFonts w:ascii="Arial" w:hAnsi="Arial" w:cs="Arial"/>
          <w:sz w:val="22"/>
          <w:szCs w:val="22"/>
        </w:rPr>
        <w:t xml:space="preserve"> is available on the </w:t>
      </w:r>
      <w:hyperlink w:history="1" w:anchor="collapse_1393" r:id="rId268">
        <w:r w:rsidRPr="005305AA">
          <w:rPr>
            <w:rStyle w:val="Hyperlink"/>
            <w:rFonts w:ascii="Arial" w:hAnsi="Arial" w:cs="Arial"/>
            <w:sz w:val="22"/>
            <w:szCs w:val="22"/>
          </w:rPr>
          <w:t>HUB</w:t>
        </w:r>
      </w:hyperlink>
      <w:r w:rsidRPr="005305AA">
        <w:rPr>
          <w:rFonts w:ascii="Arial" w:hAnsi="Arial" w:cs="Arial"/>
          <w:sz w:val="22"/>
          <w:szCs w:val="22"/>
        </w:rPr>
        <w:t>.</w:t>
      </w:r>
    </w:p>
    <w:p w:rsidRPr="00E1296F" w:rsidR="00761867" w:rsidP="00E1296F" w:rsidRDefault="00761867" w14:paraId="43F254ED"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25C0" w14:textId="42293DF7">
      <w:pPr>
        <w:pStyle w:val="Heading2"/>
        <w:numPr>
          <w:ilvl w:val="1"/>
          <w:numId w:val="72"/>
        </w:numPr>
        <w:ind w:left="709" w:hanging="709"/>
        <w:rPr>
          <w:rFonts w:ascii="Arial" w:hAnsi="Arial" w:eastAsia="Arial" w:cs="Arial"/>
          <w:smallCaps w:val="0"/>
          <w:sz w:val="24"/>
          <w:szCs w:val="24"/>
        </w:rPr>
      </w:pPr>
      <w:bookmarkStart w:name="_Toc101951051" w:id="672"/>
      <w:bookmarkStart w:name="_Toc101951052" w:id="673"/>
      <w:bookmarkStart w:name="_Toc101951053" w:id="674"/>
      <w:bookmarkStart w:name="_Toc101951054" w:id="675"/>
      <w:bookmarkStart w:name="_Toc101951055" w:id="676"/>
      <w:bookmarkStart w:name="_Toc101951056" w:id="677"/>
      <w:bookmarkStart w:name="_Toc101951057" w:id="678"/>
      <w:bookmarkStart w:name="_Toc101951058" w:id="679"/>
      <w:bookmarkStart w:name="_Toc101951059" w:id="680"/>
      <w:bookmarkStart w:name="_Toc101951060" w:id="681"/>
      <w:bookmarkStart w:name="_Toc101951061" w:id="682"/>
      <w:bookmarkStart w:name="_Toc101951062" w:id="683"/>
      <w:bookmarkStart w:name="_Toc101951063" w:id="684"/>
      <w:bookmarkStart w:name="_Toc101951064" w:id="685"/>
      <w:bookmarkStart w:name="_Toc101951065" w:id="686"/>
      <w:bookmarkStart w:name="_Toc101951066" w:id="687"/>
      <w:bookmarkStart w:name="_Toc101951067" w:id="688"/>
      <w:bookmarkStart w:name="_Toc101951068" w:id="689"/>
      <w:bookmarkStart w:name="_Toc101951069" w:id="690"/>
      <w:bookmarkStart w:name="_Toc101951070" w:id="691"/>
      <w:bookmarkStart w:name="_Toc101951071" w:id="692"/>
      <w:bookmarkStart w:name="_Toc101951072" w:id="693"/>
      <w:bookmarkStart w:name="_Toc101951073" w:id="694"/>
      <w:bookmarkStart w:name="_Toc108796327" w:id="695"/>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Fonts w:ascii="Arial" w:hAnsi="Arial" w:eastAsia="Arial" w:cs="Arial"/>
          <w:smallCaps w:val="0"/>
          <w:sz w:val="24"/>
          <w:szCs w:val="24"/>
        </w:rPr>
        <w:t>Premises management and maintenance</w:t>
      </w:r>
      <w:bookmarkEnd w:id="695"/>
    </w:p>
    <w:p w:rsidR="0076713E" w:rsidRDefault="0076713E" w14:paraId="000025C1" w14:textId="77777777">
      <w:pPr>
        <w:rPr>
          <w:rFonts w:ascii="Arial" w:hAnsi="Arial" w:eastAsia="Arial" w:cs="Arial"/>
          <w:sz w:val="22"/>
          <w:szCs w:val="22"/>
        </w:rPr>
      </w:pPr>
    </w:p>
    <w:p w:rsidR="0076713E" w:rsidRDefault="00BD1949" w14:paraId="000025C2" w14:textId="16E419EB">
      <w:pPr>
        <w:rPr>
          <w:rFonts w:ascii="Arial" w:hAnsi="Arial" w:eastAsia="Arial" w:cs="Arial"/>
          <w:sz w:val="22"/>
          <w:szCs w:val="22"/>
        </w:rPr>
      </w:pPr>
      <w:r w:rsidR="00BD1949">
        <w:rPr>
          <w:rFonts w:ascii="Arial" w:hAnsi="Arial" w:eastAsia="Arial" w:cs="Arial"/>
          <w:sz w:val="22"/>
          <w:szCs w:val="22"/>
        </w:rPr>
        <w:t xml:space="preserve">In accordance with</w:t>
      </w:r>
      <w:r w:rsidR="00BD1949">
        <w:rPr>
          <w:rFonts w:ascii="Arial" w:hAnsi="Arial" w:eastAsia="Arial" w:cs="Arial"/>
          <w:sz w:val="22"/>
          <w:szCs w:val="22"/>
        </w:rPr>
        <w:t xml:space="preserve"> </w:t>
      </w:r>
      <w:hyperlink r:id="R14223b83909a424d">
        <w:r w:rsidRPr="22F3D2C2" w:rsidR="00BD1949">
          <w:rPr>
            <w:rFonts w:ascii="Arial" w:hAnsi="Arial" w:eastAsia="Arial" w:cs="Arial"/>
            <w:color w:val="0563C1"/>
            <w:sz w:val="22"/>
            <w:szCs w:val="22"/>
            <w:u w:val="single"/>
          </w:rPr>
          <w:t>The Workplace (Health, Safety and Welfare) Regulations 1992</w:t>
        </w:r>
      </w:hyperlink>
      <w:r w:rsidR="00BD1949">
        <w:rPr>
          <w:rFonts w:ascii="Arial" w:hAnsi="Arial" w:eastAsia="Arial" w:cs="Arial"/>
          <w:sz w:val="22"/>
          <w:szCs w:val="22"/>
        </w:rPr>
        <w:t xml:space="preserve">, employers have a general duty under </w:t>
      </w:r>
      <w:r w:rsidR="001D096F">
        <w:rPr>
          <w:rFonts w:ascii="Arial" w:hAnsi="Arial" w:eastAsia="Arial" w:cs="Arial"/>
          <w:sz w:val="22"/>
          <w:szCs w:val="22"/>
        </w:rPr>
        <w:t>S</w:t>
      </w:r>
      <w:r w:rsidR="00BD1949">
        <w:rPr>
          <w:rFonts w:ascii="Arial" w:hAnsi="Arial" w:eastAsia="Arial" w:cs="Arial"/>
          <w:sz w:val="22"/>
          <w:szCs w:val="22"/>
        </w:rPr>
        <w:t xml:space="preserve">ection 2 of the Health and Safety at Work </w:t>
      </w:r>
      <w:r w:rsidR="001D096F">
        <w:rPr>
          <w:rFonts w:ascii="Arial" w:hAnsi="Arial" w:eastAsia="Arial" w:cs="Arial"/>
          <w:sz w:val="22"/>
          <w:szCs w:val="22"/>
        </w:rPr>
        <w:t xml:space="preserve">etc. </w:t>
      </w:r>
      <w:r w:rsidR="00BD1949">
        <w:rPr>
          <w:rFonts w:ascii="Arial" w:hAnsi="Arial" w:eastAsia="Arial" w:cs="Arial"/>
          <w:sz w:val="22"/>
          <w:szCs w:val="22"/>
        </w:rPr>
        <w:t xml:space="preserve">Act 1974 to ensure, </w:t>
      </w:r>
      <w:r w:rsidR="0365D945">
        <w:rPr>
          <w:rFonts w:ascii="Arial" w:hAnsi="Arial" w:eastAsia="Arial" w:cs="Arial"/>
          <w:sz w:val="22"/>
          <w:szCs w:val="22"/>
        </w:rPr>
        <w:t xml:space="preserve">as far as</w:t>
      </w:r>
      <w:r w:rsidR="00BD1949">
        <w:rPr>
          <w:rFonts w:ascii="Arial" w:hAnsi="Arial" w:eastAsia="Arial" w:cs="Arial"/>
          <w:sz w:val="22"/>
          <w:szCs w:val="22"/>
        </w:rPr>
        <w:t xml:space="preserve"> is reasonably </w:t>
      </w:r>
      <w:r w:rsidR="00BD1949">
        <w:rPr>
          <w:rFonts w:ascii="Arial" w:hAnsi="Arial" w:eastAsia="Arial" w:cs="Arial"/>
          <w:sz w:val="22"/>
          <w:szCs w:val="22"/>
        </w:rPr>
        <w:t xml:space="preserve">practicable</w:t>
      </w:r>
      <w:r w:rsidR="00BD1949">
        <w:rPr>
          <w:rFonts w:ascii="Arial" w:hAnsi="Arial" w:eastAsia="Arial" w:cs="Arial"/>
          <w:sz w:val="22"/>
          <w:szCs w:val="22"/>
        </w:rPr>
        <w:t xml:space="preserve">, the health, </w:t>
      </w:r>
      <w:r w:rsidR="4FEA89E9">
        <w:rPr>
          <w:rFonts w:ascii="Arial" w:hAnsi="Arial" w:eastAsia="Arial" w:cs="Arial"/>
          <w:sz w:val="22"/>
          <w:szCs w:val="22"/>
        </w:rPr>
        <w:t xml:space="preserve">safety,</w:t>
      </w:r>
      <w:r w:rsidR="00BD1949">
        <w:rPr>
          <w:rFonts w:ascii="Arial" w:hAnsi="Arial" w:eastAsia="Arial" w:cs="Arial"/>
          <w:sz w:val="22"/>
          <w:szCs w:val="22"/>
        </w:rPr>
        <w:t xml:space="preserve"> and welfare of their employees at work. People in control of non-domestic premises have a duty (under </w:t>
      </w:r>
      <w:r w:rsidR="001D096F">
        <w:rPr>
          <w:rFonts w:ascii="Arial" w:hAnsi="Arial" w:eastAsia="Arial" w:cs="Arial"/>
          <w:sz w:val="22"/>
          <w:szCs w:val="22"/>
        </w:rPr>
        <w:t>S</w:t>
      </w:r>
      <w:r w:rsidR="00BD1949">
        <w:rPr>
          <w:rFonts w:ascii="Arial" w:hAnsi="Arial" w:eastAsia="Arial" w:cs="Arial"/>
          <w:sz w:val="22"/>
          <w:szCs w:val="22"/>
        </w:rPr>
        <w:t xml:space="preserve">ection 4 of the Act) towards people who are not their employees but use their </w:t>
      </w:r>
      <w:r w:rsidR="2E7B3BC7">
        <w:rPr>
          <w:rFonts w:ascii="Arial" w:hAnsi="Arial" w:eastAsia="Arial" w:cs="Arial"/>
          <w:sz w:val="22"/>
          <w:szCs w:val="22"/>
        </w:rPr>
        <w:t>premises. ￼</w:t>
      </w:r>
      <w:r w:rsidR="00BD1949">
        <w:rPr>
          <w:rFonts w:ascii="Arial" w:hAnsi="Arial" w:eastAsia="Arial" w:cs="Arial"/>
          <w:sz w:val="22"/>
          <w:szCs w:val="22"/>
        </w:rPr>
        <w:t xml:space="preserve">  </w:t>
      </w:r>
    </w:p>
    <w:p w:rsidR="0076713E" w:rsidRDefault="0076713E" w14:paraId="000025C3" w14:textId="77777777">
      <w:pPr>
        <w:rPr>
          <w:rFonts w:ascii="Arial" w:hAnsi="Arial" w:eastAsia="Arial" w:cs="Arial"/>
          <w:sz w:val="22"/>
          <w:szCs w:val="22"/>
        </w:rPr>
      </w:pPr>
    </w:p>
    <w:p w:rsidRPr="00077237" w:rsidR="0076713E" w:rsidRDefault="00BD1949" w14:paraId="000025C4" w14:textId="15CB0038">
      <w:pPr>
        <w:rPr>
          <w:rFonts w:ascii="Arial" w:hAnsi="Arial" w:eastAsia="Arial" w:cs="Arial"/>
          <w:sz w:val="22"/>
          <w:szCs w:val="22"/>
        </w:rPr>
      </w:pPr>
      <w:r w:rsidRPr="22F3D2C2" w:rsidR="00BD1949">
        <w:rPr>
          <w:rFonts w:ascii="Arial" w:hAnsi="Arial" w:eastAsia="Arial" w:cs="Arial"/>
          <w:sz w:val="22"/>
          <w:szCs w:val="22"/>
        </w:rPr>
        <w:t xml:space="preserve">The </w:t>
      </w:r>
      <w:r w:rsidRPr="22F3D2C2" w:rsidR="00BD1949">
        <w:rPr>
          <w:rFonts w:ascii="Arial" w:hAnsi="Arial" w:eastAsia="Arial" w:cs="Arial"/>
          <w:sz w:val="22"/>
          <w:szCs w:val="22"/>
        </w:rPr>
        <w:t>appropriate manager</w:t>
      </w:r>
      <w:r w:rsidRPr="22F3D2C2" w:rsidR="00BD1949">
        <w:rPr>
          <w:rFonts w:ascii="Arial" w:hAnsi="Arial" w:eastAsia="Arial" w:cs="Arial"/>
          <w:sz w:val="22"/>
          <w:szCs w:val="22"/>
        </w:rPr>
        <w:t xml:space="preserve"> or members of staff should be able to arrange and authorise minor repairs to the property such as problems with the plumbing, central </w:t>
      </w:r>
      <w:r w:rsidRPr="22F3D2C2" w:rsidR="42D6DF2C">
        <w:rPr>
          <w:rFonts w:ascii="Arial" w:hAnsi="Arial" w:eastAsia="Arial" w:cs="Arial"/>
          <w:sz w:val="22"/>
          <w:szCs w:val="22"/>
        </w:rPr>
        <w:t>heating,</w:t>
      </w:r>
      <w:r w:rsidRPr="22F3D2C2" w:rsidR="00BD1949">
        <w:rPr>
          <w:rFonts w:ascii="Arial" w:hAnsi="Arial" w:eastAsia="Arial" w:cs="Arial"/>
          <w:sz w:val="22"/>
          <w:szCs w:val="22"/>
        </w:rPr>
        <w:t xml:space="preserve"> or electrical </w:t>
      </w:r>
      <w:r w:rsidRPr="22F3D2C2" w:rsidR="00BD1949">
        <w:rPr>
          <w:rFonts w:ascii="Arial" w:hAnsi="Arial" w:eastAsia="Arial" w:cs="Arial"/>
          <w:sz w:val="22"/>
          <w:szCs w:val="22"/>
        </w:rPr>
        <w:t xml:space="preserve">installations without the need to refer to partners. A list of </w:t>
      </w:r>
      <w:r w:rsidRPr="22F3D2C2" w:rsidR="00BD1949">
        <w:rPr>
          <w:rFonts w:ascii="Arial" w:hAnsi="Arial" w:eastAsia="Arial" w:cs="Arial"/>
          <w:sz w:val="22"/>
          <w:szCs w:val="22"/>
        </w:rPr>
        <w:t xml:space="preserve">usual contractors should be kept for those occasions when the </w:t>
      </w:r>
      <w:r w:rsidRPr="22F3D2C2" w:rsidR="00BD1949">
        <w:rPr>
          <w:rFonts w:ascii="Arial" w:hAnsi="Arial" w:eastAsia="Arial" w:cs="Arial"/>
          <w:sz w:val="22"/>
          <w:szCs w:val="22"/>
        </w:rPr>
        <w:t>appropriate manager</w:t>
      </w:r>
      <w:r w:rsidRPr="22F3D2C2" w:rsidR="00BD1949">
        <w:rPr>
          <w:rFonts w:ascii="Arial" w:hAnsi="Arial" w:eastAsia="Arial" w:cs="Arial"/>
          <w:sz w:val="22"/>
          <w:szCs w:val="22"/>
        </w:rPr>
        <w:t xml:space="preserve"> may be absent.</w:t>
      </w:r>
    </w:p>
    <w:p w:rsidR="0076713E" w:rsidRDefault="0076713E" w14:paraId="000025C5" w14:textId="77777777">
      <w:pPr>
        <w:rPr>
          <w:rFonts w:ascii="Arial" w:hAnsi="Arial" w:eastAsia="Arial" w:cs="Arial"/>
          <w:sz w:val="22"/>
          <w:szCs w:val="22"/>
        </w:rPr>
      </w:pPr>
    </w:p>
    <w:p w:rsidR="0076713E" w:rsidP="0033535A" w:rsidRDefault="00BD1949" w14:paraId="000025C8" w14:textId="3DE1DC0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Improvements to the property will invariably need to be agreed in the first instance with the partners or may be covered by the lease with the owners where the property is not </w:t>
      </w:r>
      <w:r w:rsidR="00F01B6A">
        <w:rPr>
          <w:rFonts w:ascii="Arial" w:hAnsi="Arial" w:eastAsia="Arial" w:cs="Arial"/>
          <w:color w:val="000000"/>
          <w:sz w:val="22"/>
          <w:szCs w:val="22"/>
        </w:rPr>
        <w:t>organisation owned</w:t>
      </w:r>
      <w:r>
        <w:rPr>
          <w:rFonts w:ascii="Arial" w:hAnsi="Arial" w:eastAsia="Arial" w:cs="Arial"/>
          <w:color w:val="000000"/>
          <w:sz w:val="22"/>
          <w:szCs w:val="22"/>
        </w:rPr>
        <w:t xml:space="preserve">. </w:t>
      </w:r>
    </w:p>
    <w:p w:rsidR="0076713E" w:rsidRDefault="0076713E" w14:paraId="000025C9" w14:textId="77777777">
      <w:pPr>
        <w:pBdr>
          <w:top w:val="nil"/>
          <w:left w:val="nil"/>
          <w:bottom w:val="nil"/>
          <w:right w:val="nil"/>
          <w:between w:val="nil"/>
        </w:pBdr>
        <w:rPr>
          <w:rFonts w:ascii="Arial" w:hAnsi="Arial" w:eastAsia="Arial" w:cs="Arial"/>
          <w:color w:val="000000"/>
          <w:sz w:val="22"/>
          <w:szCs w:val="22"/>
        </w:rPr>
      </w:pPr>
    </w:p>
    <w:p w:rsidR="0076713E" w:rsidP="22F3D2C2" w:rsidRDefault="00BD1949" w14:paraId="000025CA" w14:textId="227977A8">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00000"/>
          <w:sz w:val="22"/>
          <w:szCs w:val="22"/>
        </w:rPr>
      </w:pPr>
      <w:r w:rsidRPr="22F3D2C2" w:rsidR="00BD1949">
        <w:rPr>
          <w:rFonts w:ascii="Arial" w:hAnsi="Arial" w:eastAsia="Arial" w:cs="Arial"/>
          <w:color w:val="000000" w:themeColor="text1" w:themeTint="FF" w:themeShade="FF"/>
          <w:sz w:val="22"/>
          <w:szCs w:val="22"/>
        </w:rPr>
        <w:t xml:space="preserve">For further detailed information, see the </w:t>
      </w:r>
      <w:r w:rsidRPr="22F3D2C2" w:rsidR="79A61E38">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677693f9d77141cf">
        <w:r w:rsidRPr="22F3D2C2" w:rsidR="00BD1949">
          <w:rPr>
            <w:rFonts w:ascii="Arial" w:hAnsi="Arial" w:eastAsia="Arial" w:cs="Arial"/>
            <w:color w:val="0563C1"/>
            <w:sz w:val="22"/>
            <w:szCs w:val="22"/>
            <w:u w:val="single"/>
          </w:rPr>
          <w:t>Risk Assessment and Control Form – Locking and Unlocking Premises</w:t>
        </w:r>
      </w:hyperlink>
      <w:r w:rsidRPr="22F3D2C2" w:rsidR="00BD1949">
        <w:rPr>
          <w:rFonts w:ascii="Arial" w:hAnsi="Arial" w:eastAsia="Arial" w:cs="Arial"/>
          <w:color w:val="000000" w:themeColor="text1" w:themeTint="FF" w:themeShade="FF"/>
          <w:sz w:val="22"/>
          <w:szCs w:val="22"/>
        </w:rPr>
        <w:t xml:space="preserve">, </w:t>
      </w:r>
      <w:hyperlink r:id="R57031d4e7b1c4581">
        <w:r w:rsidRPr="22F3D2C2" w:rsidR="00BD1949">
          <w:rPr>
            <w:rFonts w:ascii="Arial" w:hAnsi="Arial" w:eastAsia="Arial" w:cs="Arial"/>
            <w:color w:val="0563C1"/>
            <w:sz w:val="22"/>
            <w:szCs w:val="22"/>
            <w:u w:val="single"/>
          </w:rPr>
          <w:t>External Inspection of Premises Checklist</w:t>
        </w:r>
      </w:hyperlink>
      <w:r w:rsidRPr="22F3D2C2" w:rsidR="00BD1949">
        <w:rPr>
          <w:rFonts w:ascii="Arial" w:hAnsi="Arial" w:eastAsia="Arial" w:cs="Arial"/>
          <w:color w:val="000000" w:themeColor="text1" w:themeTint="FF" w:themeShade="FF"/>
          <w:sz w:val="22"/>
          <w:szCs w:val="22"/>
        </w:rPr>
        <w:t xml:space="preserve"> and </w:t>
      </w:r>
      <w:hyperlink r:id="R4ec62605e1b149ac">
        <w:r w:rsidRPr="22F3D2C2" w:rsidR="00BD1949">
          <w:rPr>
            <w:rFonts w:ascii="Arial" w:hAnsi="Arial" w:eastAsia="Arial" w:cs="Arial"/>
            <w:color w:val="0563C1"/>
            <w:sz w:val="22"/>
            <w:szCs w:val="22"/>
            <w:u w:val="single"/>
          </w:rPr>
          <w:t>Internal Inspection of Premises Checklist</w:t>
        </w:r>
      </w:hyperlink>
      <w:r w:rsidRPr="22F3D2C2" w:rsidR="006C7807">
        <w:rPr>
          <w:rFonts w:ascii="Arial" w:hAnsi="Arial" w:eastAsia="Arial" w:cs="Arial"/>
          <w:color w:val="000000" w:themeColor="text1" w:themeTint="FF" w:themeShade="FF"/>
          <w:sz w:val="22"/>
          <w:szCs w:val="22"/>
        </w:rPr>
        <w:t>.</w:t>
      </w:r>
    </w:p>
    <w:p w:rsidR="00C9701E" w:rsidRDefault="00C9701E" w14:paraId="2648AD11" w14:textId="4D2432E0">
      <w:pPr>
        <w:pBdr>
          <w:top w:val="nil"/>
          <w:left w:val="nil"/>
          <w:bottom w:val="nil"/>
          <w:right w:val="nil"/>
          <w:between w:val="nil"/>
        </w:pBdr>
        <w:rPr>
          <w:rFonts w:ascii="Arial" w:hAnsi="Arial" w:eastAsia="Arial" w:cs="Arial"/>
          <w:color w:val="000000"/>
          <w:sz w:val="22"/>
          <w:szCs w:val="22"/>
        </w:rPr>
      </w:pPr>
    </w:p>
    <w:p w:rsidR="00C9701E" w:rsidP="00C9701E" w:rsidRDefault="00C9701E" w14:paraId="7F58667D" w14:textId="37ECF57A">
      <w:pPr>
        <w:rPr>
          <w:rFonts w:ascii="Arial" w:hAnsi="Arial" w:eastAsia="Arial" w:cs="Arial"/>
          <w:color w:val="000000"/>
          <w:sz w:val="22"/>
          <w:szCs w:val="22"/>
        </w:rPr>
      </w:pPr>
      <w:r w:rsidRPr="004C75C5">
        <w:rPr>
          <w:noProof/>
        </w:rPr>
        <w:drawing>
          <wp:anchor distT="0" distB="0" distL="114300" distR="114300" simplePos="0" relativeHeight="251735040" behindDoc="0" locked="0" layoutInCell="1" allowOverlap="1" wp14:anchorId="7D60C962" wp14:editId="051ABE19">
            <wp:simplePos x="0" y="0"/>
            <wp:positionH relativeFrom="column">
              <wp:posOffset>0</wp:posOffset>
            </wp:positionH>
            <wp:positionV relativeFrom="paragraph">
              <wp:posOffset>6985</wp:posOffset>
            </wp:positionV>
            <wp:extent cx="438150" cy="438150"/>
            <wp:effectExtent l="0" t="0" r="0" b="0"/>
            <wp:wrapSquare wrapText="bothSides"/>
            <wp:docPr id="38" name="Picture 3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73">
        <w:r w:rsidRPr="00C9701E">
          <w:rPr>
            <w:rStyle w:val="Hyperlink"/>
            <w:rFonts w:ascii="Arial" w:hAnsi="Arial" w:cs="Arial"/>
            <w:sz w:val="22"/>
            <w:szCs w:val="22"/>
          </w:rPr>
          <w:t>Lone Working</w:t>
        </w:r>
      </w:hyperlink>
      <w:r>
        <w:rPr>
          <w:rFonts w:ascii="Arial" w:hAnsi="Arial" w:cs="Arial"/>
          <w:sz w:val="22"/>
          <w:szCs w:val="22"/>
        </w:rPr>
        <w:t xml:space="preserve"> and</w:t>
      </w:r>
      <w:r w:rsidRPr="005305AA">
        <w:rPr>
          <w:rFonts w:ascii="Arial" w:hAnsi="Arial" w:cs="Arial"/>
          <w:sz w:val="22"/>
          <w:szCs w:val="22"/>
        </w:rPr>
        <w:t xml:space="preserve"> </w:t>
      </w:r>
      <w:hyperlink w:history="1" r:id="rId274">
        <w:r w:rsidRPr="00C9701E">
          <w:rPr>
            <w:rStyle w:val="Hyperlink"/>
            <w:rFonts w:ascii="Arial" w:hAnsi="Arial" w:cs="Arial"/>
            <w:sz w:val="22"/>
            <w:szCs w:val="22"/>
          </w:rPr>
          <w:t>Risk Assessment</w:t>
        </w:r>
      </w:hyperlink>
      <w:r>
        <w:rPr>
          <w:rFonts w:ascii="Arial" w:hAnsi="Arial" w:cs="Arial"/>
          <w:sz w:val="22"/>
          <w:szCs w:val="22"/>
        </w:rPr>
        <w:t xml:space="preserve"> eLearning</w:t>
      </w:r>
      <w:r w:rsidRPr="005305AA">
        <w:rPr>
          <w:rFonts w:ascii="Arial" w:hAnsi="Arial" w:cs="Arial"/>
          <w:sz w:val="22"/>
          <w:szCs w:val="22"/>
        </w:rPr>
        <w:t xml:space="preserve"> is available on the </w:t>
      </w:r>
      <w:hyperlink w:history="1" w:anchor="collapse_1393" r:id="rId275">
        <w:r w:rsidRPr="005305AA">
          <w:rPr>
            <w:rStyle w:val="Hyperlink"/>
            <w:rFonts w:ascii="Arial" w:hAnsi="Arial" w:cs="Arial"/>
            <w:sz w:val="22"/>
            <w:szCs w:val="22"/>
          </w:rPr>
          <w:t>HUB</w:t>
        </w:r>
      </w:hyperlink>
      <w:r w:rsidRPr="006C7807">
        <w:rPr>
          <w:rFonts w:ascii="Arial" w:hAnsi="Arial" w:cs="Arial"/>
          <w:sz w:val="22"/>
          <w:szCs w:val="22"/>
        </w:rPr>
        <w:t>.</w:t>
      </w:r>
    </w:p>
    <w:p w:rsidR="00C9701E" w:rsidRDefault="00C9701E" w14:paraId="00C0A314" w14:textId="1892276F">
      <w:pPr>
        <w:pBdr>
          <w:top w:val="nil"/>
          <w:left w:val="nil"/>
          <w:bottom w:val="nil"/>
          <w:right w:val="nil"/>
          <w:between w:val="nil"/>
        </w:pBdr>
        <w:rPr>
          <w:rFonts w:ascii="Arial" w:hAnsi="Arial" w:eastAsia="Arial" w:cs="Arial"/>
          <w:color w:val="000000"/>
          <w:sz w:val="22"/>
          <w:szCs w:val="22"/>
        </w:rPr>
      </w:pPr>
    </w:p>
    <w:p w:rsidR="00C9701E" w:rsidRDefault="00C9701E" w14:paraId="39FF8632"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25CB" w14:textId="77777777">
      <w:pPr>
        <w:pStyle w:val="Heading2"/>
        <w:numPr>
          <w:ilvl w:val="1"/>
          <w:numId w:val="72"/>
        </w:numPr>
        <w:ind w:left="709" w:hanging="709"/>
        <w:rPr>
          <w:rFonts w:ascii="Arial" w:hAnsi="Arial" w:eastAsia="Arial" w:cs="Arial"/>
          <w:smallCaps w:val="0"/>
          <w:sz w:val="24"/>
          <w:szCs w:val="24"/>
        </w:rPr>
      </w:pPr>
      <w:bookmarkStart w:name="_Toc108796328" w:id="696"/>
      <w:r>
        <w:rPr>
          <w:rFonts w:ascii="Arial" w:hAnsi="Arial" w:eastAsia="Arial" w:cs="Arial"/>
          <w:smallCaps w:val="0"/>
          <w:sz w:val="24"/>
          <w:szCs w:val="24"/>
        </w:rPr>
        <w:t>Refrigerators</w:t>
      </w:r>
      <w:bookmarkEnd w:id="696"/>
    </w:p>
    <w:p w:rsidR="00C57229" w:rsidP="22F3D2C2" w:rsidRDefault="00BD1949" w14:paraId="357B0A7D" w14:textId="6F2AD5BA">
      <w:pPr>
        <w:spacing w:before="280" w:after="280"/>
        <w:rPr>
          <w:rStyle w:val="FootnoteReference"/>
          <w:rFonts w:ascii="Arial" w:hAnsi="Arial" w:eastAsia="Arial" w:cs="Arial"/>
          <w:color w:val="000000"/>
          <w:sz w:val="22"/>
          <w:szCs w:val="22"/>
        </w:rPr>
      </w:pPr>
      <w:r w:rsidR="00BD1949">
        <w:rPr>
          <w:rFonts w:ascii="Arial" w:hAnsi="Arial" w:eastAsia="Arial" w:cs="Arial"/>
          <w:color w:val="000000"/>
          <w:sz w:val="22"/>
          <w:szCs w:val="22"/>
        </w:rPr>
        <w:t xml:space="preserve">The </w:t>
      </w:r>
      <w:r w:rsidR="000A29A0">
        <w:rPr>
          <w:rFonts w:ascii="Arial" w:hAnsi="Arial" w:eastAsia="Arial" w:cs="Arial"/>
          <w:color w:val="000000"/>
          <w:sz w:val="22"/>
          <w:szCs w:val="22"/>
        </w:rPr>
        <w:t xml:space="preserve">organisation will ensure that only specifically designed, validated fridges are used for the storage of pharmaceutical products. </w:t>
      </w:r>
      <w:r w:rsidR="00104F8D">
        <w:rPr>
          <w:rFonts w:ascii="Arial" w:hAnsi="Arial" w:eastAsia="Arial" w:cs="Arial"/>
          <w:color w:val="000000"/>
          <w:sz w:val="22"/>
          <w:szCs w:val="22"/>
        </w:rPr>
        <w:t xml:space="preserve">The organisation acknowledges that they may be asked to provided evidence of the log of fridge temperatures, maintenance </w:t>
      </w:r>
      <w:r w:rsidR="4DD9F890">
        <w:rPr>
          <w:rFonts w:ascii="Arial" w:hAnsi="Arial" w:eastAsia="Arial" w:cs="Arial"/>
          <w:color w:val="000000"/>
          <w:sz w:val="22"/>
          <w:szCs w:val="22"/>
        </w:rPr>
        <w:t>checks,</w:t>
      </w:r>
      <w:r w:rsidR="00104F8D">
        <w:rPr>
          <w:rFonts w:ascii="Arial" w:hAnsi="Arial" w:eastAsia="Arial" w:cs="Arial"/>
          <w:color w:val="000000"/>
          <w:sz w:val="22"/>
          <w:szCs w:val="22"/>
        </w:rPr>
        <w:t xml:space="preserve"> and a policy for what to do i</w:t>
      </w:r>
      <w:r w:rsidR="006C7807">
        <w:rPr>
          <w:rFonts w:ascii="Arial" w:hAnsi="Arial" w:eastAsia="Arial" w:cs="Arial"/>
          <w:color w:val="000000"/>
          <w:sz w:val="22"/>
          <w:szCs w:val="22"/>
        </w:rPr>
        <w:t>f</w:t>
      </w:r>
      <w:r w:rsidR="00104F8D">
        <w:rPr>
          <w:rFonts w:ascii="Arial" w:hAnsi="Arial" w:eastAsia="Arial" w:cs="Arial"/>
          <w:color w:val="000000"/>
          <w:sz w:val="22"/>
          <w:szCs w:val="22"/>
        </w:rPr>
        <w:t xml:space="preserve"> a temperature breach </w:t>
      </w:r>
      <w:r w:rsidR="08148851">
        <w:rPr>
          <w:rFonts w:ascii="Arial" w:hAnsi="Arial" w:eastAsia="Arial" w:cs="Arial"/>
          <w:color w:val="000000"/>
          <w:sz w:val="22"/>
          <w:szCs w:val="22"/>
        </w:rPr>
        <w:t xml:space="preserve">occurs. ￼</w:t>
      </w:r>
    </w:p>
    <w:p w:rsidR="006C7807" w:rsidP="00AC5541" w:rsidRDefault="00C57229" w14:paraId="76B0CB90" w14:textId="77777777">
      <w:pPr>
        <w:spacing w:before="280" w:after="280"/>
        <w:rPr>
          <w:rFonts w:ascii="Arial" w:hAnsi="Arial" w:eastAsia="Arial" w:cs="Arial"/>
          <w:color w:val="000000"/>
          <w:sz w:val="22"/>
          <w:szCs w:val="22"/>
        </w:rPr>
      </w:pPr>
      <w:r>
        <w:rPr>
          <w:rFonts w:ascii="Arial" w:hAnsi="Arial" w:eastAsia="Arial" w:cs="Arial"/>
          <w:color w:val="000000"/>
          <w:sz w:val="22"/>
          <w:szCs w:val="22"/>
        </w:rPr>
        <w:t xml:space="preserve">All staff working at the organisation are permitted to store their own food in the domestic fridge provided. A record of cleaning and maintenance checks for the domestic fridge will also be retained. </w:t>
      </w:r>
    </w:p>
    <w:p w:rsidR="0076713E" w:rsidP="00AC5541" w:rsidRDefault="00BD1949" w14:paraId="000025F0" w14:textId="2E7F0808">
      <w:pPr>
        <w:spacing w:before="280" w:after="280"/>
        <w:rPr>
          <w:rFonts w:ascii="Arial" w:hAnsi="Arial" w:eastAsia="Arial" w:cs="Arial"/>
          <w:color w:val="0563C1"/>
          <w:sz w:val="22"/>
          <w:szCs w:val="22"/>
          <w:u w:val="single"/>
        </w:rPr>
      </w:pPr>
      <w:r w:rsidRPr="22F3D2C2" w:rsidR="00BD1949">
        <w:rPr>
          <w:rFonts w:ascii="Arial" w:hAnsi="Arial" w:eastAsia="Arial" w:cs="Arial"/>
          <w:sz w:val="22"/>
          <w:szCs w:val="22"/>
        </w:rPr>
        <w:t xml:space="preserve">For further detailed information, see the </w:t>
      </w:r>
      <w:r w:rsidRPr="22F3D2C2" w:rsidR="3411CEAE">
        <w:rPr>
          <w:rFonts w:ascii="Arial" w:hAnsi="Arial" w:eastAsia="Arial" w:cs="Arial"/>
          <w:sz w:val="22"/>
          <w:szCs w:val="22"/>
        </w:rPr>
        <w:t>organisations</w:t>
      </w:r>
      <w:r w:rsidRPr="22F3D2C2" w:rsidR="00BD1949">
        <w:rPr>
          <w:rFonts w:ascii="Arial" w:hAnsi="Arial" w:eastAsia="Arial" w:cs="Arial"/>
          <w:sz w:val="22"/>
          <w:szCs w:val="22"/>
        </w:rPr>
        <w:t xml:space="preserve"> </w:t>
      </w:r>
      <w:hyperlink r:id="Rf4947e9a95bc46ab">
        <w:r w:rsidRPr="22F3D2C2" w:rsidR="00BD1949">
          <w:rPr>
            <w:rFonts w:ascii="Arial" w:hAnsi="Arial" w:eastAsia="Arial" w:cs="Arial"/>
            <w:color w:val="0563C1"/>
            <w:sz w:val="22"/>
            <w:szCs w:val="22"/>
            <w:u w:val="single"/>
          </w:rPr>
          <w:t>Cold Chain Policy</w:t>
        </w:r>
      </w:hyperlink>
      <w:r w:rsidRPr="22F3D2C2" w:rsidR="00F01B6A">
        <w:rPr>
          <w:rFonts w:ascii="Arial" w:hAnsi="Arial" w:eastAsia="Arial" w:cs="Arial"/>
          <w:sz w:val="22"/>
          <w:szCs w:val="22"/>
        </w:rPr>
        <w:t>.</w:t>
      </w:r>
    </w:p>
    <w:p w:rsidR="00C9701E" w:rsidP="00C9701E" w:rsidRDefault="00C9701E" w14:paraId="5C1B83A1" w14:textId="0DF689EE">
      <w:pPr>
        <w:rPr>
          <w:rFonts w:ascii="Arial" w:hAnsi="Arial" w:eastAsia="Arial" w:cs="Arial"/>
          <w:color w:val="000000"/>
          <w:sz w:val="22"/>
          <w:szCs w:val="22"/>
        </w:rPr>
      </w:pPr>
      <w:r w:rsidRPr="004C75C5">
        <w:rPr>
          <w:noProof/>
        </w:rPr>
        <w:drawing>
          <wp:anchor distT="0" distB="0" distL="114300" distR="114300" simplePos="0" relativeHeight="251737088" behindDoc="0" locked="0" layoutInCell="1" allowOverlap="1" wp14:anchorId="2695900E" wp14:editId="52C43763">
            <wp:simplePos x="0" y="0"/>
            <wp:positionH relativeFrom="column">
              <wp:posOffset>0</wp:posOffset>
            </wp:positionH>
            <wp:positionV relativeFrom="paragraph">
              <wp:posOffset>6985</wp:posOffset>
            </wp:positionV>
            <wp:extent cx="438150" cy="438150"/>
            <wp:effectExtent l="0" t="0" r="0" b="0"/>
            <wp:wrapSquare wrapText="bothSides"/>
            <wp:docPr id="39" name="Picture 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77">
        <w:r w:rsidRPr="00C9701E">
          <w:rPr>
            <w:rStyle w:val="Hyperlink"/>
            <w:rFonts w:ascii="Arial" w:hAnsi="Arial" w:cs="Arial"/>
            <w:sz w:val="22"/>
            <w:szCs w:val="22"/>
          </w:rPr>
          <w:t>Maintaining the Cold Chain</w:t>
        </w:r>
      </w:hyperlink>
      <w:r>
        <w:rPr>
          <w:rFonts w:ascii="Arial" w:hAnsi="Arial" w:cs="Arial"/>
          <w:sz w:val="22"/>
          <w:szCs w:val="22"/>
        </w:rPr>
        <w:t xml:space="preserve"> eLearning</w:t>
      </w:r>
      <w:r w:rsidRPr="005305AA">
        <w:rPr>
          <w:rFonts w:ascii="Arial" w:hAnsi="Arial" w:cs="Arial"/>
          <w:sz w:val="22"/>
          <w:szCs w:val="22"/>
        </w:rPr>
        <w:t xml:space="preserve"> is available on the </w:t>
      </w:r>
      <w:hyperlink w:history="1" w:anchor="collapse_1393" r:id="rId278">
        <w:r w:rsidRPr="005305AA">
          <w:rPr>
            <w:rStyle w:val="Hyperlink"/>
            <w:rFonts w:ascii="Arial" w:hAnsi="Arial" w:cs="Arial"/>
            <w:sz w:val="22"/>
            <w:szCs w:val="22"/>
          </w:rPr>
          <w:t>HUB</w:t>
        </w:r>
      </w:hyperlink>
      <w:r w:rsidRPr="005305AA">
        <w:rPr>
          <w:rFonts w:ascii="Arial" w:hAnsi="Arial" w:cs="Arial"/>
          <w:sz w:val="22"/>
          <w:szCs w:val="22"/>
        </w:rPr>
        <w:t>.</w:t>
      </w:r>
    </w:p>
    <w:p w:rsidR="00AC5541" w:rsidP="00AC5541" w:rsidRDefault="00AC5541" w14:paraId="6E984813" w14:textId="693D4D08">
      <w:pPr>
        <w:spacing w:before="280" w:after="280"/>
        <w:rPr>
          <w:rFonts w:ascii="Arial" w:hAnsi="Arial" w:eastAsia="Arial" w:cs="Arial"/>
          <w:color w:val="0563C1"/>
          <w:sz w:val="22"/>
          <w:szCs w:val="22"/>
          <w:u w:val="single"/>
        </w:rPr>
      </w:pPr>
    </w:p>
    <w:p w:rsidR="00D109B2" w:rsidP="007E424D" w:rsidRDefault="00D109B2" w14:paraId="6D2F1A14" w14:textId="77777777">
      <w:pPr>
        <w:pStyle w:val="Heading2"/>
        <w:numPr>
          <w:ilvl w:val="1"/>
          <w:numId w:val="72"/>
        </w:numPr>
        <w:ind w:left="709" w:hanging="709"/>
        <w:rPr>
          <w:rFonts w:ascii="Arial" w:hAnsi="Arial" w:eastAsia="Arial" w:cs="Arial"/>
          <w:smallCaps w:val="0"/>
          <w:sz w:val="24"/>
          <w:szCs w:val="24"/>
        </w:rPr>
      </w:pPr>
      <w:bookmarkStart w:name="_Toc108796329" w:id="697"/>
      <w:r>
        <w:rPr>
          <w:rFonts w:ascii="Arial" w:hAnsi="Arial" w:eastAsia="Arial" w:cs="Arial"/>
          <w:smallCaps w:val="0"/>
          <w:sz w:val="24"/>
          <w:szCs w:val="24"/>
        </w:rPr>
        <w:t>Security</w:t>
      </w:r>
      <w:bookmarkEnd w:id="697"/>
    </w:p>
    <w:p w:rsidR="00D109B2" w:rsidP="00D109B2" w:rsidRDefault="00D109B2" w14:paraId="4308596B" w14:textId="77777777">
      <w:pPr>
        <w:rPr>
          <w:rFonts w:ascii="Arial" w:hAnsi="Arial" w:eastAsia="Arial" w:cs="Arial"/>
          <w:sz w:val="22"/>
          <w:szCs w:val="22"/>
        </w:rPr>
      </w:pPr>
    </w:p>
    <w:p w:rsidR="00541054" w:rsidP="00541054" w:rsidRDefault="00D109B2" w14:paraId="28209EE9" w14:textId="4B49ABCA">
      <w:pPr>
        <w:rPr>
          <w:rFonts w:ascii="Arial" w:hAnsi="Arial" w:eastAsia="Arial" w:cs="Arial"/>
          <w:sz w:val="22"/>
          <w:szCs w:val="22"/>
        </w:rPr>
      </w:pPr>
      <w:r>
        <w:rPr>
          <w:rFonts w:ascii="Arial" w:hAnsi="Arial" w:eastAsia="Arial" w:cs="Arial"/>
          <w:sz w:val="22"/>
          <w:szCs w:val="22"/>
        </w:rPr>
        <w:t xml:space="preserve">Controlling access is particularly difficult given the number of people who visit the organisation daily. It is therefore essential that only authorised personnel can access staff-only areas in the building. </w:t>
      </w:r>
    </w:p>
    <w:p w:rsidR="00541054" w:rsidP="00541054" w:rsidRDefault="00541054" w14:paraId="096F38C2" w14:textId="77777777">
      <w:pPr>
        <w:rPr>
          <w:rFonts w:ascii="Arial" w:hAnsi="Arial" w:eastAsia="Arial" w:cs="Arial"/>
          <w:sz w:val="22"/>
          <w:szCs w:val="22"/>
        </w:rPr>
      </w:pPr>
    </w:p>
    <w:p w:rsidR="00D109B2" w:rsidP="003C55BF" w:rsidRDefault="00D109B2" w14:paraId="7C1BCABC" w14:textId="067D2132">
      <w:pPr>
        <w:rPr>
          <w:rFonts w:ascii="Arial" w:hAnsi="Arial" w:eastAsia="Arial" w:cs="Arial"/>
          <w:sz w:val="22"/>
          <w:szCs w:val="22"/>
        </w:rPr>
      </w:pPr>
      <w:r>
        <w:rPr>
          <w:rFonts w:ascii="Arial" w:hAnsi="Arial" w:eastAsia="Arial" w:cs="Arial"/>
          <w:sz w:val="22"/>
          <w:szCs w:val="22"/>
        </w:rPr>
        <w:t>Staff must ensure that those areas protected with locks always remain secure; doors must not be wedged open under any circumstances, nor are codes to be given to patients or visitors.</w:t>
      </w:r>
    </w:p>
    <w:p w:rsidR="00D109B2" w:rsidP="00D109B2" w:rsidRDefault="00D109B2" w14:paraId="513D9B16" w14:textId="77777777">
      <w:pPr>
        <w:pBdr>
          <w:top w:val="nil"/>
          <w:left w:val="nil"/>
          <w:bottom w:val="nil"/>
          <w:right w:val="nil"/>
          <w:between w:val="nil"/>
        </w:pBdr>
        <w:ind w:left="720"/>
        <w:rPr>
          <w:rFonts w:ascii="Arial" w:hAnsi="Arial" w:eastAsia="Arial" w:cs="Arial"/>
          <w:color w:val="000000"/>
          <w:sz w:val="22"/>
          <w:szCs w:val="22"/>
        </w:rPr>
      </w:pPr>
    </w:p>
    <w:p w:rsidR="00541054" w:rsidP="00541054" w:rsidRDefault="00D109B2" w14:paraId="5D02745E" w14:textId="64503AFF">
      <w:pPr>
        <w:rPr>
          <w:rFonts w:ascii="Arial" w:hAnsi="Arial" w:eastAsia="Arial" w:cs="Arial"/>
          <w:sz w:val="22"/>
          <w:szCs w:val="22"/>
        </w:rPr>
      </w:pPr>
      <w:r>
        <w:rPr>
          <w:rFonts w:ascii="Arial" w:hAnsi="Arial" w:eastAsia="Arial" w:cs="Arial"/>
          <w:sz w:val="22"/>
          <w:szCs w:val="22"/>
        </w:rPr>
        <w:t xml:space="preserve">All visitors and contractors </w:t>
      </w:r>
      <w:r w:rsidR="00541054">
        <w:rPr>
          <w:rFonts w:ascii="Arial" w:hAnsi="Arial" w:eastAsia="Arial" w:cs="Arial"/>
          <w:sz w:val="22"/>
          <w:szCs w:val="22"/>
        </w:rPr>
        <w:t>must</w:t>
      </w:r>
      <w:r>
        <w:rPr>
          <w:rFonts w:ascii="Arial" w:hAnsi="Arial" w:eastAsia="Arial" w:cs="Arial"/>
          <w:sz w:val="22"/>
          <w:szCs w:val="22"/>
        </w:rPr>
        <w:t xml:space="preserve"> sign in and out of the building in the visitor log</w:t>
      </w:r>
      <w:r w:rsidR="00A872A3">
        <w:rPr>
          <w:rFonts w:ascii="Arial" w:hAnsi="Arial" w:eastAsia="Arial" w:cs="Arial"/>
          <w:sz w:val="22"/>
          <w:szCs w:val="22"/>
        </w:rPr>
        <w:t>,</w:t>
      </w:r>
      <w:r>
        <w:rPr>
          <w:rFonts w:ascii="Arial" w:hAnsi="Arial" w:eastAsia="Arial" w:cs="Arial"/>
          <w:sz w:val="22"/>
          <w:szCs w:val="22"/>
        </w:rPr>
        <w:t xml:space="preserve"> which is kept at reception. Any visitor or contractor who requires access to staff-only areas should be issued with a visitor badge and escorted by their host when inside staff-only areas. </w:t>
      </w:r>
    </w:p>
    <w:p w:rsidR="00541054" w:rsidP="00541054" w:rsidRDefault="00541054" w14:paraId="570C36D0" w14:textId="77777777">
      <w:pPr>
        <w:rPr>
          <w:rFonts w:ascii="Arial" w:hAnsi="Arial" w:eastAsia="Arial" w:cs="Arial"/>
          <w:sz w:val="22"/>
          <w:szCs w:val="22"/>
        </w:rPr>
      </w:pPr>
    </w:p>
    <w:p w:rsidR="00D109B2" w:rsidP="003C55BF" w:rsidRDefault="00D109B2" w14:paraId="571D38BF" w14:textId="755C7C62">
      <w:pPr>
        <w:rPr>
          <w:rFonts w:ascii="Arial" w:hAnsi="Arial" w:eastAsia="Arial" w:cs="Arial"/>
          <w:sz w:val="22"/>
          <w:szCs w:val="22"/>
        </w:rPr>
      </w:pPr>
      <w:r w:rsidRPr="22F3D2C2" w:rsidR="00D109B2">
        <w:rPr>
          <w:rFonts w:ascii="Arial" w:hAnsi="Arial" w:eastAsia="Arial" w:cs="Arial"/>
          <w:sz w:val="22"/>
          <w:szCs w:val="22"/>
        </w:rPr>
        <w:t>Reception staff must ensure that when a visitor or contractor leaves, the staff member must sign the log to confirm the individual has left the premises.</w:t>
      </w:r>
      <w:r w:rsidRPr="22F3D2C2" w:rsidR="001A5C91">
        <w:rPr>
          <w:rFonts w:ascii="Arial" w:hAnsi="Arial" w:eastAsia="Arial" w:cs="Arial"/>
          <w:sz w:val="22"/>
          <w:szCs w:val="22"/>
        </w:rPr>
        <w:t xml:space="preserve"> Furthermore, all staff must ensure t</w:t>
      </w:r>
      <w:r w:rsidRPr="22F3D2C2" w:rsidR="00A872A3">
        <w:rPr>
          <w:rFonts w:ascii="Arial" w:hAnsi="Arial" w:eastAsia="Arial" w:cs="Arial"/>
          <w:sz w:val="22"/>
          <w:szCs w:val="22"/>
        </w:rPr>
        <w:t>hat t</w:t>
      </w:r>
      <w:r w:rsidRPr="22F3D2C2" w:rsidR="001A5C91">
        <w:rPr>
          <w:rFonts w:ascii="Arial" w:hAnsi="Arial" w:eastAsia="Arial" w:cs="Arial"/>
          <w:sz w:val="22"/>
          <w:szCs w:val="22"/>
        </w:rPr>
        <w:t xml:space="preserve">he premises are fully secured at the end of the working </w:t>
      </w:r>
      <w:r w:rsidRPr="22F3D2C2" w:rsidR="57F91334">
        <w:rPr>
          <w:rFonts w:ascii="Arial" w:hAnsi="Arial" w:eastAsia="Arial" w:cs="Arial"/>
          <w:sz w:val="22"/>
          <w:szCs w:val="22"/>
        </w:rPr>
        <w:t>day,</w:t>
      </w:r>
      <w:r w:rsidRPr="22F3D2C2" w:rsidR="001A5C91">
        <w:rPr>
          <w:rFonts w:ascii="Arial" w:hAnsi="Arial" w:eastAsia="Arial" w:cs="Arial"/>
          <w:sz w:val="22"/>
          <w:szCs w:val="22"/>
        </w:rPr>
        <w:t xml:space="preserve"> and the organisation</w:t>
      </w:r>
      <w:r w:rsidRPr="22F3D2C2" w:rsidR="00A872A3">
        <w:rPr>
          <w:rFonts w:ascii="Arial" w:hAnsi="Arial" w:eastAsia="Arial" w:cs="Arial"/>
          <w:sz w:val="22"/>
          <w:szCs w:val="22"/>
        </w:rPr>
        <w:t>’</w:t>
      </w:r>
      <w:r w:rsidRPr="22F3D2C2" w:rsidR="001A5C91">
        <w:rPr>
          <w:rFonts w:ascii="Arial" w:hAnsi="Arial" w:eastAsia="Arial" w:cs="Arial"/>
          <w:sz w:val="22"/>
          <w:szCs w:val="22"/>
        </w:rPr>
        <w:t xml:space="preserve">s intruder alarm </w:t>
      </w:r>
      <w:r w:rsidRPr="22F3D2C2" w:rsidR="00A872A3">
        <w:rPr>
          <w:rFonts w:ascii="Arial" w:hAnsi="Arial" w:eastAsia="Arial" w:cs="Arial"/>
          <w:sz w:val="22"/>
          <w:szCs w:val="22"/>
        </w:rPr>
        <w:t xml:space="preserve">is </w:t>
      </w:r>
      <w:r w:rsidRPr="22F3D2C2" w:rsidR="001A5C91">
        <w:rPr>
          <w:rFonts w:ascii="Arial" w:hAnsi="Arial" w:eastAsia="Arial" w:cs="Arial"/>
          <w:sz w:val="22"/>
          <w:szCs w:val="22"/>
        </w:rPr>
        <w:t xml:space="preserve">set. </w:t>
      </w:r>
    </w:p>
    <w:p w:rsidR="00D109B2" w:rsidP="00D109B2" w:rsidRDefault="00D109B2" w14:paraId="1716ECCD" w14:textId="77777777">
      <w:pPr>
        <w:ind w:left="360"/>
        <w:rPr>
          <w:rFonts w:ascii="Arial" w:hAnsi="Arial" w:eastAsia="Arial" w:cs="Arial"/>
          <w:sz w:val="22"/>
          <w:szCs w:val="22"/>
        </w:rPr>
      </w:pPr>
    </w:p>
    <w:p w:rsidR="00541054" w:rsidP="00541054" w:rsidRDefault="00541054" w14:paraId="4D8F76F8" w14:textId="66ECC6C5">
      <w:pPr>
        <w:rPr>
          <w:rFonts w:ascii="Arial" w:hAnsi="Arial" w:eastAsia="Arial" w:cs="Arial"/>
          <w:color w:val="000000" w:themeColor="text1"/>
          <w:sz w:val="22"/>
          <w:szCs w:val="22"/>
        </w:rPr>
      </w:pPr>
      <w:r>
        <w:rPr>
          <w:rFonts w:ascii="Arial" w:hAnsi="Arial" w:eastAsia="Arial" w:cs="Arial"/>
          <w:color w:val="000000" w:themeColor="text1"/>
          <w:sz w:val="22"/>
          <w:szCs w:val="22"/>
        </w:rPr>
        <w:t>The organisation acknowledges the need to protect personally identifiable information</w:t>
      </w:r>
      <w:r w:rsidR="00A872A3">
        <w:rPr>
          <w:rFonts w:ascii="Arial" w:hAnsi="Arial" w:eastAsia="Arial" w:cs="Arial"/>
          <w:color w:val="000000" w:themeColor="text1"/>
          <w:sz w:val="22"/>
          <w:szCs w:val="22"/>
        </w:rPr>
        <w:t>,</w:t>
      </w:r>
      <w:r>
        <w:rPr>
          <w:rFonts w:ascii="Arial" w:hAnsi="Arial" w:eastAsia="Arial" w:cs="Arial"/>
          <w:color w:val="000000" w:themeColor="text1"/>
          <w:sz w:val="22"/>
          <w:szCs w:val="22"/>
        </w:rPr>
        <w:t xml:space="preserve"> which may be found in the visitor or signing</w:t>
      </w:r>
      <w:r w:rsidR="00A872A3">
        <w:rPr>
          <w:rFonts w:ascii="Arial" w:hAnsi="Arial" w:eastAsia="Arial" w:cs="Arial"/>
          <w:color w:val="000000" w:themeColor="text1"/>
          <w:sz w:val="22"/>
          <w:szCs w:val="22"/>
        </w:rPr>
        <w:t>-</w:t>
      </w:r>
      <w:r>
        <w:rPr>
          <w:rFonts w:ascii="Arial" w:hAnsi="Arial" w:eastAsia="Arial" w:cs="Arial"/>
          <w:color w:val="000000" w:themeColor="text1"/>
          <w:sz w:val="22"/>
          <w:szCs w:val="22"/>
        </w:rPr>
        <w:t>in book</w:t>
      </w:r>
      <w:r w:rsidR="00A872A3">
        <w:rPr>
          <w:rFonts w:ascii="Arial" w:hAnsi="Arial" w:eastAsia="Arial" w:cs="Arial"/>
          <w:color w:val="000000" w:themeColor="text1"/>
          <w:sz w:val="22"/>
          <w:szCs w:val="22"/>
        </w:rPr>
        <w:t>,</w:t>
      </w:r>
      <w:r>
        <w:rPr>
          <w:rFonts w:ascii="Arial" w:hAnsi="Arial" w:eastAsia="Arial" w:cs="Arial"/>
          <w:color w:val="000000" w:themeColor="text1"/>
          <w:sz w:val="22"/>
          <w:szCs w:val="22"/>
        </w:rPr>
        <w:t xml:space="preserve"> and will strive to ensure compliance with the UK GDPR. </w:t>
      </w:r>
    </w:p>
    <w:p w:rsidR="00541054" w:rsidP="00541054" w:rsidRDefault="00541054" w14:paraId="42F3FAF8" w14:textId="77777777">
      <w:pPr>
        <w:rPr>
          <w:rFonts w:ascii="Arial" w:hAnsi="Arial" w:eastAsia="Arial" w:cs="Arial"/>
          <w:color w:val="000000" w:themeColor="text1"/>
          <w:sz w:val="22"/>
          <w:szCs w:val="22"/>
        </w:rPr>
      </w:pPr>
    </w:p>
    <w:p w:rsidR="00D109B2" w:rsidP="003C55BF" w:rsidRDefault="00541054" w14:paraId="018E6D46" w14:textId="580DF6E7">
      <w:pPr>
        <w:rPr>
          <w:rFonts w:ascii="Arial" w:hAnsi="Arial" w:eastAsia="Arial" w:cs="Arial"/>
          <w:color w:val="FF0000"/>
          <w:sz w:val="22"/>
          <w:szCs w:val="22"/>
        </w:rPr>
      </w:pPr>
      <w:r w:rsidRPr="22F3D2C2" w:rsidR="00541054">
        <w:rPr>
          <w:rFonts w:ascii="Arial" w:hAnsi="Arial" w:eastAsia="Arial" w:cs="Arial"/>
          <w:color w:val="000000" w:themeColor="text1" w:themeTint="FF" w:themeShade="FF"/>
          <w:sz w:val="22"/>
          <w:szCs w:val="22"/>
        </w:rPr>
        <w:t xml:space="preserve">For further detailed guidance, see the </w:t>
      </w:r>
      <w:r w:rsidRPr="22F3D2C2" w:rsidR="1A5BE395">
        <w:rPr>
          <w:rFonts w:ascii="Arial" w:hAnsi="Arial" w:eastAsia="Arial" w:cs="Arial"/>
          <w:color w:val="000000" w:themeColor="text1" w:themeTint="FF" w:themeShade="FF"/>
          <w:sz w:val="22"/>
          <w:szCs w:val="22"/>
        </w:rPr>
        <w:t>organisations</w:t>
      </w:r>
      <w:r w:rsidRPr="22F3D2C2" w:rsidR="00541054">
        <w:rPr>
          <w:rFonts w:ascii="Arial" w:hAnsi="Arial" w:eastAsia="Arial" w:cs="Arial"/>
          <w:color w:val="000000" w:themeColor="text1" w:themeTint="FF" w:themeShade="FF"/>
          <w:sz w:val="22"/>
          <w:szCs w:val="22"/>
        </w:rPr>
        <w:t xml:space="preserve"> </w:t>
      </w:r>
      <w:hyperlink r:id="Rc4e4fe4c96ec4745">
        <w:r w:rsidRPr="22F3D2C2" w:rsidR="00541054">
          <w:rPr>
            <w:rStyle w:val="Hyperlink"/>
            <w:rFonts w:ascii="Arial" w:hAnsi="Arial" w:eastAsia="Arial" w:cs="Arial"/>
            <w:sz w:val="22"/>
            <w:szCs w:val="22"/>
          </w:rPr>
          <w:t xml:space="preserve">Practice </w:t>
        </w:r>
        <w:r w:rsidRPr="22F3D2C2" w:rsidR="00A872A3">
          <w:rPr>
            <w:rStyle w:val="Hyperlink"/>
            <w:rFonts w:ascii="Arial" w:hAnsi="Arial" w:eastAsia="Arial" w:cs="Arial"/>
            <w:sz w:val="22"/>
            <w:szCs w:val="22"/>
          </w:rPr>
          <w:t>S</w:t>
        </w:r>
        <w:r w:rsidRPr="22F3D2C2" w:rsidR="00541054">
          <w:rPr>
            <w:rStyle w:val="Hyperlink"/>
            <w:rFonts w:ascii="Arial" w:hAnsi="Arial" w:eastAsia="Arial" w:cs="Arial"/>
            <w:sz w:val="22"/>
            <w:szCs w:val="22"/>
          </w:rPr>
          <w:t xml:space="preserve">ecurity and </w:t>
        </w:r>
        <w:r w:rsidRPr="22F3D2C2" w:rsidR="00A872A3">
          <w:rPr>
            <w:rStyle w:val="Hyperlink"/>
            <w:rFonts w:ascii="Arial" w:hAnsi="Arial" w:eastAsia="Arial" w:cs="Arial"/>
            <w:sz w:val="22"/>
            <w:szCs w:val="22"/>
          </w:rPr>
          <w:t>R</w:t>
        </w:r>
        <w:r w:rsidRPr="22F3D2C2" w:rsidR="00541054">
          <w:rPr>
            <w:rStyle w:val="Hyperlink"/>
            <w:rFonts w:ascii="Arial" w:hAnsi="Arial" w:eastAsia="Arial" w:cs="Arial"/>
            <w:sz w:val="22"/>
            <w:szCs w:val="22"/>
          </w:rPr>
          <w:t xml:space="preserve">isk </w:t>
        </w:r>
        <w:r w:rsidRPr="22F3D2C2" w:rsidR="00A872A3">
          <w:rPr>
            <w:rStyle w:val="Hyperlink"/>
            <w:rFonts w:ascii="Arial" w:hAnsi="Arial" w:eastAsia="Arial" w:cs="Arial"/>
            <w:sz w:val="22"/>
            <w:szCs w:val="22"/>
          </w:rPr>
          <w:t>A</w:t>
        </w:r>
        <w:r w:rsidRPr="22F3D2C2" w:rsidR="00541054">
          <w:rPr>
            <w:rStyle w:val="Hyperlink"/>
            <w:rFonts w:ascii="Arial" w:hAnsi="Arial" w:eastAsia="Arial" w:cs="Arial"/>
            <w:sz w:val="22"/>
            <w:szCs w:val="22"/>
          </w:rPr>
          <w:t xml:space="preserve">ssessment </w:t>
        </w:r>
        <w:r w:rsidRPr="22F3D2C2" w:rsidR="00A872A3">
          <w:rPr>
            <w:rStyle w:val="Hyperlink"/>
            <w:rFonts w:ascii="Arial" w:hAnsi="Arial" w:eastAsia="Arial" w:cs="Arial"/>
            <w:sz w:val="22"/>
            <w:szCs w:val="22"/>
          </w:rPr>
          <w:t>P</w:t>
        </w:r>
        <w:r w:rsidRPr="22F3D2C2" w:rsidR="00541054">
          <w:rPr>
            <w:rStyle w:val="Hyperlink"/>
            <w:rFonts w:ascii="Arial" w:hAnsi="Arial" w:eastAsia="Arial" w:cs="Arial"/>
            <w:sz w:val="22"/>
            <w:szCs w:val="22"/>
          </w:rPr>
          <w:t>olicy</w:t>
        </w:r>
      </w:hyperlink>
      <w:r w:rsidRPr="22F3D2C2" w:rsidR="00541054">
        <w:rPr>
          <w:rFonts w:ascii="Arial" w:hAnsi="Arial" w:eastAsia="Arial" w:cs="Arial"/>
          <w:color w:val="000000" w:themeColor="text1" w:themeTint="FF" w:themeShade="FF"/>
          <w:sz w:val="22"/>
          <w:szCs w:val="22"/>
        </w:rPr>
        <w:t xml:space="preserve"> and </w:t>
      </w:r>
      <w:hyperlink r:id="R30742e3c0d20444d">
        <w:r w:rsidRPr="22F3D2C2" w:rsidR="00D109B2">
          <w:rPr>
            <w:rStyle w:val="Hyperlink"/>
            <w:rFonts w:ascii="Arial" w:hAnsi="Arial" w:eastAsia="Arial" w:cs="Arial"/>
            <w:sz w:val="22"/>
            <w:szCs w:val="22"/>
          </w:rPr>
          <w:t>Third party confidentiality agreement</w:t>
        </w:r>
        <w:r w:rsidRPr="22F3D2C2" w:rsidR="00A872A3">
          <w:rPr>
            <w:rStyle w:val="Hyperlink"/>
            <w:rFonts w:ascii="Arial" w:hAnsi="Arial" w:eastAsia="Arial" w:cs="Arial"/>
            <w:sz w:val="22"/>
            <w:szCs w:val="22"/>
          </w:rPr>
          <w:t xml:space="preserve"> – </w:t>
        </w:r>
        <w:r w:rsidRPr="22F3D2C2" w:rsidR="00D109B2">
          <w:rPr>
            <w:rStyle w:val="Hyperlink"/>
            <w:rFonts w:ascii="Arial" w:hAnsi="Arial" w:eastAsia="Arial" w:cs="Arial"/>
            <w:sz w:val="22"/>
            <w:szCs w:val="22"/>
          </w:rPr>
          <w:t>I</w:t>
        </w:r>
        <w:r w:rsidRPr="22F3D2C2" w:rsidR="00D109B2">
          <w:rPr>
            <w:rStyle w:val="Hyperlink"/>
            <w:rFonts w:ascii="Arial" w:hAnsi="Arial" w:eastAsia="Arial" w:cs="Arial"/>
            <w:sz w:val="22"/>
            <w:szCs w:val="22"/>
          </w:rPr>
          <w:t>ncorporating fire safety and risk awareness for visitors</w:t>
        </w:r>
      </w:hyperlink>
      <w:r w:rsidRPr="22F3D2C2" w:rsidR="00541054">
        <w:rPr>
          <w:rStyle w:val="Hyperlink"/>
          <w:rFonts w:ascii="Arial" w:hAnsi="Arial" w:eastAsia="Arial" w:cs="Arial"/>
          <w:color w:val="auto"/>
          <w:sz w:val="22"/>
          <w:szCs w:val="22"/>
          <w:u w:val="none"/>
        </w:rPr>
        <w:t>.</w:t>
      </w:r>
      <w:r w:rsidRPr="22F3D2C2" w:rsidR="00541054">
        <w:rPr>
          <w:rStyle w:val="Hyperlink"/>
          <w:rFonts w:ascii="Arial" w:hAnsi="Arial" w:eastAsia="Arial" w:cs="Arial"/>
          <w:sz w:val="22"/>
          <w:szCs w:val="22"/>
        </w:rPr>
        <w:t xml:space="preserve"> </w:t>
      </w:r>
    </w:p>
    <w:p w:rsidR="0076713E" w:rsidP="007E424D" w:rsidRDefault="00BD1949" w14:paraId="000025F1" w14:textId="7779FD83">
      <w:pPr>
        <w:pStyle w:val="Heading2"/>
        <w:numPr>
          <w:ilvl w:val="1"/>
          <w:numId w:val="72"/>
        </w:numPr>
        <w:ind w:left="709" w:hanging="709"/>
        <w:rPr>
          <w:rFonts w:ascii="Arial" w:hAnsi="Arial" w:eastAsia="Arial" w:cs="Arial"/>
          <w:smallCaps w:val="0"/>
          <w:sz w:val="24"/>
          <w:szCs w:val="24"/>
        </w:rPr>
      </w:pPr>
      <w:bookmarkStart w:name="_Toc101951077" w:id="698"/>
      <w:bookmarkStart w:name="_Toc101951078" w:id="699"/>
      <w:bookmarkStart w:name="_Toc101951079" w:id="700"/>
      <w:bookmarkStart w:name="_Toc101951080" w:id="701"/>
      <w:bookmarkStart w:name="_Toc101951081" w:id="702"/>
      <w:bookmarkStart w:name="_Toc101951082" w:id="703"/>
      <w:bookmarkStart w:name="_Toc101951083" w:id="704"/>
      <w:bookmarkStart w:name="_Toc101951084" w:id="705"/>
      <w:bookmarkStart w:name="_Toc101951085" w:id="706"/>
      <w:bookmarkStart w:name="_Toc101951086" w:id="707"/>
      <w:bookmarkStart w:name="_Toc101951087" w:id="708"/>
      <w:bookmarkStart w:name="_Toc101951088" w:id="709"/>
      <w:bookmarkStart w:name="_Toc101951089" w:id="710"/>
      <w:bookmarkStart w:name="_Toc101951090" w:id="711"/>
      <w:bookmarkStart w:name="_Toc101951091" w:id="712"/>
      <w:bookmarkStart w:name="_Toc101951092" w:id="713"/>
      <w:bookmarkStart w:name="_Toc101951093" w:id="714"/>
      <w:bookmarkStart w:name="_Toc101951094" w:id="715"/>
      <w:bookmarkStart w:name="_Toc101951095" w:id="716"/>
      <w:bookmarkStart w:name="_Toc101951096" w:id="717"/>
      <w:bookmarkStart w:name="_Toc101951097" w:id="718"/>
      <w:bookmarkStart w:name="_Toc101951098" w:id="719"/>
      <w:bookmarkStart w:name="_Toc101951099" w:id="720"/>
      <w:bookmarkStart w:name="_Toc101951100" w:id="721"/>
      <w:bookmarkStart w:name="_Toc101951101" w:id="722"/>
      <w:bookmarkStart w:name="_Toc101951102" w:id="723"/>
      <w:bookmarkStart w:name="_Toc101951103" w:id="724"/>
      <w:bookmarkStart w:name="_Toc101951104" w:id="725"/>
      <w:bookmarkStart w:name="_Toc101951105" w:id="726"/>
      <w:bookmarkStart w:name="_Toc101951106" w:id="727"/>
      <w:bookmarkStart w:name="_Toc101951107" w:id="728"/>
      <w:bookmarkStart w:name="_Toc101951108" w:id="729"/>
      <w:bookmarkStart w:name="_Toc101951109" w:id="730"/>
      <w:bookmarkStart w:name="_Toc108796330" w:id="731"/>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Fonts w:ascii="Arial" w:hAnsi="Arial" w:eastAsia="Arial" w:cs="Arial"/>
          <w:smallCaps w:val="0"/>
          <w:sz w:val="24"/>
          <w:szCs w:val="24"/>
        </w:rPr>
        <w:t>Shredding</w:t>
      </w:r>
      <w:bookmarkEnd w:id="731"/>
    </w:p>
    <w:p w:rsidR="0076713E" w:rsidRDefault="0076713E" w14:paraId="000025F2" w14:textId="77777777">
      <w:pPr>
        <w:rPr>
          <w:rFonts w:ascii="Arial" w:hAnsi="Arial" w:eastAsia="Arial" w:cs="Arial"/>
          <w:sz w:val="22"/>
          <w:szCs w:val="22"/>
        </w:rPr>
      </w:pPr>
    </w:p>
    <w:p w:rsidR="0076713E" w:rsidRDefault="00BD1949" w14:paraId="000025F3" w14:textId="2512CCB9">
      <w:pPr>
        <w:rPr>
          <w:rFonts w:ascii="Arial" w:hAnsi="Arial" w:eastAsia="Arial" w:cs="Arial"/>
          <w:sz w:val="22"/>
          <w:szCs w:val="22"/>
        </w:rPr>
      </w:pPr>
      <w:r w:rsidRPr="22F3D2C2" w:rsidR="00BD1949">
        <w:rPr>
          <w:rFonts w:ascii="Arial" w:hAnsi="Arial" w:eastAsia="Arial" w:cs="Arial"/>
          <w:sz w:val="22"/>
          <w:szCs w:val="22"/>
        </w:rPr>
        <w:t xml:space="preserve">The Secretary of State for Health and all NHS organisations have a duty under the Data Protection Act 2018 to </w:t>
      </w:r>
      <w:r w:rsidRPr="22F3D2C2" w:rsidR="0A7E352C">
        <w:rPr>
          <w:rFonts w:ascii="Arial" w:hAnsi="Arial" w:eastAsia="Arial" w:cs="Arial"/>
          <w:sz w:val="22"/>
          <w:szCs w:val="22"/>
        </w:rPr>
        <w:t>plan</w:t>
      </w:r>
      <w:r w:rsidRPr="22F3D2C2" w:rsidR="00BD1949">
        <w:rPr>
          <w:rFonts w:ascii="Arial" w:hAnsi="Arial" w:eastAsia="Arial" w:cs="Arial"/>
          <w:sz w:val="22"/>
          <w:szCs w:val="22"/>
        </w:rPr>
        <w:t xml:space="preserve"> for the safe keeping and eventual disposal of all types of records. In health and social care, the primary reason for managing information and records is to provide high-quality care. </w:t>
      </w:r>
    </w:p>
    <w:p w:rsidR="0076713E" w:rsidRDefault="0076713E" w14:paraId="000025F4" w14:textId="77777777">
      <w:pPr>
        <w:rPr>
          <w:rFonts w:ascii="Arial" w:hAnsi="Arial" w:eastAsia="Arial" w:cs="Arial"/>
          <w:sz w:val="22"/>
          <w:szCs w:val="22"/>
        </w:rPr>
      </w:pPr>
    </w:p>
    <w:p w:rsidR="0076713E" w:rsidRDefault="00BD1949" w14:paraId="000025F5" w14:textId="79B24EBE">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The organisation is responsible for ensuring that the provider chosen to carry out off-site destruction is fully compliant and accredited as follows:</w:t>
      </w:r>
    </w:p>
    <w:p w:rsidR="0076713E" w:rsidRDefault="0076713E" w14:paraId="000025F6" w14:textId="77777777">
      <w:pPr>
        <w:pBdr>
          <w:top w:val="nil"/>
          <w:left w:val="nil"/>
          <w:bottom w:val="nil"/>
          <w:right w:val="nil"/>
          <w:between w:val="nil"/>
        </w:pBdr>
        <w:rPr>
          <w:rFonts w:ascii="Arial" w:hAnsi="Arial" w:eastAsia="Arial" w:cs="Arial"/>
          <w:color w:val="000000"/>
          <w:sz w:val="22"/>
          <w:szCs w:val="22"/>
        </w:rPr>
      </w:pPr>
    </w:p>
    <w:p w:rsidR="0076713E" w:rsidP="007E424D" w:rsidRDefault="00BD1949" w14:paraId="000025F7" w14:textId="77777777">
      <w:pPr>
        <w:numPr>
          <w:ilvl w:val="0"/>
          <w:numId w:val="52"/>
        </w:numPr>
        <w:rPr>
          <w:rFonts w:ascii="Arial" w:hAnsi="Arial" w:eastAsia="Arial" w:cs="Arial"/>
          <w:sz w:val="22"/>
          <w:szCs w:val="22"/>
        </w:rPr>
      </w:pPr>
      <w:r>
        <w:rPr>
          <w:rFonts w:ascii="Arial" w:hAnsi="Arial" w:eastAsia="Arial" w:cs="Arial"/>
          <w:sz w:val="22"/>
          <w:szCs w:val="22"/>
        </w:rPr>
        <w:t>BS EN 15731:2009 in the role of undertaking the shredding and disposal of confidential paper waste off-site</w:t>
      </w:r>
    </w:p>
    <w:p w:rsidR="0076713E" w:rsidRDefault="0076713E" w14:paraId="000025F8" w14:textId="77777777">
      <w:pPr>
        <w:ind w:left="720"/>
        <w:rPr>
          <w:rFonts w:ascii="Arial" w:hAnsi="Arial" w:eastAsia="Arial" w:cs="Arial"/>
          <w:sz w:val="22"/>
          <w:szCs w:val="22"/>
        </w:rPr>
      </w:pPr>
    </w:p>
    <w:p w:rsidR="0076713E" w:rsidP="007E424D" w:rsidRDefault="00BD1949" w14:paraId="000025F9" w14:textId="77777777">
      <w:pPr>
        <w:numPr>
          <w:ilvl w:val="0"/>
          <w:numId w:val="52"/>
        </w:numPr>
        <w:rPr>
          <w:rFonts w:ascii="Arial" w:hAnsi="Arial" w:eastAsia="Arial" w:cs="Arial"/>
          <w:sz w:val="22"/>
          <w:szCs w:val="22"/>
        </w:rPr>
      </w:pPr>
      <w:r>
        <w:rPr>
          <w:rFonts w:ascii="Arial" w:hAnsi="Arial" w:eastAsia="Arial" w:cs="Arial"/>
          <w:sz w:val="22"/>
          <w:szCs w:val="22"/>
        </w:rPr>
        <w:t>ISO 15489-1:2016 standards</w:t>
      </w:r>
    </w:p>
    <w:p w:rsidR="0076713E" w:rsidRDefault="0076713E" w14:paraId="000025FA" w14:textId="77777777">
      <w:pPr>
        <w:rPr>
          <w:rFonts w:ascii="Arial" w:hAnsi="Arial" w:eastAsia="Arial" w:cs="Arial"/>
        </w:rPr>
      </w:pPr>
    </w:p>
    <w:p w:rsidR="0076713E" w:rsidP="007E424D" w:rsidRDefault="00BD1949" w14:paraId="000025FB" w14:textId="77777777">
      <w:pPr>
        <w:numPr>
          <w:ilvl w:val="0"/>
          <w:numId w:val="52"/>
        </w:numPr>
        <w:rPr>
          <w:rFonts w:ascii="Arial" w:hAnsi="Arial" w:eastAsia="Arial" w:cs="Arial"/>
          <w:sz w:val="22"/>
          <w:szCs w:val="22"/>
        </w:rPr>
      </w:pPr>
      <w:r>
        <w:rPr>
          <w:rFonts w:ascii="Arial" w:hAnsi="Arial" w:eastAsia="Arial" w:cs="Arial"/>
          <w:sz w:val="22"/>
          <w:szCs w:val="22"/>
        </w:rPr>
        <w:t>ISO 9001 (UKAS approved) certificate of compliance</w:t>
      </w:r>
    </w:p>
    <w:p w:rsidR="0076713E" w:rsidRDefault="0076713E" w14:paraId="000025FC" w14:textId="77777777">
      <w:pPr>
        <w:ind w:left="720"/>
        <w:rPr>
          <w:rFonts w:ascii="Arial" w:hAnsi="Arial" w:eastAsia="Arial" w:cs="Arial"/>
          <w:sz w:val="22"/>
          <w:szCs w:val="22"/>
        </w:rPr>
      </w:pPr>
    </w:p>
    <w:p w:rsidR="0076713E" w:rsidRDefault="00BD1949" w14:paraId="000025FD" w14:textId="7777777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ISO 9001 confirms that the contractor, as a member of the British Security Industry Association (BSIA), has obtained the required quality management systems and can evidence that these standards are both monitored and maintained.</w:t>
      </w:r>
    </w:p>
    <w:p w:rsidR="0076713E" w:rsidRDefault="0076713E" w14:paraId="000025FE" w14:textId="77777777">
      <w:pPr>
        <w:pBdr>
          <w:top w:val="nil"/>
          <w:left w:val="nil"/>
          <w:bottom w:val="nil"/>
          <w:right w:val="nil"/>
          <w:between w:val="nil"/>
        </w:pBdr>
        <w:rPr>
          <w:rFonts w:ascii="Arial" w:hAnsi="Arial" w:eastAsia="Arial" w:cs="Arial"/>
          <w:color w:val="000000"/>
          <w:sz w:val="22"/>
          <w:szCs w:val="22"/>
        </w:rPr>
      </w:pPr>
    </w:p>
    <w:p w:rsidR="0076713E" w:rsidP="22F3D2C2" w:rsidRDefault="00BD1949" w14:paraId="000025FF" w14:textId="73600BAC">
      <w:p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color w:val="0563C1"/>
          <w:sz w:val="22"/>
          <w:szCs w:val="22"/>
          <w:u w:val="single"/>
        </w:rPr>
      </w:pPr>
      <w:r w:rsidRPr="22F3D2C2" w:rsidR="00BD1949">
        <w:rPr>
          <w:rFonts w:ascii="Arial" w:hAnsi="Arial" w:eastAsia="Arial" w:cs="Arial"/>
          <w:color w:val="000000" w:themeColor="text1" w:themeTint="FF" w:themeShade="FF"/>
          <w:sz w:val="22"/>
          <w:szCs w:val="22"/>
        </w:rPr>
        <w:t xml:space="preserve">For further detailed information, see the </w:t>
      </w:r>
      <w:r w:rsidRPr="22F3D2C2" w:rsidR="529DB27F">
        <w:rPr>
          <w:rFonts w:ascii="Arial" w:hAnsi="Arial" w:eastAsia="Arial" w:cs="Arial"/>
          <w:color w:val="000000" w:themeColor="text1" w:themeTint="FF" w:themeShade="FF"/>
          <w:sz w:val="22"/>
          <w:szCs w:val="22"/>
        </w:rPr>
        <w:t>organisations</w:t>
      </w:r>
      <w:r w:rsidRPr="22F3D2C2" w:rsidR="00BD1949">
        <w:rPr>
          <w:rFonts w:ascii="Arial" w:hAnsi="Arial" w:eastAsia="Arial" w:cs="Arial"/>
          <w:color w:val="000000" w:themeColor="text1" w:themeTint="FF" w:themeShade="FF"/>
          <w:sz w:val="22"/>
          <w:szCs w:val="22"/>
        </w:rPr>
        <w:t xml:space="preserve"> </w:t>
      </w:r>
      <w:hyperlink r:id="Rfaf4d0cd527942e0">
        <w:r w:rsidRPr="22F3D2C2" w:rsidR="00BD1949">
          <w:rPr>
            <w:rFonts w:ascii="Arial" w:hAnsi="Arial" w:eastAsia="Arial" w:cs="Arial"/>
            <w:color w:val="0563C1"/>
            <w:sz w:val="22"/>
            <w:szCs w:val="22"/>
            <w:u w:val="single"/>
          </w:rPr>
          <w:t>Confidential Waste Policy</w:t>
        </w:r>
      </w:hyperlink>
      <w:r w:rsidRPr="22F3D2C2" w:rsidR="00BD1949">
        <w:rPr>
          <w:rFonts w:ascii="Arial" w:hAnsi="Arial" w:eastAsia="Arial" w:cs="Arial"/>
          <w:color w:val="000000" w:themeColor="text1" w:themeTint="FF" w:themeShade="FF"/>
          <w:sz w:val="22"/>
          <w:szCs w:val="22"/>
        </w:rPr>
        <w:t xml:space="preserve"> and </w:t>
      </w:r>
      <w:hyperlink r:id="Re1f7e6893cef4d46">
        <w:r w:rsidRPr="22F3D2C2" w:rsidR="00BD1949">
          <w:rPr>
            <w:rFonts w:ascii="Arial" w:hAnsi="Arial" w:eastAsia="Arial" w:cs="Arial"/>
            <w:color w:val="0563C1"/>
            <w:sz w:val="22"/>
            <w:szCs w:val="22"/>
            <w:u w:val="single"/>
          </w:rPr>
          <w:t>Environmental Guidance incorporating Waste Management Standards</w:t>
        </w:r>
      </w:hyperlink>
      <w:r w:rsidRPr="22F3D2C2" w:rsidR="00436F9D">
        <w:rPr>
          <w:rFonts w:ascii="Arial" w:hAnsi="Arial" w:eastAsia="Arial" w:cs="Arial"/>
          <w:sz w:val="22"/>
          <w:szCs w:val="22"/>
        </w:rPr>
        <w:t>.</w:t>
      </w:r>
    </w:p>
    <w:p w:rsidR="00A443BA" w:rsidRDefault="00A443BA" w14:paraId="3358F55A" w14:textId="74DB1426">
      <w:pPr>
        <w:pBdr>
          <w:top w:val="nil"/>
          <w:left w:val="nil"/>
          <w:bottom w:val="nil"/>
          <w:right w:val="nil"/>
          <w:between w:val="nil"/>
        </w:pBdr>
        <w:rPr>
          <w:rFonts w:ascii="Arial" w:hAnsi="Arial" w:eastAsia="Arial" w:cs="Arial"/>
          <w:color w:val="0563C1"/>
          <w:sz w:val="22"/>
          <w:szCs w:val="22"/>
          <w:u w:val="single"/>
        </w:rPr>
      </w:pPr>
    </w:p>
    <w:p w:rsidR="00A443BA" w:rsidP="00A443BA" w:rsidRDefault="00A443BA" w14:paraId="339B7C8E" w14:textId="41C84E78">
      <w:pPr>
        <w:rPr>
          <w:rFonts w:ascii="Arial" w:hAnsi="Arial" w:eastAsia="Arial" w:cs="Arial"/>
          <w:color w:val="000000"/>
          <w:sz w:val="22"/>
          <w:szCs w:val="22"/>
        </w:rPr>
      </w:pPr>
      <w:r w:rsidRPr="004C75C5">
        <w:rPr>
          <w:noProof/>
        </w:rPr>
        <w:drawing>
          <wp:anchor distT="0" distB="0" distL="114300" distR="114300" simplePos="0" relativeHeight="251739136" behindDoc="0" locked="0" layoutInCell="1" allowOverlap="1" wp14:anchorId="6F062FD2" wp14:editId="5B657C21">
            <wp:simplePos x="0" y="0"/>
            <wp:positionH relativeFrom="column">
              <wp:posOffset>0</wp:posOffset>
            </wp:positionH>
            <wp:positionV relativeFrom="paragraph">
              <wp:posOffset>6985</wp:posOffset>
            </wp:positionV>
            <wp:extent cx="438150" cy="438150"/>
            <wp:effectExtent l="0" t="0" r="0" b="0"/>
            <wp:wrapSquare wrapText="bothSides"/>
            <wp:docPr id="40" name="Picture 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83">
        <w:r w:rsidRPr="00B679FC" w:rsidR="00B679FC">
          <w:rPr>
            <w:rStyle w:val="Hyperlink"/>
            <w:rFonts w:ascii="Arial" w:hAnsi="Arial" w:cs="Arial"/>
            <w:sz w:val="22"/>
            <w:szCs w:val="22"/>
          </w:rPr>
          <w:t>Caldicott and Confidentiality</w:t>
        </w:r>
      </w:hyperlink>
      <w:r>
        <w:rPr>
          <w:rFonts w:ascii="Arial" w:hAnsi="Arial" w:cs="Arial"/>
          <w:sz w:val="22"/>
          <w:szCs w:val="22"/>
        </w:rPr>
        <w:t xml:space="preserve"> eLearning</w:t>
      </w:r>
      <w:r w:rsidRPr="005305AA">
        <w:rPr>
          <w:rFonts w:ascii="Arial" w:hAnsi="Arial" w:cs="Arial"/>
          <w:sz w:val="22"/>
          <w:szCs w:val="22"/>
        </w:rPr>
        <w:t xml:space="preserve"> is available on the </w:t>
      </w:r>
      <w:hyperlink w:history="1" w:anchor="collapse_1393" r:id="rId284">
        <w:r w:rsidRPr="005305AA">
          <w:rPr>
            <w:rStyle w:val="Hyperlink"/>
            <w:rFonts w:ascii="Arial" w:hAnsi="Arial" w:cs="Arial"/>
            <w:sz w:val="22"/>
            <w:szCs w:val="22"/>
          </w:rPr>
          <w:t>HUB</w:t>
        </w:r>
      </w:hyperlink>
      <w:r w:rsidRPr="005305AA">
        <w:rPr>
          <w:rFonts w:ascii="Arial" w:hAnsi="Arial" w:cs="Arial"/>
          <w:sz w:val="22"/>
          <w:szCs w:val="22"/>
        </w:rPr>
        <w:t>.</w:t>
      </w:r>
    </w:p>
    <w:p w:rsidR="00A443BA" w:rsidRDefault="00A443BA" w14:paraId="13A0F9D5" w14:textId="0D6DFF47">
      <w:pPr>
        <w:pBdr>
          <w:top w:val="nil"/>
          <w:left w:val="nil"/>
          <w:bottom w:val="nil"/>
          <w:right w:val="nil"/>
          <w:between w:val="nil"/>
        </w:pBdr>
        <w:rPr>
          <w:rFonts w:ascii="Arial" w:hAnsi="Arial" w:eastAsia="Arial" w:cs="Arial"/>
          <w:color w:val="000000"/>
        </w:rPr>
      </w:pPr>
    </w:p>
    <w:p w:rsidR="00A443BA" w:rsidRDefault="00A443BA" w14:paraId="4FE70C53" w14:textId="0BECA6C8">
      <w:pPr>
        <w:pBdr>
          <w:top w:val="nil"/>
          <w:left w:val="nil"/>
          <w:bottom w:val="nil"/>
          <w:right w:val="nil"/>
          <w:between w:val="nil"/>
        </w:pBdr>
        <w:rPr>
          <w:rFonts w:ascii="Arial" w:hAnsi="Arial" w:eastAsia="Arial" w:cs="Arial"/>
          <w:color w:val="000000"/>
        </w:rPr>
      </w:pPr>
    </w:p>
    <w:p w:rsidR="00F01B6A" w:rsidRDefault="00F01B6A" w14:paraId="10C7011B" w14:textId="77777777">
      <w:pPr>
        <w:pBdr>
          <w:top w:val="nil"/>
          <w:left w:val="nil"/>
          <w:bottom w:val="nil"/>
          <w:right w:val="nil"/>
          <w:between w:val="nil"/>
        </w:pBdr>
        <w:rPr>
          <w:rFonts w:ascii="Arial" w:hAnsi="Arial" w:eastAsia="Arial" w:cs="Arial"/>
          <w:color w:val="000000"/>
        </w:rPr>
      </w:pPr>
    </w:p>
    <w:p w:rsidRPr="004D227A" w:rsidR="00661449" w:rsidP="007E424D" w:rsidRDefault="00661449" w14:paraId="6C776469" w14:textId="77777777">
      <w:pPr>
        <w:pStyle w:val="Heading1"/>
        <w:keepLines/>
        <w:numPr>
          <w:ilvl w:val="0"/>
          <w:numId w:val="72"/>
        </w:numPr>
        <w:pBdr>
          <w:bottom w:val="single" w:color="595959" w:sz="4" w:space="1"/>
        </w:pBdr>
        <w:spacing w:before="360" w:after="160" w:line="259" w:lineRule="auto"/>
        <w:rPr>
          <w:sz w:val="28"/>
          <w:szCs w:val="28"/>
        </w:rPr>
      </w:pPr>
      <w:bookmarkStart w:name="_Toc101951111" w:id="732"/>
      <w:bookmarkStart w:name="_Toc101951112" w:id="733"/>
      <w:bookmarkStart w:name="_Toc101951113" w:id="734"/>
      <w:bookmarkStart w:name="_Toc101951114" w:id="735"/>
      <w:bookmarkStart w:name="_Toc101951115" w:id="736"/>
      <w:bookmarkStart w:name="_Toc101951116" w:id="737"/>
      <w:bookmarkStart w:name="_Toc101951117" w:id="738"/>
      <w:bookmarkStart w:name="_Toc101951118" w:id="739"/>
      <w:bookmarkStart w:name="_Toc101951119" w:id="740"/>
      <w:bookmarkStart w:name="_Toc101951120" w:id="741"/>
      <w:bookmarkStart w:name="_Toc101951121" w:id="742"/>
      <w:bookmarkStart w:name="_Toc101951122" w:id="743"/>
      <w:bookmarkStart w:name="_Toc101951123" w:id="744"/>
      <w:bookmarkStart w:name="_Toc101951124" w:id="745"/>
      <w:bookmarkStart w:name="_Toc101951125" w:id="746"/>
      <w:bookmarkStart w:name="_Toc101951126" w:id="747"/>
      <w:bookmarkStart w:name="_Toc101951127" w:id="748"/>
      <w:bookmarkStart w:name="_Toc101951128" w:id="749"/>
      <w:bookmarkStart w:name="_Toc101951129" w:id="750"/>
      <w:bookmarkStart w:name="_Toc101951130" w:id="751"/>
      <w:bookmarkStart w:name="_Toc101951131" w:id="752"/>
      <w:bookmarkStart w:name="_Toc101951132" w:id="753"/>
      <w:bookmarkStart w:name="_Toc101951133" w:id="754"/>
      <w:bookmarkStart w:name="_Toc101951134" w:id="755"/>
      <w:bookmarkStart w:name="_Toc101951135" w:id="756"/>
      <w:bookmarkStart w:name="_Toc101951136" w:id="757"/>
      <w:bookmarkStart w:name="_Toc101951137" w:id="758"/>
      <w:bookmarkStart w:name="_Toc101951138" w:id="759"/>
      <w:bookmarkStart w:name="_Toc101951139" w:id="760"/>
      <w:bookmarkStart w:name="_Toc101951140" w:id="761"/>
      <w:bookmarkStart w:name="_Toc101951141" w:id="762"/>
      <w:bookmarkStart w:name="_Toc101951142" w:id="763"/>
      <w:bookmarkStart w:name="_Toc101951143" w:id="764"/>
      <w:bookmarkStart w:name="_Audit" w:id="765"/>
      <w:bookmarkStart w:name="_Toc101951144" w:id="766"/>
      <w:bookmarkStart w:name="_Toc108796331" w:id="767"/>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sz w:val="28"/>
          <w:szCs w:val="28"/>
        </w:rPr>
        <w:t>Dispensing (for dispensing practices only)</w:t>
      </w:r>
      <w:bookmarkEnd w:id="767"/>
    </w:p>
    <w:p w:rsidR="00661449" w:rsidP="007E424D" w:rsidRDefault="00661449" w14:paraId="1E9292AF" w14:textId="77777777">
      <w:pPr>
        <w:pStyle w:val="Heading2"/>
        <w:numPr>
          <w:ilvl w:val="1"/>
          <w:numId w:val="72"/>
        </w:numPr>
        <w:ind w:left="709" w:hanging="709"/>
        <w:rPr>
          <w:rFonts w:ascii="Arial" w:hAnsi="Arial" w:eastAsia="Arial" w:cs="Arial"/>
          <w:smallCaps w:val="0"/>
          <w:sz w:val="24"/>
          <w:szCs w:val="24"/>
        </w:rPr>
      </w:pPr>
      <w:bookmarkStart w:name="_Toc101951146" w:id="768"/>
      <w:bookmarkStart w:name="_Toc101951147" w:id="769"/>
      <w:bookmarkStart w:name="_Toc101951148" w:id="770"/>
      <w:bookmarkStart w:name="_Toc101951149" w:id="771"/>
      <w:bookmarkStart w:name="_Toc101951150" w:id="772"/>
      <w:bookmarkStart w:name="_Toc101951151" w:id="773"/>
      <w:bookmarkStart w:name="_Toc101951152" w:id="774"/>
      <w:bookmarkStart w:name="_Toc101951153" w:id="775"/>
      <w:bookmarkStart w:name="_Toc101951154" w:id="776"/>
      <w:bookmarkStart w:name="_Toc101951155" w:id="777"/>
      <w:bookmarkStart w:name="_Toc101951156" w:id="778"/>
      <w:bookmarkStart w:name="_Toc101951157" w:id="779"/>
      <w:bookmarkStart w:name="_Toc108796332" w:id="780"/>
      <w:bookmarkEnd w:id="768"/>
      <w:bookmarkEnd w:id="769"/>
      <w:bookmarkEnd w:id="770"/>
      <w:bookmarkEnd w:id="771"/>
      <w:bookmarkEnd w:id="772"/>
      <w:bookmarkEnd w:id="773"/>
      <w:bookmarkEnd w:id="774"/>
      <w:bookmarkEnd w:id="775"/>
      <w:bookmarkEnd w:id="776"/>
      <w:bookmarkEnd w:id="777"/>
      <w:bookmarkEnd w:id="778"/>
      <w:bookmarkEnd w:id="779"/>
      <w:r>
        <w:rPr>
          <w:rFonts w:ascii="Arial" w:hAnsi="Arial" w:eastAsia="Arial" w:cs="Arial"/>
          <w:smallCaps w:val="0"/>
          <w:sz w:val="24"/>
          <w:szCs w:val="24"/>
        </w:rPr>
        <w:t>Dispensary near-miss and significant-event reporting</w:t>
      </w:r>
      <w:bookmarkEnd w:id="780"/>
    </w:p>
    <w:p w:rsidR="00661449" w:rsidP="00661449" w:rsidRDefault="00661449" w14:paraId="7811FF97" w14:textId="77777777">
      <w:pPr>
        <w:rPr>
          <w:rFonts w:ascii="Arial" w:hAnsi="Arial" w:eastAsia="Arial" w:cs="Arial"/>
          <w:sz w:val="22"/>
          <w:szCs w:val="22"/>
        </w:rPr>
      </w:pPr>
    </w:p>
    <w:p w:rsidR="00661449" w:rsidP="22F3D2C2" w:rsidRDefault="00661449" w14:paraId="658730A6" w14:textId="713E6A72">
      <w:pPr>
        <w:rPr>
          <w:rFonts w:ascii="Arial" w:hAnsi="Arial" w:eastAsia="Arial" w:cs="Arial"/>
          <w:sz w:val="22"/>
          <w:szCs w:val="22"/>
          <w:highlight w:val="white"/>
          <w:vertAlign w:val="superscript"/>
        </w:rPr>
      </w:pPr>
      <w:r w:rsidR="00661449">
        <w:rPr>
          <w:rFonts w:ascii="Arial" w:hAnsi="Arial" w:eastAsia="Arial" w:cs="Arial"/>
          <w:sz w:val="22"/>
          <w:szCs w:val="22"/>
        </w:rPr>
        <w:t xml:space="preserve">Near-miss/significant-event analysis (SEA) is a </w:t>
      </w:r>
      <w:r w:rsidR="00661449">
        <w:rPr>
          <w:rFonts w:ascii="Arial" w:hAnsi="Arial" w:eastAsia="Arial" w:cs="Arial"/>
          <w:sz w:val="22"/>
          <w:szCs w:val="22"/>
          <w:highlight w:val="white"/>
        </w:rPr>
        <w:t xml:space="preserve">case-by-case assessment to encourage the whole dispensary team involved in a case or incident to have a supportive discussion. The </w:t>
      </w:r>
      <w:r w:rsidR="00661449">
        <w:rPr>
          <w:rFonts w:ascii="Arial" w:hAnsi="Arial" w:eastAsia="Arial" w:cs="Arial"/>
          <w:sz w:val="22"/>
          <w:szCs w:val="22"/>
          <w:highlight w:val="white"/>
        </w:rPr>
        <w:t xml:space="preserve">aim is to use this as a process to allow reflection and learning from the incident and so improve </w:t>
      </w:r>
      <w:r w:rsidR="04CE9A59">
        <w:rPr>
          <w:rFonts w:ascii="Arial" w:hAnsi="Arial" w:eastAsia="Arial" w:cs="Arial"/>
          <w:sz w:val="22"/>
          <w:szCs w:val="22"/>
          <w:highlight w:val="white"/>
        </w:rPr>
        <w:t>care. ￼</w:t>
      </w:r>
    </w:p>
    <w:p w:rsidR="00661449" w:rsidP="00661449" w:rsidRDefault="00661449" w14:paraId="0E62469F" w14:textId="77777777">
      <w:pPr>
        <w:rPr>
          <w:rFonts w:ascii="Arial" w:hAnsi="Arial" w:eastAsia="Arial" w:cs="Arial"/>
          <w:sz w:val="22"/>
          <w:szCs w:val="22"/>
          <w:highlight w:val="white"/>
        </w:rPr>
      </w:pPr>
    </w:p>
    <w:p w:rsidR="00661449" w:rsidP="00661449" w:rsidRDefault="00661449" w14:paraId="6B3BEDF8" w14:textId="77777777">
      <w:pPr>
        <w:rPr>
          <w:rFonts w:ascii="Arial" w:hAnsi="Arial" w:eastAsia="Arial" w:cs="Arial"/>
        </w:rPr>
      </w:pPr>
      <w:r w:rsidRPr="22F3D2C2" w:rsidR="00661449">
        <w:rPr>
          <w:rFonts w:ascii="Arial" w:hAnsi="Arial" w:eastAsia="Arial" w:cs="Arial"/>
          <w:sz w:val="22"/>
          <w:szCs w:val="22"/>
        </w:rPr>
        <w:t xml:space="preserve">Near misses and </w:t>
      </w:r>
      <w:bookmarkStart w:name="_Int_X7aAmm5p" w:id="437123428"/>
      <w:r w:rsidRPr="22F3D2C2" w:rsidR="00661449">
        <w:rPr>
          <w:rFonts w:ascii="Arial" w:hAnsi="Arial" w:eastAsia="Arial" w:cs="Arial"/>
          <w:sz w:val="22"/>
          <w:szCs w:val="22"/>
        </w:rPr>
        <w:t>significant events</w:t>
      </w:r>
      <w:bookmarkEnd w:id="437123428"/>
      <w:r w:rsidRPr="22F3D2C2" w:rsidR="00661449">
        <w:rPr>
          <w:rFonts w:ascii="Arial" w:hAnsi="Arial" w:eastAsia="Arial" w:cs="Arial"/>
          <w:sz w:val="22"/>
          <w:szCs w:val="22"/>
        </w:rPr>
        <w:t xml:space="preserve"> (SEs) are used to identify both good and poor practice. However, the overall aim of the process is to enable reflection and learning, thereby enhancing the level of service offered to the patient population</w:t>
      </w:r>
      <w:r w:rsidRPr="22F3D2C2" w:rsidR="00661449">
        <w:rPr>
          <w:rFonts w:ascii="Arial" w:hAnsi="Arial" w:eastAsia="Arial" w:cs="Arial"/>
        </w:rPr>
        <w:t xml:space="preserve">. </w:t>
      </w:r>
    </w:p>
    <w:p w:rsidR="00661449" w:rsidP="00661449" w:rsidRDefault="00661449" w14:paraId="75252360" w14:textId="77777777">
      <w:pPr>
        <w:rPr>
          <w:rFonts w:ascii="Arial" w:hAnsi="Arial" w:eastAsia="Arial" w:cs="Arial"/>
          <w:sz w:val="22"/>
          <w:szCs w:val="22"/>
        </w:rPr>
      </w:pPr>
    </w:p>
    <w:p w:rsidR="00661449" w:rsidP="003C55BF" w:rsidRDefault="00661449" w14:paraId="5009855B" w14:textId="32DFD134">
      <w:pPr>
        <w:pBdr>
          <w:top w:val="nil"/>
          <w:left w:val="nil"/>
          <w:bottom w:val="nil"/>
          <w:right w:val="nil"/>
          <w:between w:val="nil"/>
        </w:pBdr>
        <w:rPr>
          <w:rFonts w:ascii="Arial" w:hAnsi="Arial" w:eastAsia="Arial" w:cs="Arial"/>
          <w:color w:val="000000"/>
          <w:sz w:val="22"/>
          <w:szCs w:val="22"/>
        </w:rPr>
      </w:pPr>
      <w:r>
        <w:rPr>
          <w:rFonts w:ascii="Arial" w:hAnsi="Arial" w:eastAsia="Arial" w:cs="Arial"/>
          <w:sz w:val="22"/>
          <w:szCs w:val="22"/>
        </w:rPr>
        <w:t>Dispensing SEs should be reported in cases of patient harm or where there was the potential for harm to have been caused. This includes near misses and the reporting of positive outcomes.</w:t>
      </w:r>
    </w:p>
    <w:p w:rsidR="00661449" w:rsidP="00661449" w:rsidRDefault="00661449" w14:paraId="184DD611" w14:textId="77777777">
      <w:pPr>
        <w:rPr>
          <w:rFonts w:ascii="Arial" w:hAnsi="Arial" w:eastAsia="Arial" w:cs="Arial"/>
          <w:sz w:val="22"/>
          <w:szCs w:val="22"/>
        </w:rPr>
      </w:pPr>
    </w:p>
    <w:p w:rsidR="00661449" w:rsidP="00661449" w:rsidRDefault="00661449" w14:paraId="7D1A1420" w14:textId="5AAE392C">
      <w:pPr>
        <w:rPr>
          <w:rFonts w:ascii="Arial" w:hAnsi="Arial" w:eastAsia="Arial" w:cs="Arial"/>
          <w:sz w:val="22"/>
          <w:szCs w:val="22"/>
        </w:rPr>
      </w:pPr>
      <w:r>
        <w:rPr>
          <w:rFonts w:ascii="Arial" w:hAnsi="Arial" w:eastAsia="Arial" w:cs="Arial"/>
          <w:color w:val="000000"/>
          <w:sz w:val="22"/>
          <w:szCs w:val="22"/>
        </w:rPr>
        <w:t>All patient safety incidents are to be reported through the National Reporting and Learning System (NRLS). If a near miss/SE occurs in relation to any controlled drugs</w:t>
      </w:r>
      <w:r w:rsidR="0087495A">
        <w:rPr>
          <w:rFonts w:ascii="Arial" w:hAnsi="Arial" w:eastAsia="Arial" w:cs="Arial"/>
          <w:color w:val="000000"/>
          <w:sz w:val="22"/>
          <w:szCs w:val="22"/>
        </w:rPr>
        <w:t xml:space="preserve"> (CDs)</w:t>
      </w:r>
      <w:r>
        <w:rPr>
          <w:rFonts w:ascii="Arial" w:hAnsi="Arial" w:eastAsia="Arial" w:cs="Arial"/>
          <w:color w:val="000000"/>
          <w:sz w:val="22"/>
          <w:szCs w:val="22"/>
        </w:rPr>
        <w:t xml:space="preserve">, </w:t>
      </w:r>
      <w:r>
        <w:rPr>
          <w:rFonts w:ascii="Arial" w:hAnsi="Arial" w:eastAsia="Arial" w:cs="Arial"/>
          <w:sz w:val="22"/>
          <w:szCs w:val="22"/>
        </w:rPr>
        <w:t xml:space="preserve">an entry will need to be made in the CD register indicating any discrepancies. For all CD incidents, the NHS England lead </w:t>
      </w:r>
      <w:r w:rsidR="00FF1B81">
        <w:rPr>
          <w:rFonts w:ascii="Arial" w:hAnsi="Arial" w:eastAsia="Arial" w:cs="Arial"/>
          <w:sz w:val="22"/>
          <w:szCs w:val="22"/>
        </w:rPr>
        <w:t>Controlled Drugs Accountable Office (</w:t>
      </w:r>
      <w:r>
        <w:rPr>
          <w:rFonts w:ascii="Arial" w:hAnsi="Arial" w:eastAsia="Arial" w:cs="Arial"/>
          <w:sz w:val="22"/>
          <w:szCs w:val="22"/>
        </w:rPr>
        <w:t>CDAO</w:t>
      </w:r>
      <w:r w:rsidR="00FF1B81">
        <w:rPr>
          <w:rFonts w:ascii="Arial" w:hAnsi="Arial" w:eastAsia="Arial" w:cs="Arial"/>
          <w:sz w:val="22"/>
          <w:szCs w:val="22"/>
        </w:rPr>
        <w:t>)</w:t>
      </w:r>
      <w:r>
        <w:rPr>
          <w:rFonts w:ascii="Arial" w:hAnsi="Arial" w:eastAsia="Arial" w:cs="Arial"/>
          <w:sz w:val="22"/>
          <w:szCs w:val="22"/>
        </w:rPr>
        <w:t xml:space="preserve"> for the area must be informed by completing the </w:t>
      </w:r>
      <w:hyperlink r:id="rId285">
        <w:r>
          <w:rPr>
            <w:rFonts w:ascii="Arial" w:hAnsi="Arial" w:eastAsia="Arial" w:cs="Arial"/>
            <w:color w:val="0563C1"/>
            <w:sz w:val="22"/>
            <w:szCs w:val="22"/>
            <w:u w:val="single"/>
          </w:rPr>
          <w:t>Controlled Drug (CD) Reporting Tool</w:t>
        </w:r>
      </w:hyperlink>
      <w:r>
        <w:rPr>
          <w:rFonts w:ascii="Arial" w:hAnsi="Arial" w:eastAsia="Arial" w:cs="Arial"/>
          <w:sz w:val="22"/>
          <w:szCs w:val="22"/>
        </w:rPr>
        <w:t>.</w:t>
      </w:r>
    </w:p>
    <w:p w:rsidR="00661449" w:rsidP="00661449" w:rsidRDefault="00661449" w14:paraId="6C831A8A" w14:textId="77777777">
      <w:pPr>
        <w:rPr>
          <w:rFonts w:ascii="Arial" w:hAnsi="Arial" w:eastAsia="Arial" w:cs="Arial"/>
          <w:sz w:val="22"/>
          <w:szCs w:val="22"/>
        </w:rPr>
      </w:pPr>
    </w:p>
    <w:p w:rsidR="00661449" w:rsidP="00661449" w:rsidRDefault="00661449" w14:paraId="7C9E1757" w14:textId="4E061ADA">
      <w:pPr>
        <w:rPr>
          <w:rFonts w:ascii="Arial" w:hAnsi="Arial" w:eastAsia="Arial" w:cs="Arial"/>
          <w:color w:val="0563C1"/>
          <w:sz w:val="22"/>
          <w:szCs w:val="22"/>
          <w:u w:val="single"/>
        </w:rPr>
      </w:pPr>
      <w:r w:rsidRPr="22F3D2C2" w:rsidR="00661449">
        <w:rPr>
          <w:rFonts w:ascii="Arial" w:hAnsi="Arial" w:eastAsia="Arial" w:cs="Arial"/>
          <w:sz w:val="22"/>
          <w:szCs w:val="22"/>
        </w:rPr>
        <w:t xml:space="preserve">For further detailed information, see the </w:t>
      </w:r>
      <w:r w:rsidRPr="22F3D2C2" w:rsidR="7D5AF57E">
        <w:rPr>
          <w:rFonts w:ascii="Arial" w:hAnsi="Arial" w:eastAsia="Arial" w:cs="Arial"/>
          <w:sz w:val="22"/>
          <w:szCs w:val="22"/>
        </w:rPr>
        <w:t>organisations</w:t>
      </w:r>
      <w:r w:rsidRPr="22F3D2C2" w:rsidR="00661449">
        <w:rPr>
          <w:rFonts w:ascii="Arial" w:hAnsi="Arial" w:eastAsia="Arial" w:cs="Arial"/>
          <w:sz w:val="22"/>
          <w:szCs w:val="22"/>
        </w:rPr>
        <w:t xml:space="preserve"> </w:t>
      </w:r>
      <w:hyperlink r:id="R137ed9c445be433b">
        <w:r w:rsidRPr="22F3D2C2" w:rsidR="00661449">
          <w:rPr>
            <w:rFonts w:ascii="Arial" w:hAnsi="Arial" w:eastAsia="Arial" w:cs="Arial"/>
            <w:color w:val="0563C1"/>
            <w:sz w:val="22"/>
            <w:szCs w:val="22"/>
            <w:u w:val="single"/>
          </w:rPr>
          <w:t>Dispensary Near-Miss and Significant-Event Reporting SOP</w:t>
        </w:r>
      </w:hyperlink>
      <w:r w:rsidRPr="22F3D2C2" w:rsidR="0080020E">
        <w:rPr>
          <w:rFonts w:ascii="Arial" w:hAnsi="Arial" w:eastAsia="Arial" w:cs="Arial"/>
          <w:sz w:val="22"/>
          <w:szCs w:val="22"/>
        </w:rPr>
        <w:t>.</w:t>
      </w:r>
    </w:p>
    <w:p w:rsidR="00661449" w:rsidP="007E424D" w:rsidRDefault="00661449" w14:paraId="57F26482" w14:textId="77777777">
      <w:pPr>
        <w:pStyle w:val="Heading2"/>
        <w:numPr>
          <w:ilvl w:val="1"/>
          <w:numId w:val="72"/>
        </w:numPr>
        <w:ind w:left="709" w:hanging="709"/>
        <w:rPr>
          <w:rFonts w:ascii="Arial" w:hAnsi="Arial" w:eastAsia="Arial" w:cs="Arial"/>
          <w:smallCaps w:val="0"/>
          <w:sz w:val="24"/>
          <w:szCs w:val="24"/>
        </w:rPr>
      </w:pPr>
      <w:bookmarkStart w:name="_Toc108796333" w:id="781"/>
      <w:r>
        <w:rPr>
          <w:rFonts w:ascii="Arial" w:hAnsi="Arial" w:eastAsia="Arial" w:cs="Arial"/>
          <w:smallCaps w:val="0"/>
          <w:sz w:val="24"/>
          <w:szCs w:val="24"/>
        </w:rPr>
        <w:t>Dispensary risk management</w:t>
      </w:r>
      <w:bookmarkEnd w:id="781"/>
    </w:p>
    <w:p w:rsidR="00661449" w:rsidP="00661449" w:rsidRDefault="00661449" w14:paraId="0906AB78" w14:textId="77777777">
      <w:pPr>
        <w:rPr>
          <w:rFonts w:ascii="Arial" w:hAnsi="Arial" w:eastAsia="Arial" w:cs="Arial"/>
          <w:sz w:val="22"/>
          <w:szCs w:val="22"/>
        </w:rPr>
      </w:pPr>
    </w:p>
    <w:p w:rsidR="00661449" w:rsidP="00661449" w:rsidRDefault="00661449" w14:paraId="5FECBEB5" w14:textId="4505775E">
      <w:pPr>
        <w:rPr>
          <w:rFonts w:ascii="Arial" w:hAnsi="Arial" w:eastAsia="Arial" w:cs="Arial"/>
          <w:sz w:val="22"/>
          <w:szCs w:val="22"/>
        </w:rPr>
      </w:pPr>
      <w:r w:rsidR="00661449">
        <w:rPr>
          <w:rFonts w:ascii="Arial" w:hAnsi="Arial" w:eastAsia="Arial" w:cs="Arial"/>
          <w:sz w:val="22"/>
          <w:szCs w:val="22"/>
        </w:rPr>
        <w:t xml:space="preserve">Risk management is a crucial part of effective governance. It underpins the dispensary’s day-to-day practice and ensures that the health, </w:t>
      </w:r>
      <w:r w:rsidR="565F1136">
        <w:rPr>
          <w:rFonts w:ascii="Arial" w:hAnsi="Arial" w:eastAsia="Arial" w:cs="Arial"/>
          <w:sz w:val="22"/>
          <w:szCs w:val="22"/>
        </w:rPr>
        <w:t>safety,</w:t>
      </w:r>
      <w:r w:rsidR="00661449">
        <w:rPr>
          <w:rFonts w:ascii="Arial" w:hAnsi="Arial" w:eastAsia="Arial" w:cs="Arial"/>
          <w:sz w:val="22"/>
          <w:szCs w:val="22"/>
        </w:rPr>
        <w:t xml:space="preserve"> and well</w:t>
      </w:r>
      <w:r w:rsidR="00BD2C6A">
        <w:rPr>
          <w:rFonts w:ascii="Arial" w:hAnsi="Arial" w:eastAsia="Arial" w:cs="Arial"/>
          <w:sz w:val="22"/>
          <w:szCs w:val="22"/>
        </w:rPr>
        <w:t>b</w:t>
      </w:r>
      <w:r w:rsidR="00661449">
        <w:rPr>
          <w:rFonts w:ascii="Arial" w:hAnsi="Arial" w:eastAsia="Arial" w:cs="Arial"/>
          <w:sz w:val="22"/>
          <w:szCs w:val="22"/>
        </w:rPr>
        <w:t xml:space="preserve">eing of patients </w:t>
      </w:r>
      <w:r w:rsidR="00CB68F4">
        <w:rPr>
          <w:rFonts w:ascii="Arial" w:hAnsi="Arial" w:eastAsia="Arial" w:cs="Arial"/>
          <w:sz w:val="22"/>
          <w:szCs w:val="22"/>
        </w:rPr>
        <w:t>are</w:t>
      </w:r>
      <w:r w:rsidR="00661449">
        <w:rPr>
          <w:rFonts w:ascii="Arial" w:hAnsi="Arial" w:eastAsia="Arial" w:cs="Arial"/>
          <w:sz w:val="22"/>
          <w:szCs w:val="22"/>
        </w:rPr>
        <w:t xml:space="preserve"> safeguarded, and risks are </w:t>
      </w:r>
      <w:r w:rsidR="1EFEA024">
        <w:rPr>
          <w:rFonts w:ascii="Arial" w:hAnsi="Arial" w:eastAsia="Arial" w:cs="Arial"/>
          <w:sz w:val="22"/>
          <w:szCs w:val="22"/>
        </w:rPr>
        <w:t xml:space="preserve">minimised. ￼</w:t>
      </w:r>
      <w:r w:rsidR="00661449">
        <w:rPr>
          <w:rFonts w:ascii="Arial" w:hAnsi="Arial" w:eastAsia="Arial" w:cs="Arial"/>
          <w:sz w:val="22"/>
          <w:szCs w:val="22"/>
        </w:rPr>
        <w:t xml:space="preserve"> </w:t>
      </w:r>
    </w:p>
    <w:p w:rsidR="00661449" w:rsidP="00661449" w:rsidRDefault="00661449" w14:paraId="185D14BA" w14:textId="77777777">
      <w:pPr>
        <w:rPr>
          <w:rFonts w:ascii="Arial" w:hAnsi="Arial" w:eastAsia="Arial" w:cs="Arial"/>
          <w:sz w:val="22"/>
          <w:szCs w:val="22"/>
        </w:rPr>
      </w:pPr>
    </w:p>
    <w:p w:rsidR="00661449" w:rsidP="00661449" w:rsidRDefault="00661449" w14:paraId="45F0D76C" w14:textId="3A840B78">
      <w:pPr>
        <w:rPr>
          <w:rFonts w:ascii="Arial" w:hAnsi="Arial" w:eastAsia="Arial" w:cs="Arial"/>
          <w:sz w:val="22"/>
          <w:szCs w:val="22"/>
        </w:rPr>
      </w:pPr>
      <w:r w:rsidR="00661449">
        <w:rPr>
          <w:rFonts w:ascii="Arial" w:hAnsi="Arial" w:eastAsia="Arial" w:cs="Arial"/>
          <w:sz w:val="22"/>
          <w:szCs w:val="22"/>
        </w:rPr>
        <w:t>Within the D</w:t>
      </w:r>
      <w:r w:rsidR="007A560D">
        <w:rPr>
          <w:rFonts w:ascii="Arial" w:hAnsi="Arial" w:eastAsia="Arial" w:cs="Arial"/>
          <w:sz w:val="22"/>
          <w:szCs w:val="22"/>
        </w:rPr>
        <w:t xml:space="preserve">ispensary </w:t>
      </w:r>
      <w:r w:rsidR="00661449">
        <w:rPr>
          <w:rFonts w:ascii="Arial" w:hAnsi="Arial" w:eastAsia="Arial" w:cs="Arial"/>
          <w:sz w:val="22"/>
          <w:szCs w:val="22"/>
        </w:rPr>
        <w:t>S</w:t>
      </w:r>
      <w:r w:rsidR="007A560D">
        <w:rPr>
          <w:rFonts w:ascii="Arial" w:hAnsi="Arial" w:eastAsia="Arial" w:cs="Arial"/>
          <w:sz w:val="22"/>
          <w:szCs w:val="22"/>
        </w:rPr>
        <w:t xml:space="preserve">ervices </w:t>
      </w:r>
      <w:r w:rsidR="00661449">
        <w:rPr>
          <w:rFonts w:ascii="Arial" w:hAnsi="Arial" w:eastAsia="Arial" w:cs="Arial"/>
          <w:sz w:val="22"/>
          <w:szCs w:val="22"/>
        </w:rPr>
        <w:t>Q</w:t>
      </w:r>
      <w:r w:rsidR="007A560D">
        <w:rPr>
          <w:rFonts w:ascii="Arial" w:hAnsi="Arial" w:eastAsia="Arial" w:cs="Arial"/>
          <w:sz w:val="22"/>
          <w:szCs w:val="22"/>
        </w:rPr>
        <w:t xml:space="preserve">uality </w:t>
      </w:r>
      <w:r w:rsidR="00661449">
        <w:rPr>
          <w:rFonts w:ascii="Arial" w:hAnsi="Arial" w:eastAsia="Arial" w:cs="Arial"/>
          <w:sz w:val="22"/>
          <w:szCs w:val="22"/>
        </w:rPr>
        <w:t>S</w:t>
      </w:r>
      <w:r w:rsidR="007A560D">
        <w:rPr>
          <w:rFonts w:ascii="Arial" w:hAnsi="Arial" w:eastAsia="Arial" w:cs="Arial"/>
          <w:sz w:val="22"/>
          <w:szCs w:val="22"/>
        </w:rPr>
        <w:t>cheme (DSQS)</w:t>
      </w:r>
      <w:r w:rsidR="00DA0E94">
        <w:rPr>
          <w:rStyle w:val="FootnoteReference"/>
          <w:rFonts w:ascii="Arial" w:hAnsi="Arial" w:eastAsia="Arial" w:cs="Arial"/>
          <w:sz w:val="22"/>
          <w:szCs w:val="22"/>
        </w:rPr>
        <w:footnoteReference w:id="70"/>
      </w:r>
      <w:r w:rsidR="00661449">
        <w:rPr>
          <w:rFonts w:ascii="Arial" w:hAnsi="Arial" w:eastAsia="Arial" w:cs="Arial"/>
          <w:sz w:val="22"/>
          <w:szCs w:val="22"/>
        </w:rPr>
        <w:t>, ‘governance’ refers to both financial and clinical</w:t>
      </w:r>
      <w:r w:rsidR="00CB68F4">
        <w:rPr>
          <w:rFonts w:ascii="Arial" w:hAnsi="Arial" w:eastAsia="Arial" w:cs="Arial"/>
          <w:sz w:val="22"/>
          <w:szCs w:val="22"/>
        </w:rPr>
        <w:t xml:space="preserve"> </w:t>
      </w:r>
      <w:r w:rsidR="00661449">
        <w:rPr>
          <w:rFonts w:ascii="Arial" w:hAnsi="Arial" w:eastAsia="Arial" w:cs="Arial"/>
          <w:sz w:val="22"/>
          <w:szCs w:val="22"/>
        </w:rPr>
        <w:t xml:space="preserve">governance measures to protect patients, </w:t>
      </w:r>
      <w:r w:rsidR="4A36905C">
        <w:rPr>
          <w:rFonts w:ascii="Arial" w:hAnsi="Arial" w:eastAsia="Arial" w:cs="Arial"/>
          <w:sz w:val="22"/>
          <w:szCs w:val="22"/>
        </w:rPr>
        <w:t>staff,</w:t>
      </w:r>
      <w:r w:rsidR="00661449">
        <w:rPr>
          <w:rFonts w:ascii="Arial" w:hAnsi="Arial" w:eastAsia="Arial" w:cs="Arial"/>
          <w:sz w:val="22"/>
          <w:szCs w:val="22"/>
        </w:rPr>
        <w:t xml:space="preserve"> and the organisation. The dispensary will ensure that a strategic and operational risk-management approach is undertaken, incorporating the risks of the dispensary within the overall organisation’s risk framework.</w:t>
      </w:r>
    </w:p>
    <w:p w:rsidR="00661449" w:rsidP="00661449" w:rsidRDefault="00661449" w14:paraId="43851862" w14:textId="77777777">
      <w:pPr>
        <w:rPr>
          <w:rFonts w:ascii="Arial" w:hAnsi="Arial" w:eastAsia="Arial" w:cs="Arial"/>
          <w:sz w:val="22"/>
          <w:szCs w:val="22"/>
        </w:rPr>
      </w:pPr>
    </w:p>
    <w:p w:rsidR="00661449" w:rsidP="003C55BF" w:rsidRDefault="00661449" w14:paraId="3A3573EA" w14:textId="1C002FBD">
      <w:pPr>
        <w:rPr>
          <w:rFonts w:ascii="Arial" w:hAnsi="Arial" w:eastAsia="Arial" w:cs="Arial"/>
          <w:color w:val="000000"/>
          <w:sz w:val="22"/>
          <w:szCs w:val="22"/>
        </w:rPr>
      </w:pPr>
      <w:r>
        <w:rPr>
          <w:rFonts w:ascii="Arial" w:hAnsi="Arial" w:eastAsia="Arial" w:cs="Arial"/>
          <w:sz w:val="22"/>
          <w:szCs w:val="22"/>
        </w:rPr>
        <w:t xml:space="preserve">By carefully considering what in the dispensary’s work could cause harm to patients and users of dispensary services, the dispensary team can consider what is required to keep the risk as low as possible, and what could be done to reduce it further. It is important to take account of the individual circumstances of the dispensary and understand the factors central to managing risk and providing person-centred services. </w:t>
      </w:r>
    </w:p>
    <w:p w:rsidR="00661449" w:rsidP="00661449" w:rsidRDefault="00661449" w14:paraId="2FAC9FCA" w14:textId="77777777">
      <w:pPr>
        <w:rPr>
          <w:rFonts w:ascii="Arial" w:hAnsi="Arial" w:eastAsia="Arial" w:cs="Arial"/>
          <w:sz w:val="22"/>
          <w:szCs w:val="22"/>
        </w:rPr>
      </w:pPr>
    </w:p>
    <w:p w:rsidR="00661449" w:rsidP="00661449" w:rsidRDefault="00661449" w14:paraId="0C7AE2AD" w14:textId="5660F72C">
      <w:pPr>
        <w:rPr>
          <w:rFonts w:ascii="Arial" w:hAnsi="Arial" w:eastAsia="Arial" w:cs="Arial"/>
          <w:sz w:val="22"/>
          <w:szCs w:val="22"/>
        </w:rPr>
      </w:pPr>
      <w:r w:rsidR="00661449">
        <w:rPr>
          <w:rFonts w:ascii="Arial" w:hAnsi="Arial" w:eastAsia="Arial" w:cs="Arial"/>
          <w:sz w:val="22"/>
          <w:szCs w:val="22"/>
        </w:rPr>
        <w:t xml:space="preserve">The organisation and the dispensary team may not always be able to foresee all the risks and deal with them in advance. However, by continually using risk assessments for different activities and services, and collecting information about patients, and from concerns and other feedback, the organisation can show how the risks have been </w:t>
      </w:r>
      <w:r w:rsidR="00661449">
        <w:rPr>
          <w:rFonts w:ascii="Arial" w:hAnsi="Arial" w:eastAsia="Arial" w:cs="Arial"/>
          <w:sz w:val="22"/>
          <w:szCs w:val="22"/>
        </w:rPr>
        <w:t>identified</w:t>
      </w:r>
      <w:r w:rsidR="00661449">
        <w:rPr>
          <w:rFonts w:ascii="Arial" w:hAnsi="Arial" w:eastAsia="Arial" w:cs="Arial"/>
          <w:sz w:val="22"/>
          <w:szCs w:val="22"/>
        </w:rPr>
        <w:t xml:space="preserve"> and how the</w:t>
      </w:r>
      <w:r w:rsidR="00CB68F4">
        <w:rPr>
          <w:rFonts w:ascii="Arial" w:hAnsi="Arial" w:eastAsia="Arial" w:cs="Arial"/>
          <w:sz w:val="22"/>
          <w:szCs w:val="22"/>
        </w:rPr>
        <w:t xml:space="preserve">y </w:t>
      </w:r>
      <w:r w:rsidR="00661449">
        <w:rPr>
          <w:rFonts w:ascii="Arial" w:hAnsi="Arial" w:eastAsia="Arial" w:cs="Arial"/>
          <w:sz w:val="22"/>
          <w:szCs w:val="22"/>
        </w:rPr>
        <w:t xml:space="preserve">have been managed </w:t>
      </w:r>
      <w:r w:rsidR="76066E64">
        <w:rPr>
          <w:rFonts w:ascii="Arial" w:hAnsi="Arial" w:eastAsia="Arial" w:cs="Arial"/>
          <w:sz w:val="22"/>
          <w:szCs w:val="22"/>
        </w:rPr>
        <w:t>appropriately. ￼</w:t>
      </w:r>
      <w:r w:rsidR="00661449">
        <w:rPr>
          <w:rFonts w:ascii="Arial" w:hAnsi="Arial" w:eastAsia="Arial" w:cs="Arial"/>
          <w:sz w:val="22"/>
          <w:szCs w:val="22"/>
        </w:rPr>
        <w:t xml:space="preserve"> </w:t>
      </w:r>
    </w:p>
    <w:p w:rsidR="00661449" w:rsidP="00661449" w:rsidRDefault="00661449" w14:paraId="6156B59A" w14:textId="77777777">
      <w:pPr>
        <w:rPr>
          <w:rFonts w:ascii="Arial" w:hAnsi="Arial" w:eastAsia="Arial" w:cs="Arial"/>
          <w:sz w:val="22"/>
          <w:szCs w:val="22"/>
        </w:rPr>
      </w:pPr>
    </w:p>
    <w:p w:rsidR="00661449" w:rsidP="00661449" w:rsidRDefault="00661449" w14:paraId="5681BBF8" w14:textId="563C30C3">
      <w:pPr>
        <w:rPr>
          <w:rFonts w:ascii="Arial" w:hAnsi="Arial" w:eastAsia="Arial" w:cs="Arial"/>
          <w:color w:val="0563C1"/>
          <w:sz w:val="22"/>
          <w:szCs w:val="22"/>
          <w:u w:val="single"/>
        </w:rPr>
      </w:pPr>
      <w:r w:rsidRPr="22F3D2C2" w:rsidR="00661449">
        <w:rPr>
          <w:rFonts w:ascii="Arial" w:hAnsi="Arial" w:eastAsia="Arial" w:cs="Arial"/>
          <w:sz w:val="22"/>
          <w:szCs w:val="22"/>
        </w:rPr>
        <w:t xml:space="preserve">For further detailed information, see the </w:t>
      </w:r>
      <w:r w:rsidRPr="22F3D2C2" w:rsidR="1BF58656">
        <w:rPr>
          <w:rFonts w:ascii="Arial" w:hAnsi="Arial" w:eastAsia="Arial" w:cs="Arial"/>
          <w:sz w:val="22"/>
          <w:szCs w:val="22"/>
        </w:rPr>
        <w:t>organisations</w:t>
      </w:r>
      <w:r w:rsidRPr="22F3D2C2" w:rsidR="00661449">
        <w:rPr>
          <w:rFonts w:ascii="Arial" w:hAnsi="Arial" w:eastAsia="Arial" w:cs="Arial"/>
          <w:sz w:val="22"/>
          <w:szCs w:val="22"/>
        </w:rPr>
        <w:t xml:space="preserve"> </w:t>
      </w:r>
      <w:hyperlink r:id="Rf5ad0bb99ddc4089">
        <w:r w:rsidRPr="22F3D2C2" w:rsidR="00661449">
          <w:rPr>
            <w:rFonts w:ascii="Arial" w:hAnsi="Arial" w:eastAsia="Arial" w:cs="Arial"/>
            <w:color w:val="0563C1"/>
            <w:sz w:val="22"/>
            <w:szCs w:val="22"/>
            <w:u w:val="single"/>
          </w:rPr>
          <w:t>Dispensary Risk Management SOP</w:t>
        </w:r>
      </w:hyperlink>
      <w:r w:rsidRPr="22F3D2C2" w:rsidR="00CB68F4">
        <w:rPr>
          <w:rFonts w:ascii="Arial" w:hAnsi="Arial" w:eastAsia="Arial" w:cs="Arial"/>
          <w:sz w:val="22"/>
          <w:szCs w:val="22"/>
        </w:rPr>
        <w:t>.</w:t>
      </w:r>
    </w:p>
    <w:p w:rsidR="00661449" w:rsidP="00661449" w:rsidRDefault="00661449" w14:paraId="4A150FEE" w14:textId="3EE06EF5">
      <w:pPr>
        <w:rPr>
          <w:rFonts w:ascii="Arial" w:hAnsi="Arial" w:eastAsia="Arial" w:cs="Arial"/>
          <w:color w:val="0563C1"/>
          <w:sz w:val="22"/>
          <w:szCs w:val="22"/>
          <w:u w:val="single"/>
        </w:rPr>
      </w:pPr>
    </w:p>
    <w:p w:rsidR="00661449" w:rsidP="00661449" w:rsidRDefault="00661449" w14:paraId="2510FA73" w14:textId="77777777">
      <w:pPr>
        <w:rPr>
          <w:rFonts w:ascii="Arial" w:hAnsi="Arial" w:eastAsia="Arial" w:cs="Arial"/>
          <w:color w:val="0563C1"/>
          <w:sz w:val="22"/>
          <w:szCs w:val="22"/>
          <w:u w:val="single"/>
        </w:rPr>
      </w:pPr>
    </w:p>
    <w:p w:rsidR="00B679FC" w:rsidP="00B679FC" w:rsidRDefault="00B679FC" w14:paraId="5229DA33" w14:textId="416AABEA">
      <w:pPr>
        <w:rPr>
          <w:rFonts w:ascii="Arial" w:hAnsi="Arial" w:eastAsia="Arial" w:cs="Arial"/>
          <w:color w:val="000000"/>
          <w:sz w:val="22"/>
          <w:szCs w:val="22"/>
        </w:rPr>
      </w:pPr>
      <w:r w:rsidRPr="004C75C5">
        <w:rPr>
          <w:noProof/>
        </w:rPr>
        <w:drawing>
          <wp:anchor distT="0" distB="0" distL="114300" distR="114300" simplePos="0" relativeHeight="251741184" behindDoc="0" locked="0" layoutInCell="1" allowOverlap="1" wp14:anchorId="2AA4B816" wp14:editId="0C36EA81">
            <wp:simplePos x="0" y="0"/>
            <wp:positionH relativeFrom="column">
              <wp:posOffset>0</wp:posOffset>
            </wp:positionH>
            <wp:positionV relativeFrom="paragraph">
              <wp:posOffset>6985</wp:posOffset>
            </wp:positionV>
            <wp:extent cx="438150" cy="438150"/>
            <wp:effectExtent l="0" t="0" r="0" b="0"/>
            <wp:wrapSquare wrapText="bothSides"/>
            <wp:docPr id="42" name="Picture 4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38150" cy="438150"/>
                    </a:xfrm>
                    <a:prstGeom prst="rect">
                      <a:avLst/>
                    </a:prstGeom>
                  </pic:spPr>
                </pic:pic>
              </a:graphicData>
            </a:graphic>
          </wp:anchor>
        </w:drawing>
      </w:r>
      <w:hyperlink w:history="1" r:id="rId288">
        <w:r w:rsidRPr="00B679FC">
          <w:rPr>
            <w:rStyle w:val="Hyperlink"/>
            <w:rFonts w:ascii="Arial" w:hAnsi="Arial" w:cs="Arial"/>
            <w:sz w:val="22"/>
            <w:szCs w:val="22"/>
          </w:rPr>
          <w:t>Risk Assessment</w:t>
        </w:r>
      </w:hyperlink>
      <w:r>
        <w:rPr>
          <w:rFonts w:ascii="Arial" w:hAnsi="Arial" w:cs="Arial"/>
          <w:sz w:val="22"/>
          <w:szCs w:val="22"/>
        </w:rPr>
        <w:t xml:space="preserve"> and </w:t>
      </w:r>
      <w:hyperlink w:history="1" r:id="rId289">
        <w:r w:rsidRPr="00B679FC">
          <w:rPr>
            <w:rStyle w:val="Hyperlink"/>
            <w:rFonts w:ascii="Arial" w:hAnsi="Arial" w:cs="Arial"/>
            <w:sz w:val="22"/>
            <w:szCs w:val="22"/>
          </w:rPr>
          <w:t>Risk Assessments including COSHH</w:t>
        </w:r>
      </w:hyperlink>
      <w:r>
        <w:rPr>
          <w:rFonts w:ascii="Arial" w:hAnsi="Arial" w:cs="Arial"/>
          <w:sz w:val="22"/>
          <w:szCs w:val="22"/>
        </w:rPr>
        <w:t xml:space="preserve"> eLearning</w:t>
      </w:r>
      <w:r w:rsidRPr="005305AA">
        <w:rPr>
          <w:rFonts w:ascii="Arial" w:hAnsi="Arial" w:cs="Arial"/>
          <w:sz w:val="22"/>
          <w:szCs w:val="22"/>
        </w:rPr>
        <w:t xml:space="preserve"> is available on the </w:t>
      </w:r>
      <w:hyperlink w:history="1" w:anchor="collapse_1393" r:id="rId290">
        <w:r w:rsidRPr="005305AA">
          <w:rPr>
            <w:rStyle w:val="Hyperlink"/>
            <w:rFonts w:ascii="Arial" w:hAnsi="Arial" w:cs="Arial"/>
            <w:sz w:val="22"/>
            <w:szCs w:val="22"/>
          </w:rPr>
          <w:t>HUB</w:t>
        </w:r>
      </w:hyperlink>
      <w:r w:rsidRPr="005305AA">
        <w:rPr>
          <w:rFonts w:ascii="Arial" w:hAnsi="Arial" w:cs="Arial"/>
          <w:sz w:val="22"/>
          <w:szCs w:val="22"/>
        </w:rPr>
        <w:t>.</w:t>
      </w:r>
    </w:p>
    <w:p w:rsidR="00661449" w:rsidP="00661449" w:rsidRDefault="00661449" w14:paraId="11BAF0BE" w14:textId="77777777">
      <w:pPr>
        <w:rPr>
          <w:rFonts w:ascii="Arial" w:hAnsi="Arial" w:eastAsia="Arial" w:cs="Arial"/>
          <w:sz w:val="22"/>
          <w:szCs w:val="22"/>
        </w:rPr>
      </w:pPr>
    </w:p>
    <w:p w:rsidR="00661449" w:rsidP="007E424D" w:rsidRDefault="00661449" w14:paraId="15318510" w14:textId="77777777">
      <w:pPr>
        <w:pStyle w:val="Heading2"/>
        <w:numPr>
          <w:ilvl w:val="1"/>
          <w:numId w:val="72"/>
        </w:numPr>
        <w:ind w:left="709" w:hanging="709"/>
        <w:rPr>
          <w:rFonts w:ascii="Arial" w:hAnsi="Arial" w:eastAsia="Arial" w:cs="Arial"/>
          <w:smallCaps w:val="0"/>
          <w:sz w:val="24"/>
          <w:szCs w:val="24"/>
        </w:rPr>
      </w:pPr>
      <w:bookmarkStart w:name="_Toc108796334" w:id="782"/>
      <w:r>
        <w:rPr>
          <w:rFonts w:ascii="Arial" w:hAnsi="Arial" w:eastAsia="Arial" w:cs="Arial"/>
          <w:smallCaps w:val="0"/>
          <w:sz w:val="24"/>
          <w:szCs w:val="24"/>
        </w:rPr>
        <w:t>Medication disposal</w:t>
      </w:r>
      <w:bookmarkEnd w:id="782"/>
    </w:p>
    <w:p w:rsidR="00661449" w:rsidP="00661449" w:rsidRDefault="00661449" w14:paraId="27CA6D5D" w14:textId="77777777">
      <w:pPr>
        <w:rPr>
          <w:rFonts w:ascii="Arial" w:hAnsi="Arial" w:eastAsia="Arial" w:cs="Arial"/>
          <w:sz w:val="22"/>
          <w:szCs w:val="22"/>
        </w:rPr>
      </w:pPr>
    </w:p>
    <w:p w:rsidR="00661449" w:rsidP="00661449" w:rsidRDefault="00661449" w14:paraId="1BD24541" w14:textId="7B0E3E7F">
      <w:pPr>
        <w:rPr>
          <w:rFonts w:ascii="Arial" w:hAnsi="Arial" w:eastAsia="Arial" w:cs="Arial"/>
          <w:sz w:val="22"/>
          <w:szCs w:val="22"/>
        </w:rPr>
      </w:pPr>
      <w:r>
        <w:rPr>
          <w:rFonts w:ascii="Arial" w:hAnsi="Arial" w:eastAsia="Arial" w:cs="Arial"/>
          <w:sz w:val="22"/>
          <w:szCs w:val="22"/>
        </w:rPr>
        <w:t>Organisations are obliged to accept unwanted medicines from patients and their representatives. NHS</w:t>
      </w:r>
      <w:r w:rsidR="00F978D4">
        <w:rPr>
          <w:rFonts w:ascii="Arial" w:hAnsi="Arial" w:eastAsia="Arial" w:cs="Arial"/>
          <w:sz w:val="22"/>
          <w:szCs w:val="22"/>
        </w:rPr>
        <w:t>(E)</w:t>
      </w:r>
      <w:r>
        <w:rPr>
          <w:rFonts w:ascii="Arial" w:hAnsi="Arial" w:eastAsia="Arial" w:cs="Arial"/>
          <w:sz w:val="22"/>
          <w:szCs w:val="22"/>
        </w:rPr>
        <w:t xml:space="preserve"> will arrange for a waste contractor to collect these medications at regular intervals. </w:t>
      </w:r>
    </w:p>
    <w:p w:rsidR="00CC1532" w:rsidP="00661449" w:rsidRDefault="00CC1532" w14:paraId="02FACC8B" w14:textId="77777777">
      <w:pPr>
        <w:rPr>
          <w:rFonts w:ascii="Arial" w:hAnsi="Arial" w:eastAsia="Arial" w:cs="Arial"/>
          <w:sz w:val="22"/>
          <w:szCs w:val="22"/>
        </w:rPr>
      </w:pPr>
    </w:p>
    <w:p w:rsidR="00661449" w:rsidP="22F3D2C2" w:rsidRDefault="00661449" w14:paraId="6CB7987D" w14:textId="0DD11050">
      <w:pPr>
        <w:rPr>
          <w:rFonts w:ascii="Arial" w:hAnsi="Arial" w:eastAsia="Arial" w:cs="Arial"/>
          <w:sz w:val="22"/>
          <w:szCs w:val="22"/>
          <w:vertAlign w:val="superscript"/>
        </w:rPr>
      </w:pPr>
      <w:r w:rsidR="00661449">
        <w:rPr>
          <w:rFonts w:ascii="Arial" w:hAnsi="Arial" w:eastAsia="Arial" w:cs="Arial"/>
          <w:sz w:val="22"/>
          <w:szCs w:val="22"/>
        </w:rPr>
        <w:t>Additional</w:t>
      </w:r>
      <w:r w:rsidR="00661449">
        <w:rPr>
          <w:rFonts w:ascii="Arial" w:hAnsi="Arial" w:eastAsia="Arial" w:cs="Arial"/>
          <w:sz w:val="22"/>
          <w:szCs w:val="22"/>
        </w:rPr>
        <w:t xml:space="preserve"> segregation will be required under the Hazardous Waste Regulations</w:t>
      </w:r>
      <w:r w:rsidR="00F978D4">
        <w:rPr>
          <w:rFonts w:ascii="Arial" w:hAnsi="Arial" w:eastAsia="Arial" w:cs="Arial"/>
          <w:sz w:val="22"/>
          <w:szCs w:val="22"/>
        </w:rPr>
        <w:t>,</w:t>
      </w:r>
      <w:r w:rsidR="00661449">
        <w:rPr>
          <w:rFonts w:ascii="Arial" w:hAnsi="Arial" w:eastAsia="Arial" w:cs="Arial"/>
          <w:sz w:val="22"/>
          <w:szCs w:val="22"/>
        </w:rPr>
        <w:t xml:space="preserve"> and it is good practice for dispensary staff to be aware of the guidance provided by the Department of Health</w:t>
      </w:r>
      <w:r>
        <w:rPr>
          <w:rFonts w:ascii="Arial" w:hAnsi="Arial" w:eastAsia="Arial" w:cs="Arial"/>
          <w:sz w:val="22"/>
          <w:szCs w:val="22"/>
          <w:vertAlign w:val="superscript"/>
        </w:rPr>
        <w:footnoteReference w:id="72"/>
      </w:r>
      <w:r w:rsidR="00661449">
        <w:rPr>
          <w:rFonts w:ascii="Arial" w:hAnsi="Arial" w:eastAsia="Arial" w:cs="Arial"/>
          <w:sz w:val="22"/>
          <w:szCs w:val="22"/>
        </w:rPr>
        <w:t xml:space="preserve"> and the Environment </w:t>
      </w:r>
      <w:r w:rsidR="69F5A2FB">
        <w:rPr>
          <w:rFonts w:ascii="Arial" w:hAnsi="Arial" w:eastAsia="Arial" w:cs="Arial"/>
          <w:sz w:val="22"/>
          <w:szCs w:val="22"/>
        </w:rPr>
        <w:t xml:space="preserve">Agency. ￼</w:t>
      </w:r>
    </w:p>
    <w:p w:rsidR="00661449" w:rsidP="00661449" w:rsidRDefault="00661449" w14:paraId="5A61F75C" w14:textId="77777777">
      <w:pPr>
        <w:rPr>
          <w:rFonts w:ascii="Arial" w:hAnsi="Arial" w:eastAsia="Arial" w:cs="Arial"/>
          <w:sz w:val="22"/>
          <w:szCs w:val="22"/>
        </w:rPr>
      </w:pPr>
    </w:p>
    <w:p w:rsidR="00661449" w:rsidP="00661449" w:rsidRDefault="00661449" w14:paraId="7B5B5950" w14:textId="4485E5F9">
      <w:pPr>
        <w:rPr>
          <w:rFonts w:ascii="Arial" w:hAnsi="Arial" w:eastAsia="Arial" w:cs="Arial"/>
          <w:sz w:val="22"/>
          <w:szCs w:val="22"/>
        </w:rPr>
      </w:pPr>
      <w:r>
        <w:rPr>
          <w:rFonts w:ascii="Arial" w:hAnsi="Arial" w:eastAsia="Arial" w:cs="Arial"/>
          <w:sz w:val="22"/>
          <w:szCs w:val="22"/>
        </w:rPr>
        <w:t>Specific processes and procedures are to be followed when disposing of returned non-hazardous medications, sharps boxes, controlled drugs</w:t>
      </w:r>
      <w:r w:rsidR="00F978D4">
        <w:rPr>
          <w:rFonts w:ascii="Arial" w:hAnsi="Arial" w:eastAsia="Arial" w:cs="Arial"/>
          <w:sz w:val="22"/>
          <w:szCs w:val="22"/>
        </w:rPr>
        <w:t>,</w:t>
      </w:r>
      <w:r>
        <w:rPr>
          <w:rFonts w:ascii="Arial" w:hAnsi="Arial" w:eastAsia="Arial" w:cs="Arial"/>
          <w:sz w:val="22"/>
          <w:szCs w:val="22"/>
        </w:rPr>
        <w:t xml:space="preserve"> and out-of-date organisation stocks.</w:t>
      </w:r>
    </w:p>
    <w:p w:rsidR="00661449" w:rsidP="00661449" w:rsidRDefault="00661449" w14:paraId="7A7E4A8B" w14:textId="77777777">
      <w:pPr>
        <w:rPr>
          <w:rFonts w:ascii="Arial" w:hAnsi="Arial" w:eastAsia="Arial" w:cs="Arial"/>
          <w:sz w:val="22"/>
          <w:szCs w:val="22"/>
        </w:rPr>
      </w:pPr>
    </w:p>
    <w:p w:rsidR="00661449" w:rsidP="00DA0E94" w:rsidRDefault="00661449" w14:paraId="521AE2B0" w14:textId="62B76C47">
      <w:pPr>
        <w:rPr>
          <w:rFonts w:ascii="Arial" w:hAnsi="Arial" w:eastAsia="Arial" w:cs="Arial"/>
          <w:sz w:val="22"/>
          <w:szCs w:val="22"/>
        </w:rPr>
      </w:pPr>
      <w:r w:rsidRPr="22F3D2C2" w:rsidR="00661449">
        <w:rPr>
          <w:rFonts w:ascii="Arial" w:hAnsi="Arial" w:eastAsia="Arial" w:cs="Arial"/>
          <w:sz w:val="22"/>
          <w:szCs w:val="22"/>
        </w:rPr>
        <w:t xml:space="preserve">For further detailed information, see the </w:t>
      </w:r>
      <w:r w:rsidRPr="22F3D2C2" w:rsidR="2DF19274">
        <w:rPr>
          <w:rFonts w:ascii="Arial" w:hAnsi="Arial" w:eastAsia="Arial" w:cs="Arial"/>
          <w:sz w:val="22"/>
          <w:szCs w:val="22"/>
        </w:rPr>
        <w:t>organisations</w:t>
      </w:r>
      <w:r w:rsidRPr="22F3D2C2" w:rsidR="00661449">
        <w:rPr>
          <w:rFonts w:ascii="Arial" w:hAnsi="Arial" w:eastAsia="Arial" w:cs="Arial"/>
          <w:sz w:val="22"/>
          <w:szCs w:val="22"/>
        </w:rPr>
        <w:t xml:space="preserve"> </w:t>
      </w:r>
      <w:hyperlink r:id="Rd50811ca14fb49ea">
        <w:r w:rsidRPr="22F3D2C2" w:rsidR="00661449">
          <w:rPr>
            <w:rFonts w:ascii="Arial" w:hAnsi="Arial" w:eastAsia="Arial" w:cs="Arial"/>
            <w:color w:val="0563C1"/>
            <w:sz w:val="22"/>
            <w:szCs w:val="22"/>
            <w:u w:val="single"/>
          </w:rPr>
          <w:t>Dispensary medical disposal SOP</w:t>
        </w:r>
      </w:hyperlink>
      <w:bookmarkStart w:name="_NHSBSA_formerly_known" w:id="783"/>
      <w:bookmarkEnd w:id="783"/>
      <w:r w:rsidRPr="22F3D2C2" w:rsidR="00A51FFF">
        <w:rPr>
          <w:rFonts w:ascii="Arial" w:hAnsi="Arial" w:eastAsia="Arial" w:cs="Arial"/>
          <w:sz w:val="22"/>
          <w:szCs w:val="22"/>
        </w:rPr>
        <w:t>.</w:t>
      </w:r>
    </w:p>
    <w:p w:rsidR="009F5C28" w:rsidP="00DA0E94" w:rsidRDefault="009F5C28" w14:paraId="2159F4B9" w14:textId="130E1542">
      <w:pPr>
        <w:rPr>
          <w:rFonts w:ascii="Arial" w:hAnsi="Arial" w:eastAsia="Arial" w:cs="Arial"/>
          <w:sz w:val="22"/>
          <w:szCs w:val="22"/>
        </w:rPr>
      </w:pPr>
    </w:p>
    <w:p w:rsidR="009F5C28" w:rsidP="00DA0E94" w:rsidRDefault="009F5C28" w14:paraId="1E52335C" w14:textId="5289149B">
      <w:pPr>
        <w:rPr>
          <w:rFonts w:ascii="Arial" w:hAnsi="Arial" w:eastAsia="Arial" w:cs="Arial"/>
          <w:sz w:val="22"/>
          <w:szCs w:val="22"/>
        </w:rPr>
      </w:pPr>
    </w:p>
    <w:p w:rsidR="009F5C28" w:rsidP="00DA0E94" w:rsidRDefault="009F5C28" w14:paraId="6FE86362" w14:textId="4139A814">
      <w:pPr>
        <w:rPr>
          <w:rFonts w:ascii="Arial" w:hAnsi="Arial" w:eastAsia="Arial" w:cs="Arial"/>
          <w:sz w:val="22"/>
          <w:szCs w:val="22"/>
        </w:rPr>
      </w:pPr>
    </w:p>
    <w:p w:rsidR="009F5C28" w:rsidP="00DA0E94" w:rsidRDefault="009F5C28" w14:paraId="5BF1DC4F" w14:textId="689DA2C1">
      <w:pPr>
        <w:rPr>
          <w:rFonts w:ascii="Arial" w:hAnsi="Arial" w:eastAsia="Arial" w:cs="Arial"/>
          <w:sz w:val="22"/>
          <w:szCs w:val="22"/>
        </w:rPr>
      </w:pPr>
    </w:p>
    <w:p w:rsidR="009F5C28" w:rsidP="00DA0E94" w:rsidRDefault="009F5C28" w14:paraId="0279C113" w14:textId="13F0AC27">
      <w:pPr>
        <w:rPr>
          <w:rFonts w:ascii="Arial" w:hAnsi="Arial" w:eastAsia="Arial" w:cs="Arial"/>
          <w:sz w:val="22"/>
          <w:szCs w:val="22"/>
        </w:rPr>
      </w:pPr>
    </w:p>
    <w:p w:rsidR="009F5C28" w:rsidP="00DA0E94" w:rsidRDefault="009F5C28" w14:paraId="13091B21" w14:textId="5F628BFD">
      <w:pPr>
        <w:rPr>
          <w:rFonts w:ascii="Arial" w:hAnsi="Arial" w:eastAsia="Arial" w:cs="Arial"/>
          <w:sz w:val="22"/>
          <w:szCs w:val="22"/>
        </w:rPr>
      </w:pPr>
    </w:p>
    <w:p w:rsidR="009F5C28" w:rsidP="00DA0E94" w:rsidRDefault="009F5C28" w14:paraId="62A1624B" w14:textId="6444BAF9">
      <w:pPr>
        <w:rPr>
          <w:rFonts w:ascii="Arial" w:hAnsi="Arial" w:eastAsia="Arial" w:cs="Arial"/>
          <w:sz w:val="22"/>
          <w:szCs w:val="22"/>
        </w:rPr>
      </w:pPr>
    </w:p>
    <w:p w:rsidR="009F5C28" w:rsidP="00DA0E94" w:rsidRDefault="009F5C28" w14:paraId="3BC5D998" w14:textId="30396EB7">
      <w:pPr>
        <w:rPr>
          <w:rFonts w:ascii="Arial" w:hAnsi="Arial" w:eastAsia="Arial" w:cs="Arial"/>
          <w:sz w:val="22"/>
          <w:szCs w:val="22"/>
        </w:rPr>
      </w:pPr>
    </w:p>
    <w:p w:rsidR="009F5C28" w:rsidP="00DA0E94" w:rsidRDefault="009F5C28" w14:paraId="26593BCC" w14:textId="4857C85E">
      <w:pPr>
        <w:rPr>
          <w:rFonts w:ascii="Arial" w:hAnsi="Arial" w:eastAsia="Arial" w:cs="Arial"/>
          <w:sz w:val="22"/>
          <w:szCs w:val="22"/>
        </w:rPr>
      </w:pPr>
    </w:p>
    <w:p w:rsidR="009F5C28" w:rsidP="00DA0E94" w:rsidRDefault="009F5C28" w14:paraId="6AAE8E05" w14:textId="458B47C8">
      <w:pPr>
        <w:rPr>
          <w:rFonts w:ascii="Arial" w:hAnsi="Arial" w:eastAsia="Arial" w:cs="Arial"/>
          <w:sz w:val="22"/>
          <w:szCs w:val="22"/>
        </w:rPr>
      </w:pPr>
    </w:p>
    <w:p w:rsidR="009F5C28" w:rsidP="00DA0E94" w:rsidRDefault="009F5C28" w14:paraId="0B4DA810" w14:textId="3D353093">
      <w:pPr>
        <w:rPr>
          <w:rFonts w:ascii="Arial" w:hAnsi="Arial" w:eastAsia="Arial" w:cs="Arial"/>
          <w:sz w:val="22"/>
          <w:szCs w:val="22"/>
        </w:rPr>
      </w:pPr>
    </w:p>
    <w:p w:rsidR="009F5C28" w:rsidP="00DA0E94" w:rsidRDefault="009F5C28" w14:paraId="3C954B2C" w14:textId="4671B3AC">
      <w:pPr>
        <w:rPr>
          <w:rFonts w:ascii="Arial" w:hAnsi="Arial" w:eastAsia="Arial" w:cs="Arial"/>
          <w:sz w:val="22"/>
          <w:szCs w:val="22"/>
        </w:rPr>
      </w:pPr>
    </w:p>
    <w:p w:rsidR="009F5C28" w:rsidP="00DA0E94" w:rsidRDefault="009F5C28" w14:paraId="13069B6A" w14:textId="7F84E162">
      <w:pPr>
        <w:rPr>
          <w:rFonts w:ascii="Arial" w:hAnsi="Arial" w:eastAsia="Arial" w:cs="Arial"/>
          <w:sz w:val="22"/>
          <w:szCs w:val="22"/>
        </w:rPr>
      </w:pPr>
    </w:p>
    <w:p w:rsidR="009F5C28" w:rsidP="00DA0E94" w:rsidRDefault="009F5C28" w14:paraId="27C76F6E" w14:textId="290A8822">
      <w:pPr>
        <w:rPr>
          <w:rFonts w:ascii="Arial" w:hAnsi="Arial" w:eastAsia="Arial" w:cs="Arial"/>
          <w:sz w:val="22"/>
          <w:szCs w:val="22"/>
        </w:rPr>
      </w:pPr>
    </w:p>
    <w:p w:rsidR="009F5C28" w:rsidP="00DA0E94" w:rsidRDefault="009F5C28" w14:paraId="14154A89" w14:textId="0FD91681">
      <w:pPr>
        <w:rPr>
          <w:rFonts w:ascii="Arial" w:hAnsi="Arial" w:eastAsia="Arial" w:cs="Arial"/>
          <w:sz w:val="22"/>
          <w:szCs w:val="22"/>
        </w:rPr>
      </w:pPr>
    </w:p>
    <w:p w:rsidR="009F5C28" w:rsidP="00DA0E94" w:rsidRDefault="009F5C28" w14:paraId="16411733" w14:textId="5A23CC2D">
      <w:pPr>
        <w:rPr>
          <w:rFonts w:ascii="Arial" w:hAnsi="Arial" w:eastAsia="Arial" w:cs="Arial"/>
          <w:sz w:val="22"/>
          <w:szCs w:val="22"/>
        </w:rPr>
      </w:pPr>
    </w:p>
    <w:p w:rsidR="009F5C28" w:rsidP="00DA0E94" w:rsidRDefault="009F5C28" w14:paraId="2A5CD395" w14:textId="462DD0EC">
      <w:pPr>
        <w:rPr>
          <w:rFonts w:ascii="Arial" w:hAnsi="Arial" w:eastAsia="Arial" w:cs="Arial"/>
          <w:sz w:val="22"/>
          <w:szCs w:val="22"/>
        </w:rPr>
      </w:pPr>
    </w:p>
    <w:p w:rsidR="009F5C28" w:rsidP="00DA0E94" w:rsidRDefault="009F5C28" w14:paraId="66B4C6BF" w14:textId="4039857F">
      <w:pPr>
        <w:rPr>
          <w:rFonts w:ascii="Arial" w:hAnsi="Arial" w:eastAsia="Arial" w:cs="Arial"/>
          <w:sz w:val="22"/>
          <w:szCs w:val="22"/>
        </w:rPr>
      </w:pPr>
    </w:p>
    <w:p w:rsidR="009F5C28" w:rsidP="00DA0E94" w:rsidRDefault="009F5C28" w14:paraId="79C3397E" w14:textId="5181873D">
      <w:pPr>
        <w:rPr>
          <w:rFonts w:ascii="Arial" w:hAnsi="Arial" w:eastAsia="Arial" w:cs="Arial"/>
          <w:sz w:val="22"/>
          <w:szCs w:val="22"/>
        </w:rPr>
      </w:pPr>
    </w:p>
    <w:p w:rsidRPr="00712EFB" w:rsidR="009F5C28" w:rsidP="00DA0E94" w:rsidRDefault="009F5C28" w14:paraId="712E21B9" w14:textId="37DE4778">
      <w:pPr>
        <w:rPr>
          <w:rFonts w:ascii="Arial" w:hAnsi="Arial" w:eastAsia="Arial" w:cs="Arial"/>
          <w:color w:val="0563C1"/>
          <w:sz w:val="22"/>
          <w:szCs w:val="22"/>
          <w:u w:val="single"/>
        </w:rPr>
      </w:pPr>
      <w:r>
        <w:rPr>
          <w:rFonts w:ascii="Arial" w:hAnsi="Arial" w:eastAsia="Arial" w:cs="Arial"/>
          <w:noProof/>
          <w:color w:val="0563C1"/>
          <w:sz w:val="22"/>
          <w:szCs w:val="22"/>
          <w:u w:val="single"/>
        </w:rPr>
        <w:drawing>
          <wp:anchor distT="0" distB="0" distL="114300" distR="114300" simplePos="0" relativeHeight="251758592" behindDoc="0" locked="0" layoutInCell="1" allowOverlap="1" wp14:anchorId="65688921" wp14:editId="33E15A12">
            <wp:simplePos x="0" y="0"/>
            <wp:positionH relativeFrom="column">
              <wp:align>center</wp:align>
            </wp:positionH>
            <wp:positionV relativeFrom="page">
              <wp:align>center</wp:align>
            </wp:positionV>
            <wp:extent cx="7542000" cy="10659600"/>
            <wp:effectExtent l="0" t="0" r="1905" b="0"/>
            <wp:wrapNone/>
            <wp:docPr id="7" name="Picture 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hape&#10;&#10;Description automatically generated"/>
                    <pic:cNvPicPr/>
                  </pic:nvPicPr>
                  <pic:blipFill>
                    <a:blip r:embed="rId292" cstate="print">
                      <a:extLst>
                        <a:ext uri="{28A0092B-C50C-407E-A947-70E740481C1C}">
                          <a14:useLocalDpi xmlns:a14="http://schemas.microsoft.com/office/drawing/2010/main" val="0"/>
                        </a:ext>
                      </a:extLst>
                    </a:blip>
                    <a:stretch>
                      <a:fillRect/>
                    </a:stretch>
                  </pic:blipFill>
                  <pic:spPr>
                    <a:xfrm>
                      <a:off x="0" y="0"/>
                      <a:ext cx="7542000" cy="10659600"/>
                    </a:xfrm>
                    <a:prstGeom prst="rect">
                      <a:avLst/>
                    </a:prstGeom>
                  </pic:spPr>
                </pic:pic>
              </a:graphicData>
            </a:graphic>
            <wp14:sizeRelH relativeFrom="margin">
              <wp14:pctWidth>0</wp14:pctWidth>
            </wp14:sizeRelH>
            <wp14:sizeRelV relativeFrom="margin">
              <wp14:pctHeight>0</wp14:pctHeight>
            </wp14:sizeRelV>
          </wp:anchor>
        </w:drawing>
      </w:r>
    </w:p>
    <w:sectPr w:rsidRPr="00712EFB" w:rsidR="009F5C28" w:rsidSect="008C2FB6">
      <w:headerReference w:type="default" r:id="rId293"/>
      <w:footerReference w:type="default" r:id="rId294"/>
      <w:headerReference w:type="first" r:id="rId295"/>
      <w:type w:val="continuous"/>
      <w:pgSz w:w="11906" w:h="16838" w:orient="portrait"/>
      <w:pgMar w:top="1440" w:right="1440" w:bottom="1440" w:left="1440" w:header="568" w:footer="70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286D" w:rsidRDefault="00A5286D" w14:paraId="7F9052B5" w14:textId="77777777">
      <w:r>
        <w:separator/>
      </w:r>
    </w:p>
  </w:endnote>
  <w:endnote w:type="continuationSeparator" w:id="0">
    <w:p w:rsidR="00A5286D" w:rsidRDefault="00A5286D" w14:paraId="506FCB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swiss"/>
    <w:pitch w:val="variable"/>
    <w:sig w:usb0="E00002FF" w:usb1="4000001F" w:usb2="08000029"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Std">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4B96" w:rsidP="00C54B96" w:rsidRDefault="00C54B96" w14:paraId="6FF52CC3" w14:textId="7866A622">
    <w:pPr>
      <w:pBdr>
        <w:top w:val="nil"/>
        <w:left w:val="nil"/>
        <w:bottom w:val="nil"/>
        <w:right w:val="nil"/>
        <w:between w:val="nil"/>
      </w:pBdr>
      <w:tabs>
        <w:tab w:val="center" w:pos="4513"/>
        <w:tab w:val="right" w:pos="9026"/>
      </w:tabs>
      <w:ind w:left="1080"/>
      <w:jc w:val="right"/>
      <w:rPr>
        <w:rFonts w:ascii="Arial" w:hAnsi="Arial" w:eastAsia="Arial" w:cs="Arial"/>
        <w:color w:val="000000"/>
        <w:sz w:val="18"/>
        <w:szCs w:val="18"/>
      </w:rPr>
    </w:pPr>
    <w:r>
      <w:tab/>
    </w:r>
    <w:r>
      <w:rPr>
        <w:rFonts w:ascii="Arial" w:hAnsi="Arial" w:eastAsia="Arial" w:cs="Arial"/>
        <w:color w:val="000000"/>
        <w:sz w:val="18"/>
        <w:szCs w:val="18"/>
      </w:rPr>
      <w:fldChar w:fldCharType="begin"/>
    </w:r>
    <w:r>
      <w:rPr>
        <w:rFonts w:ascii="Arial" w:hAnsi="Arial" w:eastAsia="Arial" w:cs="Arial"/>
        <w:color w:val="000000"/>
        <w:sz w:val="18"/>
        <w:szCs w:val="18"/>
      </w:rPr>
      <w:instrText>PAGE</w:instrText>
    </w:r>
    <w:r>
      <w:rPr>
        <w:rFonts w:ascii="Arial" w:hAnsi="Arial" w:eastAsia="Arial" w:cs="Arial"/>
        <w:color w:val="000000"/>
        <w:sz w:val="18"/>
        <w:szCs w:val="18"/>
      </w:rPr>
      <w:fldChar w:fldCharType="separate"/>
    </w:r>
    <w:r w:rsidR="00B60BCA">
      <w:rPr>
        <w:rFonts w:ascii="Arial" w:hAnsi="Arial" w:eastAsia="Arial" w:cs="Arial"/>
        <w:noProof/>
        <w:color w:val="000000"/>
        <w:sz w:val="18"/>
        <w:szCs w:val="18"/>
      </w:rPr>
      <w:t>17</w:t>
    </w:r>
    <w:r>
      <w:rPr>
        <w:rFonts w:ascii="Arial" w:hAnsi="Arial" w:eastAsia="Arial" w:cs="Arial"/>
        <w:color w:val="000000"/>
        <w:sz w:val="18"/>
        <w:szCs w:val="18"/>
      </w:rPr>
      <w:fldChar w:fldCharType="end"/>
    </w:r>
  </w:p>
  <w:p w:rsidR="00DA1FC1" w:rsidP="00C54B96" w:rsidRDefault="00DA1FC1" w14:paraId="45594BFE" w14:textId="2BC31679">
    <w:pPr>
      <w:pStyle w:val="Footer"/>
      <w:tabs>
        <w:tab w:val="clear" w:pos="4513"/>
        <w:tab w:val="clear" w:pos="9026"/>
        <w:tab w:val="left" w:pos="82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286D" w:rsidRDefault="00A5286D" w14:paraId="0963D0A8" w14:textId="77777777">
      <w:r>
        <w:separator/>
      </w:r>
    </w:p>
  </w:footnote>
  <w:footnote w:type="continuationSeparator" w:id="0">
    <w:p w:rsidR="00A5286D" w:rsidRDefault="00A5286D" w14:paraId="5987F083" w14:textId="77777777">
      <w:r>
        <w:continuationSeparator/>
      </w:r>
    </w:p>
  </w:footnote>
  <w:footnote w:id="1">
    <w:p w:rsidRPr="00313F06" w:rsidR="00026CA3" w:rsidP="00026CA3" w:rsidRDefault="00026CA3" w14:paraId="32539489" w14:textId="55FB2531">
      <w:pPr>
        <w:pStyle w:val="FootnoteText"/>
        <w:rPr>
          <w:rFonts w:ascii="Arial" w:hAnsi="Arial" w:cs="Arial"/>
          <w:sz w:val="22"/>
          <w:szCs w:val="22"/>
        </w:rPr>
      </w:pPr>
    </w:p>
  </w:footnote>
  <w:footnote w:id="4">
    <w:p w:rsidRPr="00313F06" w:rsidR="00F27C9E" w:rsidRDefault="00F27C9E" w14:paraId="14519B2E" w14:textId="32BC38C6">
      <w:pPr>
        <w:pStyle w:val="FootnoteText"/>
        <w:rPr>
          <w:sz w:val="22"/>
          <w:szCs w:val="22"/>
        </w:rPr>
      </w:pPr>
      <w:r w:rsidRPr="00313F06">
        <w:rPr>
          <w:rStyle w:val="FootnoteReference"/>
          <w:sz w:val="22"/>
          <w:szCs w:val="22"/>
        </w:rPr>
        <w:footnoteRef/>
      </w:r>
      <w:r w:rsidRPr="00313F06">
        <w:rPr>
          <w:sz w:val="22"/>
          <w:szCs w:val="22"/>
        </w:rPr>
        <w:t xml:space="preserve"> </w:t>
      </w:r>
      <w:hyperlink w:history="1" r:id="rId2">
        <w:r w:rsidRPr="00313F06">
          <w:rPr>
            <w:rStyle w:val="Hyperlink"/>
            <w:sz w:val="22"/>
            <w:szCs w:val="22"/>
          </w:rPr>
          <w:t>HSE Health and safety regulation</w:t>
        </w:r>
        <w:proofErr w:type="gramStart"/>
        <w:r w:rsidRPr="00313F06">
          <w:rPr>
            <w:rStyle w:val="Hyperlink"/>
            <w:sz w:val="22"/>
            <w:szCs w:val="22"/>
          </w:rPr>
          <w:t>….a</w:t>
        </w:r>
        <w:proofErr w:type="gramEnd"/>
        <w:r w:rsidRPr="00313F06">
          <w:rPr>
            <w:rStyle w:val="Hyperlink"/>
            <w:sz w:val="22"/>
            <w:szCs w:val="22"/>
          </w:rPr>
          <w:t xml:space="preserve"> short guide</w:t>
        </w:r>
      </w:hyperlink>
    </w:p>
  </w:footnote>
  <w:footnote w:id="12">
    <w:p w:rsidR="0082692D" w:rsidRDefault="0082692D" w14:paraId="5C82CCA8" w14:textId="6B3C93AB">
      <w:pPr>
        <w:pStyle w:val="FootnoteText"/>
      </w:pPr>
      <w:r>
        <w:rPr>
          <w:rStyle w:val="FootnoteReference"/>
        </w:rPr>
        <w:footnoteRef/>
      </w:r>
      <w:r>
        <w:t xml:space="preserve"> </w:t>
      </w:r>
      <w:hyperlink w:history="1" r:id="rId10">
        <w:r w:rsidRPr="003C55BF">
          <w:rPr>
            <w:rStyle w:val="Hyperlink"/>
            <w:sz w:val="22"/>
            <w:szCs w:val="22"/>
          </w:rPr>
          <w:t>HSE First aid</w:t>
        </w:r>
      </w:hyperlink>
    </w:p>
  </w:footnote>
  <w:footnote w:id="19">
    <w:p w:rsidRPr="00313F06" w:rsidR="000D1733" w:rsidP="000D1733" w:rsidRDefault="000D1733" w14:paraId="7CF0C4AD" w14:textId="7BE008EF">
      <w:pPr>
        <w:pStyle w:val="FootnoteText"/>
        <w:rPr>
          <w:rFonts w:asciiTheme="majorHAnsi" w:hAnsiTheme="majorHAnsi" w:cstheme="majorHAnsi"/>
          <w:sz w:val="22"/>
          <w:szCs w:val="22"/>
        </w:rPr>
      </w:pPr>
      <w:r w:rsidRPr="00313F06">
        <w:rPr>
          <w:rStyle w:val="FootnoteReference"/>
          <w:rFonts w:asciiTheme="majorHAnsi" w:hAnsiTheme="majorHAnsi" w:cstheme="majorHAnsi"/>
          <w:sz w:val="22"/>
          <w:szCs w:val="22"/>
        </w:rPr>
        <w:footnoteRef/>
      </w:r>
      <w:r w:rsidRPr="00313F06">
        <w:rPr>
          <w:rFonts w:asciiTheme="majorHAnsi" w:hAnsiTheme="majorHAnsi" w:cstheme="majorHAnsi"/>
          <w:sz w:val="22"/>
          <w:szCs w:val="22"/>
        </w:rPr>
        <w:t xml:space="preserve"> </w:t>
      </w:r>
      <w:hyperlink w:history="1" r:id="rId17">
        <w:r w:rsidRPr="00313F06">
          <w:rPr>
            <w:rStyle w:val="Hyperlink"/>
            <w:rFonts w:asciiTheme="majorHAnsi" w:hAnsiTheme="majorHAnsi" w:cstheme="majorHAnsi"/>
            <w:sz w:val="22"/>
            <w:szCs w:val="22"/>
          </w:rPr>
          <w:t>HSE Provision and Use of Work Equipment Regulations 1998 (PUWER)</w:t>
        </w:r>
      </w:hyperlink>
    </w:p>
  </w:footnote>
  <w:footnote w:id="27">
    <w:p w:rsidR="0028030D" w:rsidRDefault="0028030D" w14:paraId="5FC70F13" w14:textId="4FAB10E1">
      <w:pPr>
        <w:pStyle w:val="FootnoteText"/>
      </w:pPr>
      <w:r>
        <w:rPr>
          <w:rStyle w:val="FootnoteReference"/>
        </w:rPr>
        <w:footnoteRef/>
      </w:r>
      <w:r>
        <w:t xml:space="preserve"> </w:t>
      </w:r>
      <w:hyperlink w:history="1" r:id="rId25">
        <w:r w:rsidRPr="003C55BF">
          <w:rPr>
            <w:rStyle w:val="Hyperlink"/>
            <w:sz w:val="22"/>
            <w:szCs w:val="22"/>
          </w:rPr>
          <w:t>CQC Enforcement policy</w:t>
        </w:r>
      </w:hyperlink>
    </w:p>
  </w:footnote>
  <w:footnote w:id="29">
    <w:p w:rsidRPr="00313F06" w:rsidR="007C11B6" w:rsidRDefault="007C11B6" w14:paraId="0C733072" w14:textId="46C54372">
      <w:pPr>
        <w:pStyle w:val="FootnoteText"/>
        <w:rPr>
          <w:rFonts w:cstheme="minorHAnsi"/>
          <w:sz w:val="21"/>
          <w:szCs w:val="21"/>
        </w:rPr>
      </w:pPr>
      <w:r w:rsidRPr="00313F06">
        <w:rPr>
          <w:rStyle w:val="FootnoteReference"/>
          <w:rFonts w:cstheme="minorHAnsi"/>
          <w:sz w:val="21"/>
          <w:szCs w:val="21"/>
        </w:rPr>
        <w:footnoteRef/>
      </w:r>
      <w:r w:rsidRPr="00313F06">
        <w:rPr>
          <w:rFonts w:cstheme="minorHAnsi"/>
          <w:sz w:val="21"/>
          <w:szCs w:val="21"/>
        </w:rPr>
        <w:t xml:space="preserve"> </w:t>
      </w:r>
      <w:hyperlink w:history="1" r:id="rId27">
        <w:r w:rsidRPr="00313F06">
          <w:rPr>
            <w:rStyle w:val="Hyperlink"/>
            <w:rFonts w:cstheme="minorHAnsi"/>
            <w:sz w:val="21"/>
            <w:szCs w:val="21"/>
          </w:rPr>
          <w:t>Regulation 5, The Management of Health &amp; Safety at Work Regulations 1999</w:t>
        </w:r>
      </w:hyperlink>
    </w:p>
  </w:footnote>
  <w:footnote w:id="38">
    <w:p w:rsidRPr="00313F06" w:rsidR="006F232D" w:rsidP="006F232D" w:rsidRDefault="006F232D" w14:paraId="2E5CDCCD" w14:textId="77777777">
      <w:pPr>
        <w:pStyle w:val="FootnoteText"/>
        <w:rPr>
          <w:rFonts w:cs="Arial"/>
          <w:sz w:val="22"/>
          <w:szCs w:val="22"/>
        </w:rPr>
      </w:pPr>
      <w:r w:rsidRPr="00313F06">
        <w:rPr>
          <w:rStyle w:val="FootnoteCharacters"/>
          <w:sz w:val="22"/>
          <w:szCs w:val="22"/>
        </w:rPr>
        <w:footnoteRef/>
      </w:r>
      <w:hyperlink r:id="rId36">
        <w:r w:rsidRPr="00313F06">
          <w:rPr>
            <w:rStyle w:val="Hyperlink"/>
            <w:rFonts w:cs="Arial" w:eastAsiaTheme="majorEastAsia"/>
            <w:sz w:val="22"/>
            <w:szCs w:val="22"/>
          </w:rPr>
          <w:t>Brief Guide - Reporting accidents and incidents at work (RIDDOR)</w:t>
        </w:r>
      </w:hyperlink>
    </w:p>
  </w:footnote>
  <w:footnote w:id="39">
    <w:p w:rsidRPr="00313F06" w:rsidR="00552852" w:rsidP="00552852" w:rsidRDefault="00552852" w14:paraId="455AC176" w14:textId="77777777">
      <w:pPr>
        <w:pBdr>
          <w:top w:val="nil"/>
          <w:left w:val="nil"/>
          <w:bottom w:val="nil"/>
          <w:right w:val="nil"/>
          <w:between w:val="nil"/>
        </w:pBdr>
        <w:rPr>
          <w:rFonts w:eastAsia="Arial" w:asciiTheme="minorHAnsi" w:hAnsiTheme="minorHAnsi" w:cstheme="minorHAnsi"/>
          <w:color w:val="000000"/>
          <w:sz w:val="22"/>
          <w:szCs w:val="22"/>
        </w:rPr>
      </w:pPr>
      <w:r w:rsidRPr="00313F06">
        <w:rPr>
          <w:rStyle w:val="FootnoteReference"/>
          <w:rFonts w:asciiTheme="minorHAnsi" w:hAnsiTheme="minorHAnsi" w:cstheme="minorHAnsi"/>
          <w:sz w:val="22"/>
          <w:szCs w:val="22"/>
        </w:rPr>
        <w:footnoteRef/>
      </w:r>
      <w:r w:rsidRPr="00313F06">
        <w:rPr>
          <w:rFonts w:eastAsia="Arial" w:asciiTheme="minorHAnsi" w:hAnsiTheme="minorHAnsi" w:cstheme="minorHAnsi"/>
          <w:color w:val="000000"/>
          <w:sz w:val="22"/>
          <w:szCs w:val="22"/>
        </w:rPr>
        <w:t xml:space="preserve"> </w:t>
      </w:r>
      <w:hyperlink r:id="rId37">
        <w:r w:rsidRPr="00313F06">
          <w:rPr>
            <w:rFonts w:eastAsia="Arial" w:asciiTheme="minorHAnsi" w:hAnsiTheme="minorHAnsi" w:cstheme="minorHAnsi"/>
            <w:color w:val="0563C1"/>
            <w:sz w:val="22"/>
            <w:szCs w:val="22"/>
            <w:u w:val="single"/>
          </w:rPr>
          <w:t xml:space="preserve">CQC </w:t>
        </w:r>
      </w:hyperlink>
      <w:hyperlink r:id="rId38">
        <w:r w:rsidRPr="00313F06">
          <w:rPr>
            <w:rFonts w:eastAsia="Arial" w:asciiTheme="minorHAnsi" w:hAnsiTheme="minorHAnsi" w:cstheme="minorHAnsi"/>
            <w:color w:val="0563C1"/>
            <w:sz w:val="22"/>
            <w:szCs w:val="22"/>
            <w:u w:val="single"/>
          </w:rPr>
          <w:t xml:space="preserve">GP </w:t>
        </w:r>
        <w:proofErr w:type="spellStart"/>
        <w:r w:rsidRPr="00313F06">
          <w:rPr>
            <w:rFonts w:eastAsia="Arial" w:asciiTheme="minorHAnsi" w:hAnsiTheme="minorHAnsi" w:cstheme="minorHAnsi"/>
            <w:color w:val="0563C1"/>
            <w:sz w:val="22"/>
            <w:szCs w:val="22"/>
            <w:u w:val="single"/>
          </w:rPr>
          <w:t>Mythbuster</w:t>
        </w:r>
        <w:proofErr w:type="spellEnd"/>
      </w:hyperlink>
      <w:hyperlink r:id="rId39">
        <w:r w:rsidRPr="00313F06">
          <w:rPr>
            <w:rFonts w:eastAsia="Arial" w:asciiTheme="minorHAnsi" w:hAnsiTheme="minorHAnsi" w:cstheme="minorHAnsi"/>
            <w:color w:val="0563C1"/>
            <w:sz w:val="22"/>
            <w:szCs w:val="22"/>
            <w:u w:val="single"/>
          </w:rPr>
          <w:t xml:space="preserve"> 52: Portable Appliance Testing and Calibrating Medical Equipment</w:t>
        </w:r>
      </w:hyperlink>
    </w:p>
  </w:footnote>
  <w:footnote w:id="43">
    <w:p w:rsidRPr="0018741D" w:rsidR="0065788B" w:rsidRDefault="0065788B" w14:paraId="0058B039" w14:textId="67C9D94B">
      <w:pPr>
        <w:pStyle w:val="FootnoteText"/>
        <w:rPr>
          <w:sz w:val="22"/>
          <w:szCs w:val="22"/>
        </w:rPr>
      </w:pPr>
      <w:r w:rsidRPr="0018741D">
        <w:rPr>
          <w:rStyle w:val="FootnoteReference"/>
          <w:sz w:val="22"/>
          <w:szCs w:val="22"/>
        </w:rPr>
        <w:footnoteRef/>
      </w:r>
      <w:r w:rsidRPr="0018741D">
        <w:rPr>
          <w:sz w:val="22"/>
          <w:szCs w:val="22"/>
        </w:rPr>
        <w:t xml:space="preserve"> </w:t>
      </w:r>
      <w:hyperlink w:history="1" r:id="rId43">
        <w:r w:rsidRPr="0018741D" w:rsidR="005979F6">
          <w:rPr>
            <w:rStyle w:val="Hyperlink"/>
            <w:sz w:val="22"/>
            <w:szCs w:val="22"/>
          </w:rPr>
          <w:t>Health and Safety (Sharp Instruments in Healthcare) Regulations 2013</w:t>
        </w:r>
      </w:hyperlink>
    </w:p>
  </w:footnote>
  <w:footnote w:id="44">
    <w:p w:rsidRPr="00356E8E" w:rsidR="000530A9" w:rsidP="000530A9" w:rsidRDefault="000530A9" w14:paraId="7466E06E" w14:textId="77777777">
      <w:pPr>
        <w:pStyle w:val="FootnoteText"/>
        <w:rPr>
          <w:rFonts w:ascii="Arial" w:hAnsi="Arial" w:cs="Arial"/>
          <w:sz w:val="18"/>
          <w:szCs w:val="18"/>
        </w:rPr>
      </w:pPr>
      <w:r w:rsidRPr="0018741D">
        <w:rPr>
          <w:rStyle w:val="FootnoteReference"/>
          <w:rFonts w:ascii="Calibri" w:hAnsi="Calibri" w:cs="Calibri"/>
          <w:sz w:val="22"/>
          <w:szCs w:val="22"/>
        </w:rPr>
        <w:footnoteRef/>
      </w:r>
      <w:r w:rsidRPr="0018741D">
        <w:rPr>
          <w:rFonts w:ascii="Calibri" w:hAnsi="Calibri" w:cs="Calibri"/>
          <w:sz w:val="22"/>
          <w:szCs w:val="22"/>
        </w:rPr>
        <w:t xml:space="preserve"> </w:t>
      </w:r>
      <w:hyperlink w:history="1" r:id="rId44">
        <w:r w:rsidRPr="0018741D">
          <w:rPr>
            <w:rStyle w:val="Hyperlink"/>
            <w:rFonts w:cs="Arial"/>
            <w:sz w:val="22"/>
            <w:szCs w:val="22"/>
          </w:rPr>
          <w:t>HSE Sharps injuries – What you need to do</w:t>
        </w:r>
      </w:hyperlink>
    </w:p>
  </w:footnote>
  <w:footnote w:id="45">
    <w:p w:rsidRPr="00B300CA" w:rsidR="00DF68F0" w:rsidP="00DF68F0" w:rsidRDefault="00DF68F0" w14:paraId="224A2AEF" w14:textId="77777777">
      <w:pPr>
        <w:pStyle w:val="FootnoteText"/>
        <w:rPr>
          <w:rFonts w:cs="Arial"/>
          <w:sz w:val="18"/>
          <w:szCs w:val="18"/>
        </w:rPr>
      </w:pPr>
      <w:r w:rsidRPr="00B300CA">
        <w:rPr>
          <w:rStyle w:val="FootnoteReference"/>
          <w:rFonts w:cs="Arial"/>
          <w:sz w:val="22"/>
          <w:szCs w:val="18"/>
        </w:rPr>
        <w:footnoteRef/>
      </w:r>
      <w:r w:rsidRPr="00B300CA">
        <w:rPr>
          <w:rFonts w:cs="Arial"/>
          <w:sz w:val="22"/>
          <w:szCs w:val="18"/>
        </w:rPr>
        <w:t xml:space="preserve"> </w:t>
      </w:r>
      <w:hyperlink w:history="1" r:id="rId45">
        <w:r w:rsidRPr="00B300CA">
          <w:rPr>
            <w:rStyle w:val="Hyperlink"/>
            <w:sz w:val="22"/>
          </w:rPr>
          <w:t xml:space="preserve">CQC GP </w:t>
        </w:r>
        <w:proofErr w:type="spellStart"/>
        <w:r w:rsidRPr="00B300CA">
          <w:rPr>
            <w:rStyle w:val="Hyperlink"/>
            <w:sz w:val="22"/>
          </w:rPr>
          <w:t>Mythbuster</w:t>
        </w:r>
        <w:proofErr w:type="spellEnd"/>
        <w:r w:rsidRPr="00B300CA">
          <w:rPr>
            <w:rStyle w:val="Hyperlink"/>
            <w:sz w:val="22"/>
          </w:rPr>
          <w:t xml:space="preserve"> 37: Immunisation of healthcare staff</w:t>
        </w:r>
      </w:hyperlink>
    </w:p>
  </w:footnote>
  <w:footnote w:id="46">
    <w:p w:rsidR="001E627C" w:rsidRDefault="001E627C" w14:paraId="53E628B1" w14:textId="6E5DF775">
      <w:pPr>
        <w:pStyle w:val="FootnoteText"/>
      </w:pPr>
      <w:r>
        <w:rPr>
          <w:rStyle w:val="FootnoteReference"/>
        </w:rPr>
        <w:footnoteRef/>
      </w:r>
      <w:r>
        <w:t xml:space="preserve"> </w:t>
      </w:r>
      <w:hyperlink w:history="1" r:id="rId46">
        <w:r w:rsidRPr="003C55BF">
          <w:rPr>
            <w:rStyle w:val="Hyperlink"/>
            <w:sz w:val="22"/>
            <w:szCs w:val="22"/>
          </w:rPr>
          <w:t>T28 waste exemption</w:t>
        </w:r>
      </w:hyperlink>
    </w:p>
  </w:footnote>
  <w:footnote w:id="48">
    <w:p w:rsidRPr="00E6079C" w:rsidR="00116B37" w:rsidP="00116B37" w:rsidRDefault="00116B37" w14:paraId="08384740" w14:textId="77777777">
      <w:pPr>
        <w:pStyle w:val="FootnoteText"/>
        <w:rPr>
          <w:rFonts w:cs="Arial"/>
          <w:sz w:val="22"/>
          <w:szCs w:val="22"/>
        </w:rPr>
      </w:pPr>
      <w:r w:rsidRPr="00E6079C">
        <w:rPr>
          <w:rStyle w:val="FootnoteReference"/>
          <w:rFonts w:cs="Arial"/>
          <w:sz w:val="22"/>
          <w:szCs w:val="22"/>
        </w:rPr>
        <w:footnoteRef/>
      </w:r>
      <w:r w:rsidRPr="00E6079C">
        <w:rPr>
          <w:rFonts w:cs="Arial"/>
          <w:sz w:val="22"/>
          <w:szCs w:val="22"/>
        </w:rPr>
        <w:t xml:space="preserve"> </w:t>
      </w:r>
      <w:hyperlink w:history="1" r:id="rId48">
        <w:r w:rsidRPr="00E6079C">
          <w:rPr>
            <w:rStyle w:val="Hyperlink"/>
            <w:rFonts w:cs="Arial"/>
            <w:sz w:val="22"/>
            <w:szCs w:val="22"/>
          </w:rPr>
          <w:t>Example of a Waste Transfer Note</w:t>
        </w:r>
      </w:hyperlink>
    </w:p>
  </w:footnote>
  <w:footnote w:id="49">
    <w:p w:rsidRPr="00E6079C" w:rsidR="00116B37" w:rsidP="00116B37" w:rsidRDefault="00116B37" w14:paraId="72120DC8" w14:textId="77777777">
      <w:pPr>
        <w:pStyle w:val="FootnoteText"/>
        <w:rPr>
          <w:rFonts w:ascii="Arial" w:hAnsi="Arial" w:cs="Arial"/>
          <w:sz w:val="22"/>
          <w:szCs w:val="22"/>
        </w:rPr>
      </w:pPr>
      <w:r w:rsidRPr="00E6079C">
        <w:rPr>
          <w:rStyle w:val="FootnoteReference"/>
          <w:rFonts w:cs="Arial"/>
          <w:sz w:val="22"/>
          <w:szCs w:val="22"/>
        </w:rPr>
        <w:footnoteRef/>
      </w:r>
      <w:r w:rsidRPr="00E6079C">
        <w:rPr>
          <w:rFonts w:cs="Arial"/>
          <w:sz w:val="22"/>
          <w:szCs w:val="22"/>
        </w:rPr>
        <w:t xml:space="preserve"> </w:t>
      </w:r>
      <w:hyperlink w:history="1" r:id="rId49">
        <w:r w:rsidRPr="00E6079C">
          <w:rPr>
            <w:rStyle w:val="Hyperlink"/>
            <w:rFonts w:cs="Arial"/>
            <w:sz w:val="22"/>
            <w:szCs w:val="22"/>
          </w:rPr>
          <w:t>Example of a Consignment Note</w:t>
        </w:r>
      </w:hyperlink>
    </w:p>
  </w:footnote>
  <w:footnote w:id="54">
    <w:p w:rsidRPr="00F60507" w:rsidR="0076713E" w:rsidRDefault="00BD1949" w14:paraId="000030FC" w14:textId="77777777">
      <w:pPr>
        <w:pBdr>
          <w:top w:val="nil"/>
          <w:left w:val="nil"/>
          <w:bottom w:val="nil"/>
          <w:right w:val="nil"/>
          <w:between w:val="nil"/>
        </w:pBdr>
        <w:rPr>
          <w:rFonts w:eastAsia="Arial" w:asciiTheme="minorHAnsi" w:hAnsiTheme="minorHAnsi" w:cstheme="minorHAnsi"/>
          <w:color w:val="000000"/>
          <w:sz w:val="22"/>
          <w:szCs w:val="22"/>
        </w:rPr>
      </w:pPr>
      <w:r w:rsidRPr="00F60507">
        <w:rPr>
          <w:rStyle w:val="FootnoteReference"/>
          <w:rFonts w:asciiTheme="minorHAnsi" w:hAnsiTheme="minorHAnsi" w:cstheme="minorHAnsi"/>
          <w:sz w:val="22"/>
          <w:szCs w:val="22"/>
        </w:rPr>
        <w:footnoteRef/>
      </w:r>
      <w:r w:rsidRPr="00F60507">
        <w:rPr>
          <w:rFonts w:eastAsia="Arial" w:asciiTheme="minorHAnsi" w:hAnsiTheme="minorHAnsi" w:cstheme="minorHAnsi"/>
          <w:color w:val="000000"/>
          <w:sz w:val="22"/>
          <w:szCs w:val="22"/>
        </w:rPr>
        <w:t xml:space="preserve">  </w:t>
      </w:r>
      <w:hyperlink r:id="rId54">
        <w:r w:rsidRPr="00F60507">
          <w:rPr>
            <w:rFonts w:eastAsia="Arial" w:asciiTheme="minorHAnsi" w:hAnsiTheme="minorHAnsi" w:cstheme="minorHAnsi"/>
            <w:color w:val="0563C1"/>
            <w:sz w:val="22"/>
            <w:szCs w:val="22"/>
            <w:u w:val="single"/>
          </w:rPr>
          <w:t>The NHS Constitution for England</w:t>
        </w:r>
      </w:hyperlink>
    </w:p>
  </w:footnote>
  <w:footnote w:id="55">
    <w:p w:rsidRPr="00F60507" w:rsidR="0076713E" w:rsidRDefault="00BD1949" w14:paraId="000030FD" w14:textId="2072C609">
      <w:pPr>
        <w:pBdr>
          <w:top w:val="nil"/>
          <w:left w:val="nil"/>
          <w:bottom w:val="nil"/>
          <w:right w:val="nil"/>
          <w:between w:val="nil"/>
        </w:pBdr>
        <w:rPr>
          <w:rFonts w:eastAsia="Arial" w:asciiTheme="minorHAnsi" w:hAnsiTheme="minorHAnsi" w:cstheme="minorHAnsi"/>
          <w:color w:val="000000"/>
          <w:sz w:val="22"/>
          <w:szCs w:val="22"/>
        </w:rPr>
      </w:pPr>
      <w:r w:rsidRPr="00F60507">
        <w:rPr>
          <w:rStyle w:val="FootnoteReference"/>
          <w:rFonts w:asciiTheme="minorHAnsi" w:hAnsiTheme="minorHAnsi" w:cstheme="minorHAnsi"/>
          <w:sz w:val="22"/>
          <w:szCs w:val="22"/>
        </w:rPr>
        <w:footnoteRef/>
      </w:r>
      <w:r w:rsidRPr="00F60507">
        <w:rPr>
          <w:rFonts w:eastAsia="Arial" w:asciiTheme="minorHAnsi" w:hAnsiTheme="minorHAnsi" w:cstheme="minorHAnsi"/>
          <w:color w:val="000000"/>
          <w:sz w:val="22"/>
          <w:szCs w:val="22"/>
        </w:rPr>
        <w:t xml:space="preserve"> </w:t>
      </w:r>
      <w:hyperlink r:id="rId55">
        <w:r w:rsidRPr="00F60507" w:rsidR="00F60507">
          <w:rPr>
            <w:rFonts w:eastAsia="Arial" w:asciiTheme="minorHAnsi" w:hAnsiTheme="minorHAnsi" w:cstheme="minorHAnsi"/>
            <w:color w:val="0563C1"/>
            <w:sz w:val="22"/>
            <w:szCs w:val="22"/>
            <w:u w:val="single"/>
          </w:rPr>
          <w:t>Regulation 15</w:t>
        </w:r>
      </w:hyperlink>
    </w:p>
  </w:footnote>
  <w:footnote w:id="56">
    <w:p w:rsidRPr="00F60507" w:rsidR="0076713E" w:rsidRDefault="00BD1949" w14:paraId="000030FE" w14:textId="0BA13DB8">
      <w:pPr>
        <w:pBdr>
          <w:top w:val="nil"/>
          <w:left w:val="nil"/>
          <w:bottom w:val="nil"/>
          <w:right w:val="nil"/>
          <w:between w:val="nil"/>
        </w:pBdr>
        <w:rPr>
          <w:rFonts w:eastAsia="Calibri" w:asciiTheme="minorHAnsi" w:hAnsiTheme="minorHAnsi" w:cstheme="minorHAnsi"/>
          <w:color w:val="000000"/>
          <w:sz w:val="22"/>
          <w:szCs w:val="22"/>
        </w:rPr>
      </w:pPr>
      <w:r w:rsidRPr="00F60507">
        <w:rPr>
          <w:rStyle w:val="FootnoteReference"/>
          <w:rFonts w:asciiTheme="minorHAnsi" w:hAnsiTheme="minorHAnsi" w:cstheme="minorHAnsi"/>
          <w:sz w:val="22"/>
          <w:szCs w:val="22"/>
        </w:rPr>
        <w:footnoteRef/>
      </w:r>
      <w:r w:rsidRPr="00F60507">
        <w:rPr>
          <w:rFonts w:eastAsia="Arial" w:asciiTheme="minorHAnsi" w:hAnsiTheme="minorHAnsi" w:cstheme="minorHAnsi"/>
          <w:color w:val="000000"/>
          <w:sz w:val="22"/>
          <w:szCs w:val="22"/>
        </w:rPr>
        <w:t xml:space="preserve"> </w:t>
      </w:r>
      <w:hyperlink r:id="rId56">
        <w:r w:rsidRPr="00F60507" w:rsidR="00F60507">
          <w:rPr>
            <w:rFonts w:eastAsia="Arial" w:asciiTheme="minorHAnsi" w:hAnsiTheme="minorHAnsi" w:cstheme="minorHAnsi"/>
            <w:color w:val="0563C1"/>
            <w:sz w:val="22"/>
            <w:szCs w:val="22"/>
            <w:u w:val="single"/>
          </w:rPr>
          <w:t>HSCA Code of Practice on IPC</w:t>
        </w:r>
      </w:hyperlink>
    </w:p>
  </w:footnote>
  <w:footnote w:id="58">
    <w:p w:rsidRPr="00606628" w:rsidR="00524118" w:rsidRDefault="00524118" w14:paraId="18AAB9F9" w14:textId="51CCE8B7">
      <w:pPr>
        <w:pStyle w:val="FootnoteText"/>
        <w:rPr>
          <w:sz w:val="22"/>
          <w:szCs w:val="22"/>
        </w:rPr>
      </w:pPr>
      <w:r w:rsidRPr="00606628">
        <w:rPr>
          <w:rStyle w:val="FootnoteReference"/>
          <w:sz w:val="22"/>
          <w:szCs w:val="22"/>
        </w:rPr>
        <w:footnoteRef/>
      </w:r>
      <w:r w:rsidRPr="00606628">
        <w:rPr>
          <w:sz w:val="22"/>
          <w:szCs w:val="22"/>
        </w:rPr>
        <w:t xml:space="preserve"> </w:t>
      </w:r>
      <w:hyperlink w:history="1" r:id="rId58">
        <w:r w:rsidRPr="00606628">
          <w:rPr>
            <w:rStyle w:val="Hyperlink"/>
            <w:sz w:val="22"/>
            <w:szCs w:val="22"/>
          </w:rPr>
          <w:t>A guide to display energy certificates and advisory reports for public buildings</w:t>
        </w:r>
      </w:hyperlink>
    </w:p>
  </w:footnote>
  <w:footnote w:id="60">
    <w:p w:rsidRPr="00606628" w:rsidR="0076713E" w:rsidRDefault="00BD1949" w14:paraId="000030FF" w14:textId="282D54A9">
      <w:pPr>
        <w:pBdr>
          <w:top w:val="nil"/>
          <w:left w:val="nil"/>
          <w:bottom w:val="nil"/>
          <w:right w:val="nil"/>
          <w:between w:val="nil"/>
        </w:pBdr>
        <w:rPr>
          <w:rFonts w:eastAsia="Arial" w:asciiTheme="minorHAnsi" w:hAnsiTheme="minorHAnsi" w:cstheme="minorHAnsi"/>
          <w:color w:val="000000"/>
          <w:sz w:val="22"/>
          <w:szCs w:val="22"/>
        </w:rPr>
      </w:pPr>
      <w:r w:rsidRPr="00606628">
        <w:rPr>
          <w:rStyle w:val="FootnoteReference"/>
          <w:rFonts w:asciiTheme="minorHAnsi" w:hAnsiTheme="minorHAnsi" w:cstheme="minorHAnsi"/>
          <w:sz w:val="22"/>
          <w:szCs w:val="22"/>
        </w:rPr>
        <w:footnoteRef/>
      </w:r>
      <w:r w:rsidRPr="00606628">
        <w:rPr>
          <w:rFonts w:eastAsia="Arial" w:asciiTheme="minorHAnsi" w:hAnsiTheme="minorHAnsi" w:cstheme="minorHAnsi"/>
          <w:color w:val="000000"/>
          <w:sz w:val="22"/>
          <w:szCs w:val="22"/>
        </w:rPr>
        <w:t xml:space="preserve"> </w:t>
      </w:r>
      <w:hyperlink r:id="rId60">
        <w:r w:rsidRPr="00606628">
          <w:rPr>
            <w:rFonts w:eastAsia="Arial" w:asciiTheme="minorHAnsi" w:hAnsiTheme="minorHAnsi" w:cstheme="minorHAnsi"/>
            <w:color w:val="0563C1"/>
            <w:sz w:val="22"/>
            <w:szCs w:val="22"/>
            <w:u w:val="single"/>
          </w:rPr>
          <w:t xml:space="preserve">CQC </w:t>
        </w:r>
      </w:hyperlink>
      <w:hyperlink r:id="rId61">
        <w:r w:rsidRPr="00606628">
          <w:rPr>
            <w:rFonts w:eastAsia="Arial" w:asciiTheme="minorHAnsi" w:hAnsiTheme="minorHAnsi" w:cstheme="minorHAnsi"/>
            <w:color w:val="0563C1"/>
            <w:sz w:val="22"/>
            <w:szCs w:val="22"/>
            <w:u w:val="single"/>
          </w:rPr>
          <w:t xml:space="preserve">GP </w:t>
        </w:r>
        <w:proofErr w:type="spellStart"/>
        <w:r w:rsidR="00606628">
          <w:rPr>
            <w:rFonts w:eastAsia="Arial" w:asciiTheme="minorHAnsi" w:hAnsiTheme="minorHAnsi" w:cstheme="minorHAnsi"/>
            <w:color w:val="0563C1"/>
            <w:sz w:val="22"/>
            <w:szCs w:val="22"/>
            <w:u w:val="single"/>
          </w:rPr>
          <w:t>m</w:t>
        </w:r>
        <w:r w:rsidRPr="00606628">
          <w:rPr>
            <w:rFonts w:eastAsia="Arial" w:asciiTheme="minorHAnsi" w:hAnsiTheme="minorHAnsi" w:cstheme="minorHAnsi"/>
            <w:color w:val="0563C1"/>
            <w:sz w:val="22"/>
            <w:szCs w:val="22"/>
            <w:u w:val="single"/>
          </w:rPr>
          <w:t>ythbuster</w:t>
        </w:r>
        <w:proofErr w:type="spellEnd"/>
      </w:hyperlink>
      <w:hyperlink r:id="rId62">
        <w:r w:rsidRPr="00606628">
          <w:rPr>
            <w:rFonts w:eastAsia="Arial" w:asciiTheme="minorHAnsi" w:hAnsiTheme="minorHAnsi" w:cstheme="minorHAnsi"/>
            <w:color w:val="0563C1"/>
            <w:sz w:val="22"/>
            <w:szCs w:val="22"/>
            <w:u w:val="single"/>
          </w:rPr>
          <w:t xml:space="preserve"> 1 - Resuscitation in GP Surgeries</w:t>
        </w:r>
      </w:hyperlink>
    </w:p>
  </w:footnote>
  <w:footnote w:id="63">
    <w:p w:rsidR="00B54744" w:rsidRDefault="00B54744" w14:paraId="42D0EAD8" w14:textId="34F04E46">
      <w:pPr>
        <w:pStyle w:val="FootnoteText"/>
      </w:pPr>
      <w:r>
        <w:rPr>
          <w:rStyle w:val="FootnoteReference"/>
        </w:rPr>
        <w:footnoteRef/>
      </w:r>
      <w:r>
        <w:t xml:space="preserve"> </w:t>
      </w:r>
      <w:hyperlink w:history="1" r:id="rId65">
        <w:r w:rsidRPr="003C55BF">
          <w:rPr>
            <w:rStyle w:val="Hyperlink"/>
            <w:sz w:val="22"/>
            <w:szCs w:val="22"/>
          </w:rPr>
          <w:t>HSE Gas appliances</w:t>
        </w:r>
      </w:hyperlink>
    </w:p>
  </w:footnote>
  <w:footnote w:id="65">
    <w:p w:rsidRPr="00F01B6A" w:rsidR="000B0AF0" w:rsidP="000B0AF0" w:rsidRDefault="000B0AF0" w14:paraId="44E18897" w14:textId="77777777">
      <w:pPr>
        <w:pStyle w:val="FootnoteText"/>
        <w:rPr>
          <w:rFonts w:cs="Arial"/>
          <w:sz w:val="22"/>
          <w:szCs w:val="22"/>
        </w:rPr>
      </w:pPr>
      <w:r w:rsidRPr="00F01B6A">
        <w:rPr>
          <w:rStyle w:val="FootnoteReference"/>
          <w:rFonts w:cs="Arial"/>
          <w:sz w:val="22"/>
          <w:szCs w:val="22"/>
        </w:rPr>
        <w:footnoteRef/>
      </w:r>
      <w:r w:rsidRPr="00F01B6A">
        <w:rPr>
          <w:rFonts w:cs="Arial"/>
          <w:sz w:val="22"/>
          <w:szCs w:val="22"/>
        </w:rPr>
        <w:t xml:space="preserve"> </w:t>
      </w:r>
      <w:hyperlink w:history="1" w:anchor="COSHH-Regulation-2" r:id="rId67">
        <w:r w:rsidRPr="00F01B6A">
          <w:rPr>
            <w:rStyle w:val="Hyperlink"/>
            <w:rFonts w:cs="Arial"/>
            <w:sz w:val="22"/>
            <w:szCs w:val="22"/>
          </w:rPr>
          <w:t>COSSH Regulation 2 Definitions - Regulation 6 Risk Assessment</w:t>
        </w:r>
      </w:hyperlink>
    </w:p>
  </w:footnote>
  <w:footnote w:id="70">
    <w:p w:rsidR="00DA0E94" w:rsidRDefault="00DA0E94" w14:paraId="0C500D6C" w14:textId="096A219C">
      <w:pPr>
        <w:pStyle w:val="FootnoteText"/>
      </w:pPr>
      <w:r w:rsidRPr="00F01B6A">
        <w:rPr>
          <w:rStyle w:val="FootnoteReference"/>
          <w:rFonts w:cstheme="minorHAnsi"/>
          <w:sz w:val="22"/>
          <w:szCs w:val="22"/>
        </w:rPr>
        <w:footnoteRef/>
      </w:r>
      <w:r w:rsidRPr="00F01B6A">
        <w:rPr>
          <w:rFonts w:cstheme="minorHAnsi"/>
          <w:sz w:val="22"/>
          <w:szCs w:val="22"/>
        </w:rPr>
        <w:t xml:space="preserve"> </w:t>
      </w:r>
      <w:hyperlink w:history="1" r:id="rId73">
        <w:r w:rsidRPr="00F01B6A" w:rsidR="001C4F25">
          <w:rPr>
            <w:rStyle w:val="Hyperlink"/>
            <w:rFonts w:cstheme="minorHAnsi"/>
            <w:sz w:val="22"/>
            <w:szCs w:val="22"/>
          </w:rPr>
          <w:t>DSQS GMS Contract</w:t>
        </w:r>
      </w:hyperlink>
    </w:p>
  </w:footnote>
  <w:footnote w:id="72">
    <w:p w:rsidRPr="00F01B6A" w:rsidR="00661449" w:rsidP="00661449" w:rsidRDefault="00661449" w14:paraId="24A761D8" w14:textId="77777777">
      <w:pPr>
        <w:pBdr>
          <w:top w:val="nil"/>
          <w:left w:val="nil"/>
          <w:bottom w:val="nil"/>
          <w:right w:val="nil"/>
          <w:between w:val="nil"/>
        </w:pBdr>
        <w:rPr>
          <w:rFonts w:eastAsia="Arial" w:asciiTheme="minorHAnsi" w:hAnsiTheme="minorHAnsi" w:cstheme="minorHAnsi"/>
          <w:color w:val="000000"/>
          <w:sz w:val="22"/>
          <w:szCs w:val="22"/>
        </w:rPr>
      </w:pPr>
      <w:r w:rsidRPr="00F01B6A">
        <w:rPr>
          <w:rStyle w:val="FootnoteReference"/>
          <w:rFonts w:asciiTheme="minorHAnsi" w:hAnsiTheme="minorHAnsi" w:cstheme="minorHAnsi"/>
          <w:sz w:val="22"/>
          <w:szCs w:val="22"/>
        </w:rPr>
        <w:footnoteRef/>
      </w:r>
      <w:r w:rsidRPr="00F01B6A">
        <w:rPr>
          <w:rFonts w:eastAsia="Arial" w:asciiTheme="minorHAnsi" w:hAnsiTheme="minorHAnsi" w:cstheme="minorHAnsi"/>
          <w:color w:val="000000"/>
          <w:sz w:val="22"/>
          <w:szCs w:val="22"/>
        </w:rPr>
        <w:t xml:space="preserve"> </w:t>
      </w:r>
      <w:hyperlink r:id="rId75">
        <w:r w:rsidRPr="00F01B6A">
          <w:rPr>
            <w:rFonts w:eastAsia="Arial" w:asciiTheme="minorHAnsi" w:hAnsiTheme="minorHAnsi" w:cstheme="minorHAnsi"/>
            <w:color w:val="0563C1"/>
            <w:sz w:val="22"/>
            <w:szCs w:val="22"/>
            <w:u w:val="single"/>
          </w:rPr>
          <w:t>DOH - Safe management of healthcare waste 2013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C3129" w:rsidP="00B62DAC" w:rsidRDefault="00B62DAC" w14:paraId="3D3D92AE" w14:textId="72A7571B">
    <w:pPr>
      <w:pStyle w:val="Header"/>
      <w:jc w:val="center"/>
    </w:pPr>
    <w:r>
      <w:rPr>
        <w:noProof/>
      </w:rPr>
      <w:drawing>
        <wp:inline distT="0" distB="0" distL="0" distR="0" wp14:anchorId="4DF4C915" wp14:editId="094D3999">
          <wp:extent cx="2000250" cy="1266825"/>
          <wp:effectExtent l="0" t="0" r="0" b="9525"/>
          <wp:docPr id="1415316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1266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62DAC" w:rsidP="00B62DAC" w:rsidRDefault="00B62DAC" w14:paraId="20DFA5C5" w14:textId="7A3ED718">
    <w:pPr>
      <w:pStyle w:val="Header"/>
      <w:jc w:val="center"/>
    </w:pPr>
    <w:r>
      <w:rPr>
        <w:noProof/>
      </w:rPr>
      <w:drawing>
        <wp:inline distT="0" distB="0" distL="0" distR="0" wp14:anchorId="16FA0EB0" wp14:editId="05B7E0FC">
          <wp:extent cx="2000250" cy="1266825"/>
          <wp:effectExtent l="0" t="0" r="0" b="9525"/>
          <wp:docPr id="362084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1266825"/>
                  </a:xfrm>
                  <a:prstGeom prst="rect">
                    <a:avLst/>
                  </a:prstGeom>
                  <a:noFill/>
                </pic:spPr>
              </pic:pic>
            </a:graphicData>
          </a:graphic>
        </wp:inline>
      </w:drawing>
    </w:r>
  </w:p>
</w:hdr>
</file>

<file path=word/intelligence2.xml><?xml version="1.0" encoding="utf-8"?>
<int2:intelligence xmlns:int2="http://schemas.microsoft.com/office/intelligence/2020/intelligence">
  <int2:observations>
    <int2:textHash int2:hashCode="JgtY6hJIkityHB" int2:id="kWF9y8zk">
      <int2:state int2:type="spell" int2:value="Rejected"/>
    </int2:textHash>
    <int2:textHash int2:hashCode="hN6B5b8f/AaH/i" int2:id="rYbq5OIr">
      <int2:state int2:type="spell" int2:value="Rejected"/>
    </int2:textHash>
    <int2:textHash int2:hashCode="m/C6mGJeQTWOW1" int2:id="Yx6WAEH8">
      <int2:state int2:type="spell" int2:value="Rejected"/>
    </int2:textHash>
    <int2:bookmark int2:bookmarkName="_Int_KFu9z9wQ" int2:invalidationBookmarkName="" int2:hashCode="UV+Lt1ij8e/Zlu" int2:id="FVPrQgcL">
      <int2:state int2:type="style" int2:value="Rejected"/>
    </int2:bookmark>
    <int2:bookmark int2:bookmarkName="_Int_X7aAmm5p" int2:invalidationBookmarkName="" int2:hashCode="+Nk6eHdzcEcYlI" int2:id="tWepbwMc">
      <int2:state int2:type="style" int2:value="Rejected"/>
    </int2:bookmark>
    <int2:bookmark int2:bookmarkName="_Int_nW294u1E" int2:invalidationBookmarkName="" int2:hashCode="+2pzEKI+CDJmm2" int2:id="oSQlp1Dg">
      <int2:state int2:type="style" int2:value="Rejected"/>
    </int2:bookmark>
    <int2:bookmark int2:bookmarkName="_Int_hLbmyp3A" int2:invalidationBookmarkName="" int2:hashCode="wvu7eokroeYz8b" int2:id="PgbndwvG">
      <int2:state int2:type="gram" int2:value="Rejected"/>
    </int2:bookmark>
    <int2:bookmark int2:bookmarkName="_Int_jHEcMSu2" int2:invalidationBookmarkName="" int2:hashCode="JgtY6hJIkityHB" int2:id="ok9fsbd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2B7"/>
    <w:multiLevelType w:val="multilevel"/>
    <w:tmpl w:val="8BA26F68"/>
    <w:lvl w:ilvl="0">
      <w:start w:val="1"/>
      <w:numFmt w:val="bullet"/>
      <w:lvlText w:val=""/>
      <w:lvlJc w:val="left"/>
      <w:pPr>
        <w:ind w:left="2160" w:hanging="360"/>
      </w:pPr>
      <w:rPr>
        <w:rFonts w:hint="default" w:ascii="Symbol" w:hAnsi="Symbol"/>
        <w:color w:val="auto"/>
        <w:sz w:val="24"/>
        <w:szCs w:val="24"/>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00531EB2"/>
    <w:multiLevelType w:val="multilevel"/>
    <w:tmpl w:val="90B0385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00A621C9"/>
    <w:multiLevelType w:val="multilevel"/>
    <w:tmpl w:val="A4FCCA08"/>
    <w:lvl w:ilvl="0">
      <w:start w:val="1"/>
      <w:numFmt w:val="bullet"/>
      <w:lvlText w:val=""/>
      <w:lvlJc w:val="left"/>
      <w:pPr>
        <w:ind w:left="1080" w:hanging="360"/>
      </w:pPr>
      <w:rPr>
        <w:rFonts w:hint="default" w:ascii="Symbol" w:hAnsi="Symbol"/>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3" w15:restartNumberingAfterBreak="0">
    <w:nsid w:val="03F907E9"/>
    <w:multiLevelType w:val="multilevel"/>
    <w:tmpl w:val="2A9ABA6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0459027B"/>
    <w:multiLevelType w:val="multilevel"/>
    <w:tmpl w:val="CB342B6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48F182B"/>
    <w:multiLevelType w:val="hybridMultilevel"/>
    <w:tmpl w:val="CEA40D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4DC1225"/>
    <w:multiLevelType w:val="multilevel"/>
    <w:tmpl w:val="AC608D7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04EB5DC8"/>
    <w:multiLevelType w:val="multilevel"/>
    <w:tmpl w:val="FB1863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05F772CF"/>
    <w:multiLevelType w:val="multilevel"/>
    <w:tmpl w:val="938AA04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06C155FE"/>
    <w:multiLevelType w:val="multilevel"/>
    <w:tmpl w:val="7F08C8F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06CC790F"/>
    <w:multiLevelType w:val="multilevel"/>
    <w:tmpl w:val="2C1A715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072D68DD"/>
    <w:multiLevelType w:val="multilevel"/>
    <w:tmpl w:val="46FEDBB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095A0484"/>
    <w:multiLevelType w:val="multilevel"/>
    <w:tmpl w:val="E5CA32B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0AED47DA"/>
    <w:multiLevelType w:val="hybridMultilevel"/>
    <w:tmpl w:val="6890D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C861F23"/>
    <w:multiLevelType w:val="multilevel"/>
    <w:tmpl w:val="614C2AF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0D117EC5"/>
    <w:multiLevelType w:val="hybridMultilevel"/>
    <w:tmpl w:val="67022D04"/>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6" w15:restartNumberingAfterBreak="0">
    <w:nsid w:val="0D250452"/>
    <w:multiLevelType w:val="multilevel"/>
    <w:tmpl w:val="007850E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0DE41F06"/>
    <w:multiLevelType w:val="hybridMultilevel"/>
    <w:tmpl w:val="D46858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0E866823"/>
    <w:multiLevelType w:val="hybridMultilevel"/>
    <w:tmpl w:val="913E7E0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0134ABF"/>
    <w:multiLevelType w:val="multilevel"/>
    <w:tmpl w:val="777E9BA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10C45065"/>
    <w:multiLevelType w:val="multilevel"/>
    <w:tmpl w:val="FB1863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1" w15:restartNumberingAfterBreak="0">
    <w:nsid w:val="110A6E56"/>
    <w:multiLevelType w:val="hybridMultilevel"/>
    <w:tmpl w:val="42C02E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1650317"/>
    <w:multiLevelType w:val="multilevel"/>
    <w:tmpl w:val="FB1863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1250384F"/>
    <w:multiLevelType w:val="multilevel"/>
    <w:tmpl w:val="DB62F28A"/>
    <w:lvl w:ilvl="0">
      <w:start w:val="1"/>
      <w:numFmt w:val="bullet"/>
      <w:lvlText w:val="o"/>
      <w:lvlJc w:val="left"/>
      <w:pPr>
        <w:ind w:left="720" w:hanging="360"/>
      </w:pPr>
      <w:rPr>
        <w:rFonts w:hint="default" w:ascii="Courier New" w:hAnsi="Courier New" w:cs="Courier New"/>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4" w15:restartNumberingAfterBreak="0">
    <w:nsid w:val="12AF6FBA"/>
    <w:multiLevelType w:val="multilevel"/>
    <w:tmpl w:val="94B0986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rPr>
    </w:lvl>
    <w:lvl w:ilvl="2">
      <w:start w:val="1"/>
      <w:numFmt w:val="lowerRoman"/>
      <w:lvlText w:val="●.o.%3."/>
      <w:lvlJc w:val="right"/>
      <w:pPr>
        <w:ind w:left="2160" w:hanging="180"/>
      </w:pPr>
    </w:lvl>
    <w:lvl w:ilvl="3">
      <w:start w:val="1"/>
      <w:numFmt w:val="decimal"/>
      <w:lvlText w:val="●.o.%3.%4."/>
      <w:lvlJc w:val="left"/>
      <w:pPr>
        <w:ind w:left="2880" w:hanging="360"/>
      </w:pPr>
    </w:lvl>
    <w:lvl w:ilvl="4">
      <w:start w:val="1"/>
      <w:numFmt w:val="lowerLetter"/>
      <w:lvlText w:val="●.o.%3.%4.%5."/>
      <w:lvlJc w:val="left"/>
      <w:pPr>
        <w:ind w:left="3600" w:hanging="360"/>
      </w:pPr>
    </w:lvl>
    <w:lvl w:ilvl="5">
      <w:start w:val="1"/>
      <w:numFmt w:val="lowerRoman"/>
      <w:lvlText w:val="●.o.%3.%4.%5.%6."/>
      <w:lvlJc w:val="right"/>
      <w:pPr>
        <w:ind w:left="4320" w:hanging="180"/>
      </w:pPr>
    </w:lvl>
    <w:lvl w:ilvl="6">
      <w:start w:val="1"/>
      <w:numFmt w:val="decimal"/>
      <w:lvlText w:val="●.o.%3.%4.%5.%6.%7."/>
      <w:lvlJc w:val="left"/>
      <w:pPr>
        <w:ind w:left="5040" w:hanging="360"/>
      </w:pPr>
    </w:lvl>
    <w:lvl w:ilvl="7">
      <w:start w:val="1"/>
      <w:numFmt w:val="lowerLetter"/>
      <w:lvlText w:val="●.o.%3.%4.%5.%6.%7.%8."/>
      <w:lvlJc w:val="left"/>
      <w:pPr>
        <w:ind w:left="5760" w:hanging="360"/>
      </w:pPr>
    </w:lvl>
    <w:lvl w:ilvl="8">
      <w:start w:val="1"/>
      <w:numFmt w:val="lowerRoman"/>
      <w:lvlText w:val="●.o.%3.%4.%5.%6.%7.%8.%9."/>
      <w:lvlJc w:val="right"/>
      <w:pPr>
        <w:ind w:left="6480" w:hanging="180"/>
      </w:pPr>
    </w:lvl>
  </w:abstractNum>
  <w:abstractNum w:abstractNumId="25" w15:restartNumberingAfterBreak="0">
    <w:nsid w:val="12EE67F6"/>
    <w:multiLevelType w:val="multilevel"/>
    <w:tmpl w:val="260C242E"/>
    <w:lvl w:ilvl="0">
      <w:start w:val="1"/>
      <w:numFmt w:val="bullet"/>
      <w:lvlText w:val="o"/>
      <w:lvlJc w:val="left"/>
      <w:pPr>
        <w:ind w:left="1440" w:hanging="360"/>
      </w:pPr>
      <w:rPr>
        <w:rFonts w:ascii="Courier New" w:hAnsi="Courier New" w:eastAsia="Courier New" w:cs="Courier New"/>
        <w:sz w:val="20"/>
        <w:szCs w:val="20"/>
      </w:rPr>
    </w:lvl>
    <w:lvl w:ilvl="1">
      <w:start w:val="1"/>
      <w:numFmt w:val="bullet"/>
      <w:lvlText w:val="o"/>
      <w:lvlJc w:val="left"/>
      <w:pPr>
        <w:ind w:left="2160" w:hanging="360"/>
      </w:pPr>
      <w:rPr>
        <w:rFonts w:ascii="Courier New" w:hAnsi="Courier New" w:eastAsia="Courier New" w:cs="Courier New"/>
        <w:sz w:val="20"/>
        <w:szCs w:val="20"/>
      </w:rPr>
    </w:lvl>
    <w:lvl w:ilvl="2">
      <w:start w:val="1"/>
      <w:numFmt w:val="bullet"/>
      <w:lvlText w:val="▪"/>
      <w:lvlJc w:val="left"/>
      <w:pPr>
        <w:ind w:left="2880" w:hanging="360"/>
      </w:pPr>
      <w:rPr>
        <w:rFonts w:ascii="Noto Sans Symbols" w:hAnsi="Noto Sans Symbols" w:eastAsia="Noto Sans Symbols" w:cs="Noto Sans Symbols"/>
        <w:sz w:val="20"/>
        <w:szCs w:val="20"/>
      </w:rPr>
    </w:lvl>
    <w:lvl w:ilvl="3">
      <w:start w:val="1"/>
      <w:numFmt w:val="bullet"/>
      <w:lvlText w:val="▪"/>
      <w:lvlJc w:val="left"/>
      <w:pPr>
        <w:ind w:left="3600" w:hanging="360"/>
      </w:pPr>
      <w:rPr>
        <w:rFonts w:ascii="Noto Sans Symbols" w:hAnsi="Noto Sans Symbols" w:eastAsia="Noto Sans Symbols" w:cs="Noto Sans Symbols"/>
        <w:sz w:val="20"/>
        <w:szCs w:val="20"/>
      </w:rPr>
    </w:lvl>
    <w:lvl w:ilvl="4">
      <w:start w:val="1"/>
      <w:numFmt w:val="bullet"/>
      <w:lvlText w:val="▪"/>
      <w:lvlJc w:val="left"/>
      <w:pPr>
        <w:ind w:left="4320" w:hanging="360"/>
      </w:pPr>
      <w:rPr>
        <w:rFonts w:ascii="Noto Sans Symbols" w:hAnsi="Noto Sans Symbols" w:eastAsia="Noto Sans Symbols" w:cs="Noto Sans Symbols"/>
        <w:sz w:val="20"/>
        <w:szCs w:val="20"/>
      </w:rPr>
    </w:lvl>
    <w:lvl w:ilvl="5">
      <w:start w:val="1"/>
      <w:numFmt w:val="bullet"/>
      <w:lvlText w:val="▪"/>
      <w:lvlJc w:val="left"/>
      <w:pPr>
        <w:ind w:left="5040" w:hanging="360"/>
      </w:pPr>
      <w:rPr>
        <w:rFonts w:ascii="Noto Sans Symbols" w:hAnsi="Noto Sans Symbols" w:eastAsia="Noto Sans Symbols" w:cs="Noto Sans Symbols"/>
        <w:sz w:val="20"/>
        <w:szCs w:val="20"/>
      </w:rPr>
    </w:lvl>
    <w:lvl w:ilvl="6">
      <w:start w:val="1"/>
      <w:numFmt w:val="bullet"/>
      <w:lvlText w:val="▪"/>
      <w:lvlJc w:val="left"/>
      <w:pPr>
        <w:ind w:left="5760" w:hanging="360"/>
      </w:pPr>
      <w:rPr>
        <w:rFonts w:ascii="Noto Sans Symbols" w:hAnsi="Noto Sans Symbols" w:eastAsia="Noto Sans Symbols" w:cs="Noto Sans Symbols"/>
        <w:sz w:val="20"/>
        <w:szCs w:val="20"/>
      </w:rPr>
    </w:lvl>
    <w:lvl w:ilvl="7">
      <w:start w:val="1"/>
      <w:numFmt w:val="bullet"/>
      <w:lvlText w:val="▪"/>
      <w:lvlJc w:val="left"/>
      <w:pPr>
        <w:ind w:left="6480" w:hanging="360"/>
      </w:pPr>
      <w:rPr>
        <w:rFonts w:ascii="Noto Sans Symbols" w:hAnsi="Noto Sans Symbols" w:eastAsia="Noto Sans Symbols" w:cs="Noto Sans Symbols"/>
        <w:sz w:val="20"/>
        <w:szCs w:val="20"/>
      </w:rPr>
    </w:lvl>
    <w:lvl w:ilvl="8">
      <w:start w:val="1"/>
      <w:numFmt w:val="bullet"/>
      <w:lvlText w:val="▪"/>
      <w:lvlJc w:val="left"/>
      <w:pPr>
        <w:ind w:left="7200" w:hanging="360"/>
      </w:pPr>
      <w:rPr>
        <w:rFonts w:ascii="Noto Sans Symbols" w:hAnsi="Noto Sans Symbols" w:eastAsia="Noto Sans Symbols" w:cs="Noto Sans Symbols"/>
        <w:sz w:val="20"/>
        <w:szCs w:val="20"/>
      </w:rPr>
    </w:lvl>
  </w:abstractNum>
  <w:abstractNum w:abstractNumId="26" w15:restartNumberingAfterBreak="0">
    <w:nsid w:val="148A297B"/>
    <w:multiLevelType w:val="multilevel"/>
    <w:tmpl w:val="12F467BA"/>
    <w:lvl w:ilvl="0">
      <w:start w:val="1"/>
      <w:numFmt w:val="bullet"/>
      <w:lvlText w:val="●"/>
      <w:lvlJc w:val="left"/>
      <w:pPr>
        <w:ind w:left="720" w:hanging="360"/>
      </w:pPr>
      <w:rPr>
        <w:rFonts w:ascii="Noto Sans Symbols" w:hAnsi="Noto Sans Symbols" w:eastAsia="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54C31D9"/>
    <w:multiLevelType w:val="hybridMultilevel"/>
    <w:tmpl w:val="186894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173862DA"/>
    <w:multiLevelType w:val="multilevel"/>
    <w:tmpl w:val="0734B1C0"/>
    <w:lvl w:ilvl="0">
      <w:start w:val="1"/>
      <w:numFmt w:val="bullet"/>
      <w:lvlText w:val="o"/>
      <w:lvlJc w:val="left"/>
      <w:pPr>
        <w:ind w:left="1498" w:hanging="360"/>
      </w:pPr>
      <w:rPr>
        <w:rFonts w:ascii="Courier New" w:hAnsi="Courier New" w:eastAsia="Courier New" w:cs="Courier New"/>
      </w:rPr>
    </w:lvl>
    <w:lvl w:ilvl="1">
      <w:start w:val="1"/>
      <w:numFmt w:val="bullet"/>
      <w:lvlText w:val="o"/>
      <w:lvlJc w:val="left"/>
      <w:pPr>
        <w:ind w:left="2218" w:hanging="360"/>
      </w:pPr>
      <w:rPr>
        <w:rFonts w:ascii="Courier New" w:hAnsi="Courier New" w:eastAsia="Courier New" w:cs="Courier New"/>
      </w:rPr>
    </w:lvl>
    <w:lvl w:ilvl="2">
      <w:start w:val="1"/>
      <w:numFmt w:val="bullet"/>
      <w:lvlText w:val="▪"/>
      <w:lvlJc w:val="left"/>
      <w:pPr>
        <w:ind w:left="2938" w:hanging="360"/>
      </w:pPr>
      <w:rPr>
        <w:rFonts w:ascii="Noto Sans Symbols" w:hAnsi="Noto Sans Symbols" w:eastAsia="Noto Sans Symbols" w:cs="Noto Sans Symbols"/>
      </w:rPr>
    </w:lvl>
    <w:lvl w:ilvl="3">
      <w:start w:val="1"/>
      <w:numFmt w:val="bullet"/>
      <w:lvlText w:val="●"/>
      <w:lvlJc w:val="left"/>
      <w:pPr>
        <w:ind w:left="3658" w:hanging="360"/>
      </w:pPr>
      <w:rPr>
        <w:rFonts w:ascii="Noto Sans Symbols" w:hAnsi="Noto Sans Symbols" w:eastAsia="Noto Sans Symbols" w:cs="Noto Sans Symbols"/>
      </w:rPr>
    </w:lvl>
    <w:lvl w:ilvl="4">
      <w:start w:val="1"/>
      <w:numFmt w:val="bullet"/>
      <w:lvlText w:val="o"/>
      <w:lvlJc w:val="left"/>
      <w:pPr>
        <w:ind w:left="4378" w:hanging="360"/>
      </w:pPr>
      <w:rPr>
        <w:rFonts w:ascii="Courier New" w:hAnsi="Courier New" w:eastAsia="Courier New" w:cs="Courier New"/>
      </w:rPr>
    </w:lvl>
    <w:lvl w:ilvl="5">
      <w:start w:val="1"/>
      <w:numFmt w:val="bullet"/>
      <w:lvlText w:val="▪"/>
      <w:lvlJc w:val="left"/>
      <w:pPr>
        <w:ind w:left="5098" w:hanging="360"/>
      </w:pPr>
      <w:rPr>
        <w:rFonts w:ascii="Noto Sans Symbols" w:hAnsi="Noto Sans Symbols" w:eastAsia="Noto Sans Symbols" w:cs="Noto Sans Symbols"/>
      </w:rPr>
    </w:lvl>
    <w:lvl w:ilvl="6">
      <w:start w:val="1"/>
      <w:numFmt w:val="bullet"/>
      <w:lvlText w:val="●"/>
      <w:lvlJc w:val="left"/>
      <w:pPr>
        <w:ind w:left="5818" w:hanging="360"/>
      </w:pPr>
      <w:rPr>
        <w:rFonts w:ascii="Noto Sans Symbols" w:hAnsi="Noto Sans Symbols" w:eastAsia="Noto Sans Symbols" w:cs="Noto Sans Symbols"/>
      </w:rPr>
    </w:lvl>
    <w:lvl w:ilvl="7">
      <w:start w:val="1"/>
      <w:numFmt w:val="bullet"/>
      <w:lvlText w:val="o"/>
      <w:lvlJc w:val="left"/>
      <w:pPr>
        <w:ind w:left="6538" w:hanging="360"/>
      </w:pPr>
      <w:rPr>
        <w:rFonts w:ascii="Courier New" w:hAnsi="Courier New" w:eastAsia="Courier New" w:cs="Courier New"/>
      </w:rPr>
    </w:lvl>
    <w:lvl w:ilvl="8">
      <w:start w:val="1"/>
      <w:numFmt w:val="bullet"/>
      <w:lvlText w:val="▪"/>
      <w:lvlJc w:val="left"/>
      <w:pPr>
        <w:ind w:left="7258" w:hanging="360"/>
      </w:pPr>
      <w:rPr>
        <w:rFonts w:ascii="Noto Sans Symbols" w:hAnsi="Noto Sans Symbols" w:eastAsia="Noto Sans Symbols" w:cs="Noto Sans Symbols"/>
      </w:rPr>
    </w:lvl>
  </w:abstractNum>
  <w:abstractNum w:abstractNumId="29" w15:restartNumberingAfterBreak="0">
    <w:nsid w:val="183615DF"/>
    <w:multiLevelType w:val="multilevel"/>
    <w:tmpl w:val="9DC4030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185B0F8D"/>
    <w:multiLevelType w:val="hybridMultilevel"/>
    <w:tmpl w:val="B1CC8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19DE1E86"/>
    <w:multiLevelType w:val="hybridMultilevel"/>
    <w:tmpl w:val="58FE76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B58264F"/>
    <w:multiLevelType w:val="multilevel"/>
    <w:tmpl w:val="CCE62ABC"/>
    <w:lvl w:ilvl="0">
      <w:start w:val="1"/>
      <w:numFmt w:val="decimal"/>
      <w:lvlText w:val="%1"/>
      <w:lvlJc w:val="left"/>
      <w:pPr>
        <w:ind w:left="432" w:hanging="432"/>
      </w:pPr>
      <w:rPr>
        <w:sz w:val="28"/>
        <w:szCs w:val="28"/>
      </w:rPr>
    </w:lvl>
    <w:lvl w:ilvl="1">
      <w:start w:val="1"/>
      <w:numFmt w:val="decimal"/>
      <w:lvlText w:val="%1.%2"/>
      <w:lvlJc w:val="left"/>
      <w:pPr>
        <w:ind w:left="1285" w:hanging="576"/>
      </w:pPr>
      <w:rPr>
        <w:rFonts w:ascii="Arial" w:hAnsi="Arial" w:eastAsia="Arial" w:cs="Arial"/>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1B5D6EBF"/>
    <w:multiLevelType w:val="hybridMultilevel"/>
    <w:tmpl w:val="A7FC18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1BA24B49"/>
    <w:multiLevelType w:val="multilevel"/>
    <w:tmpl w:val="DF428C2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1BF658B4"/>
    <w:multiLevelType w:val="multilevel"/>
    <w:tmpl w:val="5AC49B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6" w15:restartNumberingAfterBreak="0">
    <w:nsid w:val="1C0175DC"/>
    <w:multiLevelType w:val="hybridMultilevel"/>
    <w:tmpl w:val="A69084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1C5E6979"/>
    <w:multiLevelType w:val="multilevel"/>
    <w:tmpl w:val="11401AD0"/>
    <w:lvl w:ilvl="0">
      <w:start w:val="1"/>
      <w:numFmt w:val="bullet"/>
      <w:lvlText w:val="●"/>
      <w:lvlJc w:val="left"/>
      <w:pPr>
        <w:ind w:left="787" w:hanging="360"/>
      </w:pPr>
      <w:rPr>
        <w:rFonts w:ascii="Noto Sans Symbols" w:hAnsi="Noto Sans Symbols" w:eastAsia="Noto Sans Symbols" w:cs="Noto Sans Symbols"/>
      </w:rPr>
    </w:lvl>
    <w:lvl w:ilvl="1">
      <w:start w:val="1"/>
      <w:numFmt w:val="bullet"/>
      <w:lvlText w:val="o"/>
      <w:lvlJc w:val="left"/>
      <w:pPr>
        <w:ind w:left="1507" w:hanging="360"/>
      </w:pPr>
      <w:rPr>
        <w:rFonts w:ascii="Courier New" w:hAnsi="Courier New" w:eastAsia="Courier New" w:cs="Courier New"/>
      </w:rPr>
    </w:lvl>
    <w:lvl w:ilvl="2">
      <w:start w:val="1"/>
      <w:numFmt w:val="bullet"/>
      <w:lvlText w:val="▪"/>
      <w:lvlJc w:val="left"/>
      <w:pPr>
        <w:ind w:left="2227" w:hanging="360"/>
      </w:pPr>
      <w:rPr>
        <w:rFonts w:ascii="Noto Sans Symbols" w:hAnsi="Noto Sans Symbols" w:eastAsia="Noto Sans Symbols" w:cs="Noto Sans Symbols"/>
      </w:rPr>
    </w:lvl>
    <w:lvl w:ilvl="3">
      <w:start w:val="1"/>
      <w:numFmt w:val="bullet"/>
      <w:lvlText w:val="●"/>
      <w:lvlJc w:val="left"/>
      <w:pPr>
        <w:ind w:left="2947" w:hanging="360"/>
      </w:pPr>
      <w:rPr>
        <w:rFonts w:ascii="Noto Sans Symbols" w:hAnsi="Noto Sans Symbols" w:eastAsia="Noto Sans Symbols" w:cs="Noto Sans Symbols"/>
      </w:rPr>
    </w:lvl>
    <w:lvl w:ilvl="4">
      <w:start w:val="1"/>
      <w:numFmt w:val="bullet"/>
      <w:lvlText w:val="o"/>
      <w:lvlJc w:val="left"/>
      <w:pPr>
        <w:ind w:left="3667" w:hanging="360"/>
      </w:pPr>
      <w:rPr>
        <w:rFonts w:ascii="Courier New" w:hAnsi="Courier New" w:eastAsia="Courier New" w:cs="Courier New"/>
      </w:rPr>
    </w:lvl>
    <w:lvl w:ilvl="5">
      <w:start w:val="1"/>
      <w:numFmt w:val="bullet"/>
      <w:lvlText w:val="▪"/>
      <w:lvlJc w:val="left"/>
      <w:pPr>
        <w:ind w:left="4387" w:hanging="360"/>
      </w:pPr>
      <w:rPr>
        <w:rFonts w:ascii="Noto Sans Symbols" w:hAnsi="Noto Sans Symbols" w:eastAsia="Noto Sans Symbols" w:cs="Noto Sans Symbols"/>
      </w:rPr>
    </w:lvl>
    <w:lvl w:ilvl="6">
      <w:start w:val="1"/>
      <w:numFmt w:val="bullet"/>
      <w:lvlText w:val="●"/>
      <w:lvlJc w:val="left"/>
      <w:pPr>
        <w:ind w:left="5107" w:hanging="360"/>
      </w:pPr>
      <w:rPr>
        <w:rFonts w:ascii="Noto Sans Symbols" w:hAnsi="Noto Sans Symbols" w:eastAsia="Noto Sans Symbols" w:cs="Noto Sans Symbols"/>
      </w:rPr>
    </w:lvl>
    <w:lvl w:ilvl="7">
      <w:start w:val="1"/>
      <w:numFmt w:val="bullet"/>
      <w:lvlText w:val="o"/>
      <w:lvlJc w:val="left"/>
      <w:pPr>
        <w:ind w:left="5827" w:hanging="360"/>
      </w:pPr>
      <w:rPr>
        <w:rFonts w:ascii="Courier New" w:hAnsi="Courier New" w:eastAsia="Courier New" w:cs="Courier New"/>
      </w:rPr>
    </w:lvl>
    <w:lvl w:ilvl="8">
      <w:start w:val="1"/>
      <w:numFmt w:val="bullet"/>
      <w:lvlText w:val="▪"/>
      <w:lvlJc w:val="left"/>
      <w:pPr>
        <w:ind w:left="6547" w:hanging="360"/>
      </w:pPr>
      <w:rPr>
        <w:rFonts w:ascii="Noto Sans Symbols" w:hAnsi="Noto Sans Symbols" w:eastAsia="Noto Sans Symbols" w:cs="Noto Sans Symbols"/>
      </w:rPr>
    </w:lvl>
  </w:abstractNum>
  <w:abstractNum w:abstractNumId="38" w15:restartNumberingAfterBreak="0">
    <w:nsid w:val="1C6F722D"/>
    <w:multiLevelType w:val="multilevel"/>
    <w:tmpl w:val="FB964E4E"/>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1CEF284A"/>
    <w:multiLevelType w:val="multilevel"/>
    <w:tmpl w:val="F8E85F54"/>
    <w:lvl w:ilvl="0">
      <w:start w:val="1"/>
      <w:numFmt w:val="bullet"/>
      <w:lvlText w:val="●"/>
      <w:lvlJc w:val="left"/>
      <w:pPr>
        <w:ind w:left="720" w:hanging="360"/>
      </w:pPr>
      <w:rPr>
        <w:rFonts w:hint="default" w:ascii="Arial" w:hAnsi="Arial" w:eastAsia="Noto Sans Symbols" w:cs="Arial"/>
        <w:sz w:val="20"/>
        <w:szCs w:val="2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0" w15:restartNumberingAfterBreak="0">
    <w:nsid w:val="1D8C48D8"/>
    <w:multiLevelType w:val="multilevel"/>
    <w:tmpl w:val="99D4C7CA"/>
    <w:lvl w:ilvl="0">
      <w:start w:val="1"/>
      <w:numFmt w:val="bullet"/>
      <w:lvlText w:val="●"/>
      <w:lvlJc w:val="left"/>
      <w:pPr>
        <w:ind w:left="720" w:hanging="360"/>
      </w:pPr>
      <w:rPr>
        <w:rFonts w:ascii="Noto Sans Symbols" w:hAnsi="Noto Sans Symbols" w:eastAsia="Noto Sans Symbols" w:cs="Noto Sans Symbols"/>
      </w:r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41" w15:restartNumberingAfterBreak="0">
    <w:nsid w:val="1F646D16"/>
    <w:multiLevelType w:val="hybridMultilevel"/>
    <w:tmpl w:val="5F6076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1FA113E1"/>
    <w:multiLevelType w:val="multilevel"/>
    <w:tmpl w:val="907EC5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3" w15:restartNumberingAfterBreak="0">
    <w:nsid w:val="1FE83F51"/>
    <w:multiLevelType w:val="hybridMultilevel"/>
    <w:tmpl w:val="7A98A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20CF6982"/>
    <w:multiLevelType w:val="hybridMultilevel"/>
    <w:tmpl w:val="C21C34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21D3488E"/>
    <w:multiLevelType w:val="multilevel"/>
    <w:tmpl w:val="73D6438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6" w15:restartNumberingAfterBreak="0">
    <w:nsid w:val="21E20B16"/>
    <w:multiLevelType w:val="hybridMultilevel"/>
    <w:tmpl w:val="FA58B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22123AF9"/>
    <w:multiLevelType w:val="hybridMultilevel"/>
    <w:tmpl w:val="559826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239A03BE"/>
    <w:multiLevelType w:val="hybridMultilevel"/>
    <w:tmpl w:val="8490ED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24882399"/>
    <w:multiLevelType w:val="hybridMultilevel"/>
    <w:tmpl w:val="DF08E5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252003C2"/>
    <w:multiLevelType w:val="hybridMultilevel"/>
    <w:tmpl w:val="971E08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25CC4381"/>
    <w:multiLevelType w:val="hybridMultilevel"/>
    <w:tmpl w:val="FEEAF32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26484F13"/>
    <w:multiLevelType w:val="multilevel"/>
    <w:tmpl w:val="8B90810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3" w15:restartNumberingAfterBreak="0">
    <w:nsid w:val="274B2C84"/>
    <w:multiLevelType w:val="multilevel"/>
    <w:tmpl w:val="DE6C65F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4" w15:restartNumberingAfterBreak="0">
    <w:nsid w:val="27B468CC"/>
    <w:multiLevelType w:val="multilevel"/>
    <w:tmpl w:val="61AA51C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5" w15:restartNumberingAfterBreak="0">
    <w:nsid w:val="28092873"/>
    <w:multiLevelType w:val="multilevel"/>
    <w:tmpl w:val="EECEF1FA"/>
    <w:lvl w:ilvl="0">
      <w:start w:val="1"/>
      <w:numFmt w:val="bullet"/>
      <w:lvlText w:val=""/>
      <w:lvlJc w:val="left"/>
      <w:pPr>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284E020D"/>
    <w:multiLevelType w:val="multilevel"/>
    <w:tmpl w:val="A91E572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7" w15:restartNumberingAfterBreak="0">
    <w:nsid w:val="2A0F46EE"/>
    <w:multiLevelType w:val="hybridMultilevel"/>
    <w:tmpl w:val="9E6E8CE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2D901F86"/>
    <w:multiLevelType w:val="hybridMultilevel"/>
    <w:tmpl w:val="0C8471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2DB70E4B"/>
    <w:multiLevelType w:val="multilevel"/>
    <w:tmpl w:val="0E8C7360"/>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60" w15:restartNumberingAfterBreak="0">
    <w:nsid w:val="2DE86C14"/>
    <w:multiLevelType w:val="hybridMultilevel"/>
    <w:tmpl w:val="220EC2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2EFD5B3C"/>
    <w:multiLevelType w:val="hybridMultilevel"/>
    <w:tmpl w:val="8FB234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2F580A4B"/>
    <w:multiLevelType w:val="hybridMultilevel"/>
    <w:tmpl w:val="FFE81E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2FB91818"/>
    <w:multiLevelType w:val="hybridMultilevel"/>
    <w:tmpl w:val="217C1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30DD3DE3"/>
    <w:multiLevelType w:val="multilevel"/>
    <w:tmpl w:val="D8FE08CE"/>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65" w15:restartNumberingAfterBreak="0">
    <w:nsid w:val="30F0162F"/>
    <w:multiLevelType w:val="multilevel"/>
    <w:tmpl w:val="6ADACEE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6" w15:restartNumberingAfterBreak="0">
    <w:nsid w:val="32594687"/>
    <w:multiLevelType w:val="hybridMultilevel"/>
    <w:tmpl w:val="B344EC6A"/>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7" w15:restartNumberingAfterBreak="0">
    <w:nsid w:val="3265155A"/>
    <w:multiLevelType w:val="multilevel"/>
    <w:tmpl w:val="95EE66F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8" w15:restartNumberingAfterBreak="0">
    <w:nsid w:val="34090190"/>
    <w:multiLevelType w:val="hybridMultilevel"/>
    <w:tmpl w:val="1A12A9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351C23EF"/>
    <w:multiLevelType w:val="multilevel"/>
    <w:tmpl w:val="6E02B260"/>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70" w15:restartNumberingAfterBreak="0">
    <w:nsid w:val="351E7CE7"/>
    <w:multiLevelType w:val="multilevel"/>
    <w:tmpl w:val="09A8CF8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1" w15:restartNumberingAfterBreak="0">
    <w:nsid w:val="35B771EE"/>
    <w:multiLevelType w:val="multilevel"/>
    <w:tmpl w:val="0876089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2" w15:restartNumberingAfterBreak="0">
    <w:nsid w:val="365F1C2D"/>
    <w:multiLevelType w:val="multilevel"/>
    <w:tmpl w:val="33B64E4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3" w15:restartNumberingAfterBreak="0">
    <w:nsid w:val="38222F3A"/>
    <w:multiLevelType w:val="hybridMultilevel"/>
    <w:tmpl w:val="DC869CB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4" w15:restartNumberingAfterBreak="0">
    <w:nsid w:val="382700A5"/>
    <w:multiLevelType w:val="multilevel"/>
    <w:tmpl w:val="D0D28F08"/>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39EB25BB"/>
    <w:multiLevelType w:val="hybridMultilevel"/>
    <w:tmpl w:val="BC1640F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76" w15:restartNumberingAfterBreak="0">
    <w:nsid w:val="3A336BEE"/>
    <w:multiLevelType w:val="hybridMultilevel"/>
    <w:tmpl w:val="28384BAE"/>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77" w15:restartNumberingAfterBreak="0">
    <w:nsid w:val="3C1820CA"/>
    <w:multiLevelType w:val="multilevel"/>
    <w:tmpl w:val="41C2374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8" w15:restartNumberingAfterBreak="0">
    <w:nsid w:val="3F39209F"/>
    <w:multiLevelType w:val="multilevel"/>
    <w:tmpl w:val="6D80474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9" w15:restartNumberingAfterBreak="0">
    <w:nsid w:val="40B22C85"/>
    <w:multiLevelType w:val="hybridMultilevel"/>
    <w:tmpl w:val="42C4ADF2"/>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80" w15:restartNumberingAfterBreak="0">
    <w:nsid w:val="414B2361"/>
    <w:multiLevelType w:val="hybridMultilevel"/>
    <w:tmpl w:val="8B6E77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432A6E44"/>
    <w:multiLevelType w:val="hybridMultilevel"/>
    <w:tmpl w:val="E3DAD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43A546BD"/>
    <w:multiLevelType w:val="hybridMultilevel"/>
    <w:tmpl w:val="0C5A3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3DE4F73"/>
    <w:multiLevelType w:val="multilevel"/>
    <w:tmpl w:val="FB1863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4" w15:restartNumberingAfterBreak="0">
    <w:nsid w:val="44094D7B"/>
    <w:multiLevelType w:val="hybridMultilevel"/>
    <w:tmpl w:val="53788F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5" w15:restartNumberingAfterBreak="0">
    <w:nsid w:val="441E7784"/>
    <w:multiLevelType w:val="hybridMultilevel"/>
    <w:tmpl w:val="FDA4468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48120D2A"/>
    <w:multiLevelType w:val="multilevel"/>
    <w:tmpl w:val="C1C06404"/>
    <w:lvl w:ilvl="0">
      <w:start w:val="1"/>
      <w:numFmt w:val="bullet"/>
      <w:lvlText w:val=""/>
      <w:lvlJc w:val="left"/>
      <w:pPr>
        <w:ind w:left="720" w:hanging="360"/>
      </w:pPr>
      <w:rPr>
        <w:rFonts w:hint="default" w:ascii="Symbol" w:hAnsi="Symbol"/>
        <w:color w:val="auto"/>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7" w15:restartNumberingAfterBreak="0">
    <w:nsid w:val="4845441F"/>
    <w:multiLevelType w:val="hybridMultilevel"/>
    <w:tmpl w:val="16004B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488D1460"/>
    <w:multiLevelType w:val="multilevel"/>
    <w:tmpl w:val="91E0E8C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9" w15:restartNumberingAfterBreak="0">
    <w:nsid w:val="49631B1B"/>
    <w:multiLevelType w:val="hybridMultilevel"/>
    <w:tmpl w:val="B968576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0" w15:restartNumberingAfterBreak="0">
    <w:nsid w:val="49FA3832"/>
    <w:multiLevelType w:val="hybridMultilevel"/>
    <w:tmpl w:val="32AA1A72"/>
    <w:lvl w:ilvl="0" w:tplc="D35612C8">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1" w15:restartNumberingAfterBreak="0">
    <w:nsid w:val="4A5279FF"/>
    <w:multiLevelType w:val="multilevel"/>
    <w:tmpl w:val="F252D018"/>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92" w15:restartNumberingAfterBreak="0">
    <w:nsid w:val="4A7B0F68"/>
    <w:multiLevelType w:val="multilevel"/>
    <w:tmpl w:val="5476CB9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3" w15:restartNumberingAfterBreak="0">
    <w:nsid w:val="4D0617E6"/>
    <w:multiLevelType w:val="multilevel"/>
    <w:tmpl w:val="F174A5F8"/>
    <w:lvl w:ilvl="0">
      <w:start w:val="1"/>
      <w:numFmt w:val="lowerLetter"/>
      <w:lvlText w:val="%1."/>
      <w:lvlJc w:val="left"/>
      <w:pPr>
        <w:ind w:left="1080" w:hanging="360"/>
      </w:p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94" w15:restartNumberingAfterBreak="0">
    <w:nsid w:val="4D0F0A5D"/>
    <w:multiLevelType w:val="hybridMultilevel"/>
    <w:tmpl w:val="84C265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4D6A26E8"/>
    <w:multiLevelType w:val="hybridMultilevel"/>
    <w:tmpl w:val="A7089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6" w15:restartNumberingAfterBreak="0">
    <w:nsid w:val="4D91723A"/>
    <w:multiLevelType w:val="multilevel"/>
    <w:tmpl w:val="D82EDA16"/>
    <w:lvl w:ilvl="0">
      <w:start w:val="1"/>
      <w:numFmt w:val="bullet"/>
      <w:pStyle w:val="Heading1"/>
      <w:lvlText w:val="●"/>
      <w:lvlJc w:val="left"/>
      <w:pPr>
        <w:ind w:left="720" w:hanging="360"/>
      </w:pPr>
      <w:rPr>
        <w:rFonts w:ascii="Noto Sans Symbols" w:hAnsi="Noto Sans Symbols" w:eastAsia="Noto Sans Symbols" w:cs="Noto Sans Symbols"/>
      </w:rPr>
    </w:lvl>
    <w:lvl w:ilvl="1">
      <w:start w:val="1"/>
      <w:numFmt w:val="bullet"/>
      <w:pStyle w:val="Heading2"/>
      <w:lvlText w:val="o"/>
      <w:lvlJc w:val="left"/>
      <w:pPr>
        <w:ind w:left="1440" w:hanging="360"/>
      </w:pPr>
      <w:rPr>
        <w:rFonts w:ascii="Courier New" w:hAnsi="Courier New" w:eastAsia="Courier New" w:cs="Courier New"/>
      </w:rPr>
    </w:lvl>
    <w:lvl w:ilvl="2">
      <w:start w:val="1"/>
      <w:numFmt w:val="bullet"/>
      <w:pStyle w:val="Heading3"/>
      <w:lvlText w:val="▪"/>
      <w:lvlJc w:val="left"/>
      <w:pPr>
        <w:ind w:left="2160" w:hanging="360"/>
      </w:pPr>
      <w:rPr>
        <w:rFonts w:ascii="Noto Sans Symbols" w:hAnsi="Noto Sans Symbols" w:eastAsia="Noto Sans Symbols" w:cs="Noto Sans Symbols"/>
      </w:rPr>
    </w:lvl>
    <w:lvl w:ilvl="3">
      <w:start w:val="1"/>
      <w:numFmt w:val="bullet"/>
      <w:pStyle w:val="Heading4"/>
      <w:lvlText w:val="●"/>
      <w:lvlJc w:val="left"/>
      <w:pPr>
        <w:ind w:left="2880" w:hanging="360"/>
      </w:pPr>
      <w:rPr>
        <w:rFonts w:ascii="Noto Sans Symbols" w:hAnsi="Noto Sans Symbols" w:eastAsia="Noto Sans Symbols" w:cs="Noto Sans Symbols"/>
      </w:rPr>
    </w:lvl>
    <w:lvl w:ilvl="4">
      <w:start w:val="1"/>
      <w:numFmt w:val="bullet"/>
      <w:pStyle w:val="Heading5"/>
      <w:lvlText w:val="o"/>
      <w:lvlJc w:val="left"/>
      <w:pPr>
        <w:ind w:left="3600" w:hanging="360"/>
      </w:pPr>
      <w:rPr>
        <w:rFonts w:ascii="Courier New" w:hAnsi="Courier New" w:eastAsia="Courier New" w:cs="Courier New"/>
      </w:rPr>
    </w:lvl>
    <w:lvl w:ilvl="5">
      <w:start w:val="1"/>
      <w:numFmt w:val="bullet"/>
      <w:pStyle w:val="Heading6"/>
      <w:lvlText w:val="▪"/>
      <w:lvlJc w:val="left"/>
      <w:pPr>
        <w:ind w:left="4320" w:hanging="360"/>
      </w:pPr>
      <w:rPr>
        <w:rFonts w:ascii="Noto Sans Symbols" w:hAnsi="Noto Sans Symbols" w:eastAsia="Noto Sans Symbols" w:cs="Noto Sans Symbols"/>
      </w:rPr>
    </w:lvl>
    <w:lvl w:ilvl="6">
      <w:start w:val="1"/>
      <w:numFmt w:val="bullet"/>
      <w:pStyle w:val="Heading7"/>
      <w:lvlText w:val="●"/>
      <w:lvlJc w:val="left"/>
      <w:pPr>
        <w:ind w:left="5040" w:hanging="360"/>
      </w:pPr>
      <w:rPr>
        <w:rFonts w:ascii="Noto Sans Symbols" w:hAnsi="Noto Sans Symbols" w:eastAsia="Noto Sans Symbols" w:cs="Noto Sans Symbols"/>
      </w:rPr>
    </w:lvl>
    <w:lvl w:ilvl="7">
      <w:start w:val="1"/>
      <w:numFmt w:val="bullet"/>
      <w:pStyle w:val="Heading8"/>
      <w:lvlText w:val="o"/>
      <w:lvlJc w:val="left"/>
      <w:pPr>
        <w:ind w:left="5760" w:hanging="360"/>
      </w:pPr>
      <w:rPr>
        <w:rFonts w:ascii="Courier New" w:hAnsi="Courier New" w:eastAsia="Courier New" w:cs="Courier New"/>
      </w:rPr>
    </w:lvl>
    <w:lvl w:ilvl="8">
      <w:start w:val="1"/>
      <w:numFmt w:val="bullet"/>
      <w:pStyle w:val="Heading9"/>
      <w:lvlText w:val="▪"/>
      <w:lvlJc w:val="left"/>
      <w:pPr>
        <w:ind w:left="6480" w:hanging="360"/>
      </w:pPr>
      <w:rPr>
        <w:rFonts w:ascii="Noto Sans Symbols" w:hAnsi="Noto Sans Symbols" w:eastAsia="Noto Sans Symbols" w:cs="Noto Sans Symbols"/>
      </w:rPr>
    </w:lvl>
  </w:abstractNum>
  <w:abstractNum w:abstractNumId="97" w15:restartNumberingAfterBreak="0">
    <w:nsid w:val="4E043BC5"/>
    <w:multiLevelType w:val="multilevel"/>
    <w:tmpl w:val="6ACC9006"/>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98" w15:restartNumberingAfterBreak="0">
    <w:nsid w:val="4EC1073F"/>
    <w:multiLevelType w:val="multilevel"/>
    <w:tmpl w:val="518E30B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9" w15:restartNumberingAfterBreak="0">
    <w:nsid w:val="4EED25B0"/>
    <w:multiLevelType w:val="hybridMultilevel"/>
    <w:tmpl w:val="1AC0BBF0"/>
    <w:lvl w:ilvl="0" w:tplc="08090003">
      <w:start w:val="1"/>
      <w:numFmt w:val="bullet"/>
      <w:lvlText w:val="o"/>
      <w:lvlJc w:val="left"/>
      <w:pPr>
        <w:ind w:left="1142" w:hanging="360"/>
      </w:pPr>
      <w:rPr>
        <w:rFonts w:hint="default" w:ascii="Courier New" w:hAnsi="Courier New" w:cs="Courier New"/>
      </w:rPr>
    </w:lvl>
    <w:lvl w:ilvl="1" w:tplc="08090003" w:tentative="1">
      <w:start w:val="1"/>
      <w:numFmt w:val="bullet"/>
      <w:lvlText w:val="o"/>
      <w:lvlJc w:val="left"/>
      <w:pPr>
        <w:ind w:left="1862" w:hanging="360"/>
      </w:pPr>
      <w:rPr>
        <w:rFonts w:hint="default" w:ascii="Courier New" w:hAnsi="Courier New" w:cs="Courier New"/>
      </w:rPr>
    </w:lvl>
    <w:lvl w:ilvl="2" w:tplc="08090005" w:tentative="1">
      <w:start w:val="1"/>
      <w:numFmt w:val="bullet"/>
      <w:lvlText w:val=""/>
      <w:lvlJc w:val="left"/>
      <w:pPr>
        <w:ind w:left="2582" w:hanging="360"/>
      </w:pPr>
      <w:rPr>
        <w:rFonts w:hint="default" w:ascii="Wingdings" w:hAnsi="Wingdings"/>
      </w:rPr>
    </w:lvl>
    <w:lvl w:ilvl="3" w:tplc="08090001" w:tentative="1">
      <w:start w:val="1"/>
      <w:numFmt w:val="bullet"/>
      <w:lvlText w:val=""/>
      <w:lvlJc w:val="left"/>
      <w:pPr>
        <w:ind w:left="3302" w:hanging="360"/>
      </w:pPr>
      <w:rPr>
        <w:rFonts w:hint="default" w:ascii="Symbol" w:hAnsi="Symbol"/>
      </w:rPr>
    </w:lvl>
    <w:lvl w:ilvl="4" w:tplc="08090003" w:tentative="1">
      <w:start w:val="1"/>
      <w:numFmt w:val="bullet"/>
      <w:lvlText w:val="o"/>
      <w:lvlJc w:val="left"/>
      <w:pPr>
        <w:ind w:left="4022" w:hanging="360"/>
      </w:pPr>
      <w:rPr>
        <w:rFonts w:hint="default" w:ascii="Courier New" w:hAnsi="Courier New" w:cs="Courier New"/>
      </w:rPr>
    </w:lvl>
    <w:lvl w:ilvl="5" w:tplc="08090005" w:tentative="1">
      <w:start w:val="1"/>
      <w:numFmt w:val="bullet"/>
      <w:lvlText w:val=""/>
      <w:lvlJc w:val="left"/>
      <w:pPr>
        <w:ind w:left="4742" w:hanging="360"/>
      </w:pPr>
      <w:rPr>
        <w:rFonts w:hint="default" w:ascii="Wingdings" w:hAnsi="Wingdings"/>
      </w:rPr>
    </w:lvl>
    <w:lvl w:ilvl="6" w:tplc="08090001" w:tentative="1">
      <w:start w:val="1"/>
      <w:numFmt w:val="bullet"/>
      <w:lvlText w:val=""/>
      <w:lvlJc w:val="left"/>
      <w:pPr>
        <w:ind w:left="5462" w:hanging="360"/>
      </w:pPr>
      <w:rPr>
        <w:rFonts w:hint="default" w:ascii="Symbol" w:hAnsi="Symbol"/>
      </w:rPr>
    </w:lvl>
    <w:lvl w:ilvl="7" w:tplc="08090003" w:tentative="1">
      <w:start w:val="1"/>
      <w:numFmt w:val="bullet"/>
      <w:lvlText w:val="o"/>
      <w:lvlJc w:val="left"/>
      <w:pPr>
        <w:ind w:left="6182" w:hanging="360"/>
      </w:pPr>
      <w:rPr>
        <w:rFonts w:hint="default" w:ascii="Courier New" w:hAnsi="Courier New" w:cs="Courier New"/>
      </w:rPr>
    </w:lvl>
    <w:lvl w:ilvl="8" w:tplc="08090005" w:tentative="1">
      <w:start w:val="1"/>
      <w:numFmt w:val="bullet"/>
      <w:lvlText w:val=""/>
      <w:lvlJc w:val="left"/>
      <w:pPr>
        <w:ind w:left="6902" w:hanging="360"/>
      </w:pPr>
      <w:rPr>
        <w:rFonts w:hint="default" w:ascii="Wingdings" w:hAnsi="Wingdings"/>
      </w:rPr>
    </w:lvl>
  </w:abstractNum>
  <w:abstractNum w:abstractNumId="100" w15:restartNumberingAfterBreak="0">
    <w:nsid w:val="4FAB0C55"/>
    <w:multiLevelType w:val="multilevel"/>
    <w:tmpl w:val="AD529D3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1" w15:restartNumberingAfterBreak="0">
    <w:nsid w:val="5063193A"/>
    <w:multiLevelType w:val="multilevel"/>
    <w:tmpl w:val="E2D6A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2" w15:restartNumberingAfterBreak="0">
    <w:nsid w:val="508533BE"/>
    <w:multiLevelType w:val="multilevel"/>
    <w:tmpl w:val="5AC0E6E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3" w15:restartNumberingAfterBreak="0">
    <w:nsid w:val="519A4D4C"/>
    <w:multiLevelType w:val="hybridMultilevel"/>
    <w:tmpl w:val="1EE69D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4" w15:restartNumberingAfterBreak="0">
    <w:nsid w:val="53BC1FAA"/>
    <w:multiLevelType w:val="hybridMultilevel"/>
    <w:tmpl w:val="E9FAC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5" w15:restartNumberingAfterBreak="0">
    <w:nsid w:val="53EB17A6"/>
    <w:multiLevelType w:val="multilevel"/>
    <w:tmpl w:val="CF72E484"/>
    <w:lvl w:ilvl="0">
      <w:start w:val="1"/>
      <w:numFmt w:val="bullet"/>
      <w:lvlText w:val="●"/>
      <w:lvlJc w:val="left"/>
      <w:pPr>
        <w:ind w:left="778" w:hanging="360"/>
      </w:pPr>
      <w:rPr>
        <w:rFonts w:ascii="Noto Sans Symbols" w:hAnsi="Noto Sans Symbols" w:eastAsia="Noto Sans Symbols" w:cs="Noto Sans Symbols"/>
      </w:rPr>
    </w:lvl>
    <w:lvl w:ilvl="1">
      <w:start w:val="1"/>
      <w:numFmt w:val="bullet"/>
      <w:lvlText w:val="o"/>
      <w:lvlJc w:val="left"/>
      <w:pPr>
        <w:ind w:left="1498" w:hanging="360"/>
      </w:pPr>
      <w:rPr>
        <w:rFonts w:ascii="Courier New" w:hAnsi="Courier New" w:eastAsia="Courier New" w:cs="Courier New"/>
      </w:rPr>
    </w:lvl>
    <w:lvl w:ilvl="2">
      <w:start w:val="1"/>
      <w:numFmt w:val="bullet"/>
      <w:lvlText w:val="▪"/>
      <w:lvlJc w:val="left"/>
      <w:pPr>
        <w:ind w:left="2218" w:hanging="360"/>
      </w:pPr>
      <w:rPr>
        <w:rFonts w:ascii="Noto Sans Symbols" w:hAnsi="Noto Sans Symbols" w:eastAsia="Noto Sans Symbols" w:cs="Noto Sans Symbols"/>
      </w:rPr>
    </w:lvl>
    <w:lvl w:ilvl="3">
      <w:start w:val="1"/>
      <w:numFmt w:val="bullet"/>
      <w:lvlText w:val="●"/>
      <w:lvlJc w:val="left"/>
      <w:pPr>
        <w:ind w:left="2938" w:hanging="360"/>
      </w:pPr>
      <w:rPr>
        <w:rFonts w:ascii="Noto Sans Symbols" w:hAnsi="Noto Sans Symbols" w:eastAsia="Noto Sans Symbols" w:cs="Noto Sans Symbols"/>
      </w:rPr>
    </w:lvl>
    <w:lvl w:ilvl="4">
      <w:start w:val="1"/>
      <w:numFmt w:val="bullet"/>
      <w:lvlText w:val="o"/>
      <w:lvlJc w:val="left"/>
      <w:pPr>
        <w:ind w:left="3658" w:hanging="360"/>
      </w:pPr>
      <w:rPr>
        <w:rFonts w:ascii="Courier New" w:hAnsi="Courier New" w:eastAsia="Courier New" w:cs="Courier New"/>
      </w:rPr>
    </w:lvl>
    <w:lvl w:ilvl="5">
      <w:start w:val="1"/>
      <w:numFmt w:val="bullet"/>
      <w:lvlText w:val="▪"/>
      <w:lvlJc w:val="left"/>
      <w:pPr>
        <w:ind w:left="4378" w:hanging="360"/>
      </w:pPr>
      <w:rPr>
        <w:rFonts w:ascii="Noto Sans Symbols" w:hAnsi="Noto Sans Symbols" w:eastAsia="Noto Sans Symbols" w:cs="Noto Sans Symbols"/>
      </w:rPr>
    </w:lvl>
    <w:lvl w:ilvl="6">
      <w:start w:val="1"/>
      <w:numFmt w:val="bullet"/>
      <w:lvlText w:val="●"/>
      <w:lvlJc w:val="left"/>
      <w:pPr>
        <w:ind w:left="5098" w:hanging="360"/>
      </w:pPr>
      <w:rPr>
        <w:rFonts w:ascii="Noto Sans Symbols" w:hAnsi="Noto Sans Symbols" w:eastAsia="Noto Sans Symbols" w:cs="Noto Sans Symbols"/>
      </w:rPr>
    </w:lvl>
    <w:lvl w:ilvl="7">
      <w:start w:val="1"/>
      <w:numFmt w:val="bullet"/>
      <w:lvlText w:val="o"/>
      <w:lvlJc w:val="left"/>
      <w:pPr>
        <w:ind w:left="5818" w:hanging="360"/>
      </w:pPr>
      <w:rPr>
        <w:rFonts w:ascii="Courier New" w:hAnsi="Courier New" w:eastAsia="Courier New" w:cs="Courier New"/>
      </w:rPr>
    </w:lvl>
    <w:lvl w:ilvl="8">
      <w:start w:val="1"/>
      <w:numFmt w:val="bullet"/>
      <w:lvlText w:val="▪"/>
      <w:lvlJc w:val="left"/>
      <w:pPr>
        <w:ind w:left="6538" w:hanging="360"/>
      </w:pPr>
      <w:rPr>
        <w:rFonts w:ascii="Noto Sans Symbols" w:hAnsi="Noto Sans Symbols" w:eastAsia="Noto Sans Symbols" w:cs="Noto Sans Symbols"/>
      </w:rPr>
    </w:lvl>
  </w:abstractNum>
  <w:abstractNum w:abstractNumId="106" w15:restartNumberingAfterBreak="0">
    <w:nsid w:val="55B13CCC"/>
    <w:multiLevelType w:val="multilevel"/>
    <w:tmpl w:val="5944DEB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7" w15:restartNumberingAfterBreak="0">
    <w:nsid w:val="57702B51"/>
    <w:multiLevelType w:val="multilevel"/>
    <w:tmpl w:val="03F2BA3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8" w15:restartNumberingAfterBreak="0">
    <w:nsid w:val="57947F0D"/>
    <w:multiLevelType w:val="hybridMultilevel"/>
    <w:tmpl w:val="5B4865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9" w15:restartNumberingAfterBreak="0">
    <w:nsid w:val="57C90469"/>
    <w:multiLevelType w:val="multilevel"/>
    <w:tmpl w:val="CD50058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0" w15:restartNumberingAfterBreak="0">
    <w:nsid w:val="57CC645D"/>
    <w:multiLevelType w:val="multilevel"/>
    <w:tmpl w:val="2E44748C"/>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11" w15:restartNumberingAfterBreak="0">
    <w:nsid w:val="57D378CC"/>
    <w:multiLevelType w:val="hybridMultilevel"/>
    <w:tmpl w:val="F79831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2" w15:restartNumberingAfterBreak="0">
    <w:nsid w:val="58185444"/>
    <w:multiLevelType w:val="hybridMultilevel"/>
    <w:tmpl w:val="EC807F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3" w15:restartNumberingAfterBreak="0">
    <w:nsid w:val="589A5C9E"/>
    <w:multiLevelType w:val="multilevel"/>
    <w:tmpl w:val="DE6C69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4" w15:restartNumberingAfterBreak="0">
    <w:nsid w:val="58F87848"/>
    <w:multiLevelType w:val="multilevel"/>
    <w:tmpl w:val="87C05A7E"/>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15" w15:restartNumberingAfterBreak="0">
    <w:nsid w:val="58FD3C85"/>
    <w:multiLevelType w:val="hybridMultilevel"/>
    <w:tmpl w:val="ECD8D3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5A287E51"/>
    <w:multiLevelType w:val="hybridMultilevel"/>
    <w:tmpl w:val="6BF29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7" w15:restartNumberingAfterBreak="0">
    <w:nsid w:val="5A971500"/>
    <w:multiLevelType w:val="multilevel"/>
    <w:tmpl w:val="8998289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8" w15:restartNumberingAfterBreak="0">
    <w:nsid w:val="5B1A3918"/>
    <w:multiLevelType w:val="multilevel"/>
    <w:tmpl w:val="116A798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9" w15:restartNumberingAfterBreak="0">
    <w:nsid w:val="5BB15B5A"/>
    <w:multiLevelType w:val="hybridMultilevel"/>
    <w:tmpl w:val="12FC99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0" w15:restartNumberingAfterBreak="0">
    <w:nsid w:val="5CFD102B"/>
    <w:multiLevelType w:val="hybridMultilevel"/>
    <w:tmpl w:val="EE2A5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1" w15:restartNumberingAfterBreak="0">
    <w:nsid w:val="5E4C4562"/>
    <w:multiLevelType w:val="multilevel"/>
    <w:tmpl w:val="F1B8AD16"/>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22" w15:restartNumberingAfterBreak="0">
    <w:nsid w:val="5E9E2D85"/>
    <w:multiLevelType w:val="multilevel"/>
    <w:tmpl w:val="84D67ADC"/>
    <w:lvl w:ilvl="0">
      <w:start w:val="1"/>
      <w:numFmt w:val="bullet"/>
      <w:lvlText w:val=""/>
      <w:lvlJc w:val="left"/>
      <w:pPr>
        <w:ind w:left="2160" w:hanging="360"/>
      </w:pPr>
      <w:rPr>
        <w:rFonts w:hint="default" w:ascii="Symbol" w:hAnsi="Symbol"/>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3" w15:restartNumberingAfterBreak="0">
    <w:nsid w:val="5ED136C0"/>
    <w:multiLevelType w:val="hybridMultilevel"/>
    <w:tmpl w:val="3BB4E5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4" w15:restartNumberingAfterBreak="0">
    <w:nsid w:val="5FF91DF1"/>
    <w:multiLevelType w:val="multilevel"/>
    <w:tmpl w:val="A36A92E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5" w15:restartNumberingAfterBreak="0">
    <w:nsid w:val="60DB76A4"/>
    <w:multiLevelType w:val="multilevel"/>
    <w:tmpl w:val="9ACE3FA2"/>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126" w15:restartNumberingAfterBreak="0">
    <w:nsid w:val="61287D81"/>
    <w:multiLevelType w:val="multilevel"/>
    <w:tmpl w:val="FB1863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7" w15:restartNumberingAfterBreak="0">
    <w:nsid w:val="61374FF8"/>
    <w:multiLevelType w:val="multilevel"/>
    <w:tmpl w:val="21FE4F6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8" w15:restartNumberingAfterBreak="0">
    <w:nsid w:val="614553DC"/>
    <w:multiLevelType w:val="multilevel"/>
    <w:tmpl w:val="B1382C4C"/>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129" w15:restartNumberingAfterBreak="0">
    <w:nsid w:val="615E2F22"/>
    <w:multiLevelType w:val="multilevel"/>
    <w:tmpl w:val="ABE63B5E"/>
    <w:lvl w:ilvl="0">
      <w:start w:val="1"/>
      <w:numFmt w:val="bullet"/>
      <w:lvlText w:val="●"/>
      <w:lvlJc w:val="left"/>
      <w:pPr>
        <w:ind w:left="720" w:hanging="360"/>
      </w:pPr>
      <w:rPr>
        <w:rFonts w:ascii="Noto Sans Symbols" w:hAnsi="Noto Sans Symbols" w:eastAsia="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2214C67"/>
    <w:multiLevelType w:val="multilevel"/>
    <w:tmpl w:val="19E4823A"/>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1" w15:restartNumberingAfterBreak="0">
    <w:nsid w:val="62790EA0"/>
    <w:multiLevelType w:val="multilevel"/>
    <w:tmpl w:val="5F20BD68"/>
    <w:lvl w:ilvl="0">
      <w:start w:val="1"/>
      <w:numFmt w:val="bullet"/>
      <w:lvlText w:val="●"/>
      <w:lvlJc w:val="left"/>
      <w:pPr>
        <w:ind w:left="1440" w:hanging="72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32" w15:restartNumberingAfterBreak="0">
    <w:nsid w:val="63E630CC"/>
    <w:multiLevelType w:val="multilevel"/>
    <w:tmpl w:val="75E683E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3" w15:restartNumberingAfterBreak="0">
    <w:nsid w:val="63E76944"/>
    <w:multiLevelType w:val="multilevel"/>
    <w:tmpl w:val="47BEC0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4" w15:restartNumberingAfterBreak="0">
    <w:nsid w:val="64C46CF3"/>
    <w:multiLevelType w:val="multilevel"/>
    <w:tmpl w:val="0D4EC59C"/>
    <w:lvl w:ilvl="0">
      <w:start w:val="1"/>
      <w:numFmt w:val="bullet"/>
      <w:lvlText w:val="●"/>
      <w:lvlJc w:val="left"/>
      <w:pPr>
        <w:ind w:left="720" w:hanging="360"/>
      </w:pPr>
      <w:rPr>
        <w:rFonts w:ascii="Noto Sans Symbols" w:hAnsi="Noto Sans Symbols" w:eastAsia="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671B3307"/>
    <w:multiLevelType w:val="hybridMultilevel"/>
    <w:tmpl w:val="830016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6" w15:restartNumberingAfterBreak="0">
    <w:nsid w:val="684863B1"/>
    <w:multiLevelType w:val="hybridMultilevel"/>
    <w:tmpl w:val="8CF8A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7" w15:restartNumberingAfterBreak="0">
    <w:nsid w:val="68777463"/>
    <w:multiLevelType w:val="hybridMultilevel"/>
    <w:tmpl w:val="B9A437A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8" w15:restartNumberingAfterBreak="0">
    <w:nsid w:val="6A6F7D9F"/>
    <w:multiLevelType w:val="hybridMultilevel"/>
    <w:tmpl w:val="3E163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9" w15:restartNumberingAfterBreak="0">
    <w:nsid w:val="6B2A0819"/>
    <w:multiLevelType w:val="hybridMultilevel"/>
    <w:tmpl w:val="AF1A14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0" w15:restartNumberingAfterBreak="0">
    <w:nsid w:val="6B2A09FE"/>
    <w:multiLevelType w:val="hybridMultilevel"/>
    <w:tmpl w:val="22BAA1F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1" w15:restartNumberingAfterBreak="0">
    <w:nsid w:val="6D900DDE"/>
    <w:multiLevelType w:val="hybridMultilevel"/>
    <w:tmpl w:val="3F7257BA"/>
    <w:lvl w:ilvl="0" w:tplc="08090003">
      <w:start w:val="1"/>
      <w:numFmt w:val="bullet"/>
      <w:lvlText w:val="o"/>
      <w:lvlJc w:val="left"/>
      <w:pPr>
        <w:ind w:left="1494" w:hanging="360"/>
      </w:pPr>
      <w:rPr>
        <w:rFonts w:hint="default" w:ascii="Courier New" w:hAnsi="Courier New" w:cs="Courier New"/>
      </w:rPr>
    </w:lvl>
    <w:lvl w:ilvl="1" w:tplc="08090003" w:tentative="1">
      <w:start w:val="1"/>
      <w:numFmt w:val="bullet"/>
      <w:lvlText w:val="o"/>
      <w:lvlJc w:val="left"/>
      <w:pPr>
        <w:ind w:left="2214" w:hanging="360"/>
      </w:pPr>
      <w:rPr>
        <w:rFonts w:hint="default" w:ascii="Courier New" w:hAnsi="Courier New" w:cs="Courier New"/>
      </w:rPr>
    </w:lvl>
    <w:lvl w:ilvl="2" w:tplc="08090005" w:tentative="1">
      <w:start w:val="1"/>
      <w:numFmt w:val="bullet"/>
      <w:lvlText w:val=""/>
      <w:lvlJc w:val="left"/>
      <w:pPr>
        <w:ind w:left="2934" w:hanging="360"/>
      </w:pPr>
      <w:rPr>
        <w:rFonts w:hint="default" w:ascii="Wingdings" w:hAnsi="Wingdings"/>
      </w:rPr>
    </w:lvl>
    <w:lvl w:ilvl="3" w:tplc="08090001" w:tentative="1">
      <w:start w:val="1"/>
      <w:numFmt w:val="bullet"/>
      <w:lvlText w:val=""/>
      <w:lvlJc w:val="left"/>
      <w:pPr>
        <w:ind w:left="3654" w:hanging="360"/>
      </w:pPr>
      <w:rPr>
        <w:rFonts w:hint="default" w:ascii="Symbol" w:hAnsi="Symbol"/>
      </w:rPr>
    </w:lvl>
    <w:lvl w:ilvl="4" w:tplc="08090003" w:tentative="1">
      <w:start w:val="1"/>
      <w:numFmt w:val="bullet"/>
      <w:lvlText w:val="o"/>
      <w:lvlJc w:val="left"/>
      <w:pPr>
        <w:ind w:left="4374" w:hanging="360"/>
      </w:pPr>
      <w:rPr>
        <w:rFonts w:hint="default" w:ascii="Courier New" w:hAnsi="Courier New" w:cs="Courier New"/>
      </w:rPr>
    </w:lvl>
    <w:lvl w:ilvl="5" w:tplc="08090005" w:tentative="1">
      <w:start w:val="1"/>
      <w:numFmt w:val="bullet"/>
      <w:lvlText w:val=""/>
      <w:lvlJc w:val="left"/>
      <w:pPr>
        <w:ind w:left="5094" w:hanging="360"/>
      </w:pPr>
      <w:rPr>
        <w:rFonts w:hint="default" w:ascii="Wingdings" w:hAnsi="Wingdings"/>
      </w:rPr>
    </w:lvl>
    <w:lvl w:ilvl="6" w:tplc="08090001" w:tentative="1">
      <w:start w:val="1"/>
      <w:numFmt w:val="bullet"/>
      <w:lvlText w:val=""/>
      <w:lvlJc w:val="left"/>
      <w:pPr>
        <w:ind w:left="5814" w:hanging="360"/>
      </w:pPr>
      <w:rPr>
        <w:rFonts w:hint="default" w:ascii="Symbol" w:hAnsi="Symbol"/>
      </w:rPr>
    </w:lvl>
    <w:lvl w:ilvl="7" w:tplc="08090003" w:tentative="1">
      <w:start w:val="1"/>
      <w:numFmt w:val="bullet"/>
      <w:lvlText w:val="o"/>
      <w:lvlJc w:val="left"/>
      <w:pPr>
        <w:ind w:left="6534" w:hanging="360"/>
      </w:pPr>
      <w:rPr>
        <w:rFonts w:hint="default" w:ascii="Courier New" w:hAnsi="Courier New" w:cs="Courier New"/>
      </w:rPr>
    </w:lvl>
    <w:lvl w:ilvl="8" w:tplc="08090005" w:tentative="1">
      <w:start w:val="1"/>
      <w:numFmt w:val="bullet"/>
      <w:lvlText w:val=""/>
      <w:lvlJc w:val="left"/>
      <w:pPr>
        <w:ind w:left="7254" w:hanging="360"/>
      </w:pPr>
      <w:rPr>
        <w:rFonts w:hint="default" w:ascii="Wingdings" w:hAnsi="Wingdings"/>
      </w:rPr>
    </w:lvl>
  </w:abstractNum>
  <w:abstractNum w:abstractNumId="142" w15:restartNumberingAfterBreak="0">
    <w:nsid w:val="6DC73D76"/>
    <w:multiLevelType w:val="hybridMultilevel"/>
    <w:tmpl w:val="C0C6145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3" w15:restartNumberingAfterBreak="0">
    <w:nsid w:val="70A66973"/>
    <w:multiLevelType w:val="multilevel"/>
    <w:tmpl w:val="398E7BC0"/>
    <w:lvl w:ilvl="0">
      <w:start w:val="1"/>
      <w:numFmt w:val="bullet"/>
      <w:lvlText w:val=""/>
      <w:lvlJc w:val="left"/>
      <w:pPr>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144" w15:restartNumberingAfterBreak="0">
    <w:nsid w:val="712E4141"/>
    <w:multiLevelType w:val="hybridMultilevel"/>
    <w:tmpl w:val="3CBEB91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1523876"/>
    <w:multiLevelType w:val="multilevel"/>
    <w:tmpl w:val="7FEC0C9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6" w15:restartNumberingAfterBreak="0">
    <w:nsid w:val="72590762"/>
    <w:multiLevelType w:val="hybridMultilevel"/>
    <w:tmpl w:val="DF4ABFD0"/>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47" w15:restartNumberingAfterBreak="0">
    <w:nsid w:val="72AA43EF"/>
    <w:multiLevelType w:val="multilevel"/>
    <w:tmpl w:val="DB8C1D8C"/>
    <w:lvl w:ilvl="0">
      <w:start w:val="1"/>
      <w:numFmt w:val="bullet"/>
      <w:lvlText w:val="●"/>
      <w:lvlJc w:val="left"/>
      <w:pPr>
        <w:ind w:left="644"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8" w15:restartNumberingAfterBreak="0">
    <w:nsid w:val="72F503DC"/>
    <w:multiLevelType w:val="multilevel"/>
    <w:tmpl w:val="6416232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9" w15:restartNumberingAfterBreak="0">
    <w:nsid w:val="75B91657"/>
    <w:multiLevelType w:val="multilevel"/>
    <w:tmpl w:val="837834A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0" w15:restartNumberingAfterBreak="0">
    <w:nsid w:val="75D82EF5"/>
    <w:multiLevelType w:val="multilevel"/>
    <w:tmpl w:val="444EEB2E"/>
    <w:lvl w:ilvl="0">
      <w:start w:val="1"/>
      <w:numFmt w:val="bullet"/>
      <w:lvlText w:val="o"/>
      <w:lvlJc w:val="left"/>
      <w:pPr>
        <w:ind w:left="1080" w:hanging="360"/>
      </w:pPr>
      <w:rPr>
        <w:rFonts w:hint="default" w:ascii="Courier New" w:hAnsi="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51" w15:restartNumberingAfterBreak="0">
    <w:nsid w:val="76044EB9"/>
    <w:multiLevelType w:val="hybridMultilevel"/>
    <w:tmpl w:val="910034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2" w15:restartNumberingAfterBreak="0">
    <w:nsid w:val="775E26AF"/>
    <w:multiLevelType w:val="multilevel"/>
    <w:tmpl w:val="8610745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53" w15:restartNumberingAfterBreak="0">
    <w:nsid w:val="779B42D5"/>
    <w:multiLevelType w:val="hybridMultilevel"/>
    <w:tmpl w:val="5DE8F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4" w15:restartNumberingAfterBreak="0">
    <w:nsid w:val="78A77BD1"/>
    <w:multiLevelType w:val="multilevel"/>
    <w:tmpl w:val="897263F8"/>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155" w15:restartNumberingAfterBreak="0">
    <w:nsid w:val="791746B9"/>
    <w:multiLevelType w:val="multilevel"/>
    <w:tmpl w:val="D4A2077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6" w15:restartNumberingAfterBreak="0">
    <w:nsid w:val="791B57A1"/>
    <w:multiLevelType w:val="hybridMultilevel"/>
    <w:tmpl w:val="2902977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7" w15:restartNumberingAfterBreak="0">
    <w:nsid w:val="7A2A6664"/>
    <w:multiLevelType w:val="multilevel"/>
    <w:tmpl w:val="931872B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8" w15:restartNumberingAfterBreak="0">
    <w:nsid w:val="7C052A1A"/>
    <w:multiLevelType w:val="hybridMultilevel"/>
    <w:tmpl w:val="D2905A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9" w15:restartNumberingAfterBreak="0">
    <w:nsid w:val="7D9D54B9"/>
    <w:multiLevelType w:val="hybridMultilevel"/>
    <w:tmpl w:val="EB5E0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0" w15:restartNumberingAfterBreak="0">
    <w:nsid w:val="7E8B6064"/>
    <w:multiLevelType w:val="multilevel"/>
    <w:tmpl w:val="5B60FAB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1" w15:restartNumberingAfterBreak="0">
    <w:nsid w:val="7FE42A5E"/>
    <w:multiLevelType w:val="hybridMultilevel"/>
    <w:tmpl w:val="2648F3D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48588850">
    <w:abstractNumId w:val="96"/>
  </w:num>
  <w:num w:numId="2" w16cid:durableId="1389644012">
    <w:abstractNumId w:val="19"/>
  </w:num>
  <w:num w:numId="3" w16cid:durableId="1022315618">
    <w:abstractNumId w:val="65"/>
  </w:num>
  <w:num w:numId="4" w16cid:durableId="255676332">
    <w:abstractNumId w:val="1"/>
  </w:num>
  <w:num w:numId="5" w16cid:durableId="1509559970">
    <w:abstractNumId w:val="133"/>
  </w:num>
  <w:num w:numId="6" w16cid:durableId="1708136924">
    <w:abstractNumId w:val="118"/>
  </w:num>
  <w:num w:numId="7" w16cid:durableId="366493354">
    <w:abstractNumId w:val="109"/>
  </w:num>
  <w:num w:numId="8" w16cid:durableId="6446591">
    <w:abstractNumId w:val="53"/>
  </w:num>
  <w:num w:numId="9" w16cid:durableId="1696425080">
    <w:abstractNumId w:val="155"/>
  </w:num>
  <w:num w:numId="10" w16cid:durableId="6951982">
    <w:abstractNumId w:val="59"/>
  </w:num>
  <w:num w:numId="11" w16cid:durableId="1815952987">
    <w:abstractNumId w:val="121"/>
  </w:num>
  <w:num w:numId="12" w16cid:durableId="636034925">
    <w:abstractNumId w:val="37"/>
  </w:num>
  <w:num w:numId="13" w16cid:durableId="996617143">
    <w:abstractNumId w:val="64"/>
  </w:num>
  <w:num w:numId="14" w16cid:durableId="306134662">
    <w:abstractNumId w:val="88"/>
  </w:num>
  <w:num w:numId="15" w16cid:durableId="1159692077">
    <w:abstractNumId w:val="131"/>
  </w:num>
  <w:num w:numId="16" w16cid:durableId="939219841">
    <w:abstractNumId w:val="110"/>
  </w:num>
  <w:num w:numId="17" w16cid:durableId="1357347037">
    <w:abstractNumId w:val="100"/>
  </w:num>
  <w:num w:numId="18" w16cid:durableId="145976796">
    <w:abstractNumId w:val="107"/>
  </w:num>
  <w:num w:numId="19" w16cid:durableId="553271466">
    <w:abstractNumId w:val="9"/>
  </w:num>
  <w:num w:numId="20" w16cid:durableId="225723125">
    <w:abstractNumId w:val="10"/>
  </w:num>
  <w:num w:numId="21" w16cid:durableId="738409038">
    <w:abstractNumId w:val="8"/>
  </w:num>
  <w:num w:numId="22" w16cid:durableId="1555003934">
    <w:abstractNumId w:val="16"/>
  </w:num>
  <w:num w:numId="23" w16cid:durableId="1195734975">
    <w:abstractNumId w:val="117"/>
  </w:num>
  <w:num w:numId="24" w16cid:durableId="1017735589">
    <w:abstractNumId w:val="42"/>
  </w:num>
  <w:num w:numId="25" w16cid:durableId="1501390249">
    <w:abstractNumId w:val="92"/>
  </w:num>
  <w:num w:numId="26" w16cid:durableId="1905870373">
    <w:abstractNumId w:val="78"/>
  </w:num>
  <w:num w:numId="27" w16cid:durableId="858466271">
    <w:abstractNumId w:val="77"/>
  </w:num>
  <w:num w:numId="28" w16cid:durableId="1254053737">
    <w:abstractNumId w:val="149"/>
  </w:num>
  <w:num w:numId="29" w16cid:durableId="866606584">
    <w:abstractNumId w:val="14"/>
  </w:num>
  <w:num w:numId="30" w16cid:durableId="1223369778">
    <w:abstractNumId w:val="157"/>
  </w:num>
  <w:num w:numId="31" w16cid:durableId="108550583">
    <w:abstractNumId w:val="102"/>
  </w:num>
  <w:num w:numId="32" w16cid:durableId="541134170">
    <w:abstractNumId w:val="147"/>
  </w:num>
  <w:num w:numId="33" w16cid:durableId="583226321">
    <w:abstractNumId w:val="54"/>
  </w:num>
  <w:num w:numId="34" w16cid:durableId="2131123672">
    <w:abstractNumId w:val="29"/>
  </w:num>
  <w:num w:numId="35" w16cid:durableId="1493450594">
    <w:abstractNumId w:val="11"/>
  </w:num>
  <w:num w:numId="36" w16cid:durableId="1148210186">
    <w:abstractNumId w:val="56"/>
  </w:num>
  <w:num w:numId="37" w16cid:durableId="283924402">
    <w:abstractNumId w:val="39"/>
  </w:num>
  <w:num w:numId="38" w16cid:durableId="415321448">
    <w:abstractNumId w:val="45"/>
  </w:num>
  <w:num w:numId="39" w16cid:durableId="722750661">
    <w:abstractNumId w:val="3"/>
  </w:num>
  <w:num w:numId="40" w16cid:durableId="1110276174">
    <w:abstractNumId w:val="40"/>
  </w:num>
  <w:num w:numId="41" w16cid:durableId="1978561744">
    <w:abstractNumId w:val="160"/>
  </w:num>
  <w:num w:numId="42" w16cid:durableId="2144616895">
    <w:abstractNumId w:val="24"/>
  </w:num>
  <w:num w:numId="43" w16cid:durableId="1019236629">
    <w:abstractNumId w:val="35"/>
  </w:num>
  <w:num w:numId="44" w16cid:durableId="260187287">
    <w:abstractNumId w:val="67"/>
  </w:num>
  <w:num w:numId="45" w16cid:durableId="1723091137">
    <w:abstractNumId w:val="125"/>
  </w:num>
  <w:num w:numId="46" w16cid:durableId="107510836">
    <w:abstractNumId w:val="129"/>
  </w:num>
  <w:num w:numId="47" w16cid:durableId="616763920">
    <w:abstractNumId w:val="114"/>
  </w:num>
  <w:num w:numId="48" w16cid:durableId="1890847144">
    <w:abstractNumId w:val="52"/>
  </w:num>
  <w:num w:numId="49" w16cid:durableId="1646469205">
    <w:abstractNumId w:val="69"/>
  </w:num>
  <w:num w:numId="50" w16cid:durableId="2135245401">
    <w:abstractNumId w:val="127"/>
  </w:num>
  <w:num w:numId="51" w16cid:durableId="2143956683">
    <w:abstractNumId w:val="4"/>
  </w:num>
  <w:num w:numId="52" w16cid:durableId="2115401499">
    <w:abstractNumId w:val="26"/>
  </w:num>
  <w:num w:numId="53" w16cid:durableId="152844357">
    <w:abstractNumId w:val="106"/>
  </w:num>
  <w:num w:numId="54" w16cid:durableId="129323090">
    <w:abstractNumId w:val="25"/>
  </w:num>
  <w:num w:numId="55" w16cid:durableId="626934119">
    <w:abstractNumId w:val="70"/>
  </w:num>
  <w:num w:numId="56" w16cid:durableId="397826031">
    <w:abstractNumId w:val="148"/>
  </w:num>
  <w:num w:numId="57" w16cid:durableId="1409694902">
    <w:abstractNumId w:val="28"/>
  </w:num>
  <w:num w:numId="58" w16cid:durableId="1287736360">
    <w:abstractNumId w:val="132"/>
  </w:num>
  <w:num w:numId="59" w16cid:durableId="830952411">
    <w:abstractNumId w:val="105"/>
  </w:num>
  <w:num w:numId="60" w16cid:durableId="2007442811">
    <w:abstractNumId w:val="113"/>
  </w:num>
  <w:num w:numId="61" w16cid:durableId="349645983">
    <w:abstractNumId w:val="34"/>
  </w:num>
  <w:num w:numId="62" w16cid:durableId="107547363">
    <w:abstractNumId w:val="6"/>
  </w:num>
  <w:num w:numId="63" w16cid:durableId="1463766372">
    <w:abstractNumId w:val="71"/>
  </w:num>
  <w:num w:numId="64" w16cid:durableId="136844222">
    <w:abstractNumId w:val="12"/>
  </w:num>
  <w:num w:numId="65" w16cid:durableId="779184650">
    <w:abstractNumId w:val="134"/>
  </w:num>
  <w:num w:numId="66" w16cid:durableId="1029648406">
    <w:abstractNumId w:val="97"/>
  </w:num>
  <w:num w:numId="67" w16cid:durableId="1688100442">
    <w:abstractNumId w:val="124"/>
  </w:num>
  <w:num w:numId="68" w16cid:durableId="809396749">
    <w:abstractNumId w:val="72"/>
  </w:num>
  <w:num w:numId="69" w16cid:durableId="1561676018">
    <w:abstractNumId w:val="86"/>
  </w:num>
  <w:num w:numId="70" w16cid:durableId="2066758924">
    <w:abstractNumId w:val="98"/>
  </w:num>
  <w:num w:numId="71" w16cid:durableId="1181235273">
    <w:abstractNumId w:val="130"/>
  </w:num>
  <w:num w:numId="72" w16cid:durableId="1784764489">
    <w:abstractNumId w:val="32"/>
  </w:num>
  <w:num w:numId="73" w16cid:durableId="289434844">
    <w:abstractNumId w:val="122"/>
  </w:num>
  <w:num w:numId="74" w16cid:durableId="1779913332">
    <w:abstractNumId w:val="0"/>
  </w:num>
  <w:num w:numId="75" w16cid:durableId="1930116479">
    <w:abstractNumId w:val="93"/>
  </w:num>
  <w:num w:numId="76" w16cid:durableId="1065831612">
    <w:abstractNumId w:val="23"/>
  </w:num>
  <w:num w:numId="77" w16cid:durableId="1419327349">
    <w:abstractNumId w:val="144"/>
  </w:num>
  <w:num w:numId="78" w16cid:durableId="1163739618">
    <w:abstractNumId w:val="90"/>
  </w:num>
  <w:num w:numId="79" w16cid:durableId="251352637">
    <w:abstractNumId w:val="146"/>
  </w:num>
  <w:num w:numId="80" w16cid:durableId="883559597">
    <w:abstractNumId w:val="89"/>
  </w:num>
  <w:num w:numId="81" w16cid:durableId="983390983">
    <w:abstractNumId w:val="60"/>
  </w:num>
  <w:num w:numId="82" w16cid:durableId="906956361">
    <w:abstractNumId w:val="61"/>
  </w:num>
  <w:num w:numId="83" w16cid:durableId="1200167046">
    <w:abstractNumId w:val="85"/>
  </w:num>
  <w:num w:numId="84" w16cid:durableId="1976711411">
    <w:abstractNumId w:val="153"/>
  </w:num>
  <w:num w:numId="85" w16cid:durableId="734279611">
    <w:abstractNumId w:val="48"/>
  </w:num>
  <w:num w:numId="86" w16cid:durableId="1343973211">
    <w:abstractNumId w:val="151"/>
  </w:num>
  <w:num w:numId="87" w16cid:durableId="987366232">
    <w:abstractNumId w:val="62"/>
  </w:num>
  <w:num w:numId="88" w16cid:durableId="1431510144">
    <w:abstractNumId w:val="50"/>
  </w:num>
  <w:num w:numId="89" w16cid:durableId="1271623191">
    <w:abstractNumId w:val="104"/>
  </w:num>
  <w:num w:numId="90" w16cid:durableId="1925071490">
    <w:abstractNumId w:val="140"/>
  </w:num>
  <w:num w:numId="91" w16cid:durableId="1894850410">
    <w:abstractNumId w:val="80"/>
  </w:num>
  <w:num w:numId="92" w16cid:durableId="1399286988">
    <w:abstractNumId w:val="142"/>
  </w:num>
  <w:num w:numId="93" w16cid:durableId="1269629821">
    <w:abstractNumId w:val="119"/>
  </w:num>
  <w:num w:numId="94" w16cid:durableId="1771315790">
    <w:abstractNumId w:val="101"/>
  </w:num>
  <w:num w:numId="95" w16cid:durableId="1128858718">
    <w:abstractNumId w:val="51"/>
  </w:num>
  <w:num w:numId="96" w16cid:durableId="500773910">
    <w:abstractNumId w:val="57"/>
  </w:num>
  <w:num w:numId="97" w16cid:durableId="1436099370">
    <w:abstractNumId w:val="75"/>
  </w:num>
  <w:num w:numId="98" w16cid:durableId="1770738831">
    <w:abstractNumId w:val="87"/>
  </w:num>
  <w:num w:numId="99" w16cid:durableId="1138255426">
    <w:abstractNumId w:val="46"/>
  </w:num>
  <w:num w:numId="100" w16cid:durableId="553548500">
    <w:abstractNumId w:val="41"/>
  </w:num>
  <w:num w:numId="101" w16cid:durableId="691761202">
    <w:abstractNumId w:val="36"/>
  </w:num>
  <w:num w:numId="102" w16cid:durableId="727612599">
    <w:abstractNumId w:val="159"/>
  </w:num>
  <w:num w:numId="103" w16cid:durableId="855774671">
    <w:abstractNumId w:val="158"/>
  </w:num>
  <w:num w:numId="104" w16cid:durableId="564680977">
    <w:abstractNumId w:val="13"/>
  </w:num>
  <w:num w:numId="105" w16cid:durableId="1132596466">
    <w:abstractNumId w:val="20"/>
  </w:num>
  <w:num w:numId="106" w16cid:durableId="169682396">
    <w:abstractNumId w:val="83"/>
  </w:num>
  <w:num w:numId="107" w16cid:durableId="1634092424">
    <w:abstractNumId w:val="22"/>
  </w:num>
  <w:num w:numId="108" w16cid:durableId="1200750687">
    <w:abstractNumId w:val="7"/>
  </w:num>
  <w:num w:numId="109" w16cid:durableId="467627109">
    <w:abstractNumId w:val="112"/>
  </w:num>
  <w:num w:numId="110" w16cid:durableId="497622749">
    <w:abstractNumId w:val="120"/>
  </w:num>
  <w:num w:numId="111" w16cid:durableId="1077746345">
    <w:abstractNumId w:val="27"/>
  </w:num>
  <w:num w:numId="112" w16cid:durableId="953827418">
    <w:abstractNumId w:val="81"/>
  </w:num>
  <w:num w:numId="113" w16cid:durableId="1780025181">
    <w:abstractNumId w:val="126"/>
  </w:num>
  <w:num w:numId="114" w16cid:durableId="89351126">
    <w:abstractNumId w:val="156"/>
  </w:num>
  <w:num w:numId="115" w16cid:durableId="753822301">
    <w:abstractNumId w:val="2"/>
  </w:num>
  <w:num w:numId="116" w16cid:durableId="1727417069">
    <w:abstractNumId w:val="150"/>
  </w:num>
  <w:num w:numId="117" w16cid:durableId="758406490">
    <w:abstractNumId w:val="116"/>
  </w:num>
  <w:num w:numId="118" w16cid:durableId="15276865">
    <w:abstractNumId w:val="145"/>
  </w:num>
  <w:num w:numId="119" w16cid:durableId="955523281">
    <w:abstractNumId w:val="15"/>
  </w:num>
  <w:num w:numId="120" w16cid:durableId="1422338445">
    <w:abstractNumId w:val="141"/>
  </w:num>
  <w:num w:numId="121" w16cid:durableId="1601597275">
    <w:abstractNumId w:val="152"/>
  </w:num>
  <w:num w:numId="122" w16cid:durableId="2002342818">
    <w:abstractNumId w:val="66"/>
  </w:num>
  <w:num w:numId="123" w16cid:durableId="735084081">
    <w:abstractNumId w:val="99"/>
  </w:num>
  <w:num w:numId="124" w16cid:durableId="1735161818">
    <w:abstractNumId w:val="18"/>
  </w:num>
  <w:num w:numId="125" w16cid:durableId="341709261">
    <w:abstractNumId w:val="161"/>
  </w:num>
  <w:num w:numId="126" w16cid:durableId="815150338">
    <w:abstractNumId w:val="138"/>
  </w:num>
  <w:num w:numId="127" w16cid:durableId="99954252">
    <w:abstractNumId w:val="111"/>
  </w:num>
  <w:num w:numId="128" w16cid:durableId="1163474108">
    <w:abstractNumId w:val="5"/>
  </w:num>
  <w:num w:numId="129" w16cid:durableId="708144606">
    <w:abstractNumId w:val="68"/>
  </w:num>
  <w:num w:numId="130" w16cid:durableId="556092950">
    <w:abstractNumId w:val="31"/>
  </w:num>
  <w:num w:numId="131" w16cid:durableId="1845974883">
    <w:abstractNumId w:val="94"/>
  </w:num>
  <w:num w:numId="132" w16cid:durableId="187763517">
    <w:abstractNumId w:val="128"/>
    <w:lvlOverride w:ilvl="0">
      <w:lvl w:ilvl="0">
        <w:numFmt w:val="bullet"/>
        <w:lvlText w:val=""/>
        <w:lvlJc w:val="left"/>
        <w:pPr>
          <w:tabs>
            <w:tab w:val="num" w:pos="720"/>
          </w:tabs>
          <w:ind w:left="720" w:hanging="360"/>
        </w:pPr>
        <w:rPr>
          <w:rFonts w:hint="default" w:ascii="Wingdings" w:hAnsi="Wingdings"/>
          <w:sz w:val="20"/>
        </w:rPr>
      </w:lvl>
    </w:lvlOverride>
  </w:num>
  <w:num w:numId="133" w16cid:durableId="445003392">
    <w:abstractNumId w:val="38"/>
    <w:lvlOverride w:ilvl="0">
      <w:lvl w:ilvl="0">
        <w:numFmt w:val="bullet"/>
        <w:lvlText w:val=""/>
        <w:lvlJc w:val="left"/>
        <w:pPr>
          <w:tabs>
            <w:tab w:val="num" w:pos="720"/>
          </w:tabs>
          <w:ind w:left="720" w:hanging="360"/>
        </w:pPr>
        <w:rPr>
          <w:rFonts w:hint="default" w:ascii="Wingdings" w:hAnsi="Wingdings"/>
          <w:sz w:val="20"/>
        </w:rPr>
      </w:lvl>
    </w:lvlOverride>
  </w:num>
  <w:num w:numId="134" w16cid:durableId="110784137">
    <w:abstractNumId w:val="137"/>
  </w:num>
  <w:num w:numId="135" w16cid:durableId="414744330">
    <w:abstractNumId w:val="91"/>
    <w:lvlOverride w:ilvl="0">
      <w:lvl w:ilvl="0">
        <w:numFmt w:val="bullet"/>
        <w:lvlText w:val=""/>
        <w:lvlJc w:val="left"/>
        <w:pPr>
          <w:tabs>
            <w:tab w:val="num" w:pos="720"/>
          </w:tabs>
          <w:ind w:left="720" w:hanging="360"/>
        </w:pPr>
        <w:rPr>
          <w:rFonts w:hint="default" w:ascii="Wingdings" w:hAnsi="Wingdings"/>
          <w:sz w:val="20"/>
        </w:rPr>
      </w:lvl>
    </w:lvlOverride>
  </w:num>
  <w:num w:numId="136" w16cid:durableId="1809273800">
    <w:abstractNumId w:val="154"/>
    <w:lvlOverride w:ilvl="0">
      <w:lvl w:ilvl="0">
        <w:numFmt w:val="bullet"/>
        <w:lvlText w:val=""/>
        <w:lvlJc w:val="left"/>
        <w:pPr>
          <w:tabs>
            <w:tab w:val="num" w:pos="720"/>
          </w:tabs>
          <w:ind w:left="720" w:hanging="360"/>
        </w:pPr>
        <w:rPr>
          <w:rFonts w:hint="default" w:ascii="Wingdings" w:hAnsi="Wingdings"/>
          <w:sz w:val="20"/>
        </w:rPr>
      </w:lvl>
    </w:lvlOverride>
  </w:num>
  <w:num w:numId="137" w16cid:durableId="178467055">
    <w:abstractNumId w:val="76"/>
  </w:num>
  <w:num w:numId="138" w16cid:durableId="205261805">
    <w:abstractNumId w:val="73"/>
  </w:num>
  <w:num w:numId="139" w16cid:durableId="1467118023">
    <w:abstractNumId w:val="123"/>
  </w:num>
  <w:num w:numId="140" w16cid:durableId="1118329012">
    <w:abstractNumId w:val="17"/>
  </w:num>
  <w:num w:numId="141" w16cid:durableId="135493398">
    <w:abstractNumId w:val="108"/>
  </w:num>
  <w:num w:numId="142" w16cid:durableId="908659090">
    <w:abstractNumId w:val="139"/>
  </w:num>
  <w:num w:numId="143" w16cid:durableId="1794446780">
    <w:abstractNumId w:val="63"/>
  </w:num>
  <w:num w:numId="144" w16cid:durableId="1437751559">
    <w:abstractNumId w:val="44"/>
  </w:num>
  <w:num w:numId="145" w16cid:durableId="669795745">
    <w:abstractNumId w:val="47"/>
  </w:num>
  <w:num w:numId="146" w16cid:durableId="2110464204">
    <w:abstractNumId w:val="115"/>
  </w:num>
  <w:num w:numId="147" w16cid:durableId="764420009">
    <w:abstractNumId w:val="103"/>
  </w:num>
  <w:num w:numId="148" w16cid:durableId="1174494515">
    <w:abstractNumId w:val="136"/>
  </w:num>
  <w:num w:numId="149" w16cid:durableId="459150550">
    <w:abstractNumId w:val="135"/>
  </w:num>
  <w:num w:numId="150" w16cid:durableId="1858812618">
    <w:abstractNumId w:val="33"/>
  </w:num>
  <w:num w:numId="151" w16cid:durableId="2040010611">
    <w:abstractNumId w:val="79"/>
  </w:num>
  <w:num w:numId="152" w16cid:durableId="1843621346">
    <w:abstractNumId w:val="30"/>
  </w:num>
  <w:num w:numId="153" w16cid:durableId="865219861">
    <w:abstractNumId w:val="82"/>
  </w:num>
  <w:num w:numId="154" w16cid:durableId="1763993901">
    <w:abstractNumId w:val="21"/>
  </w:num>
  <w:num w:numId="155" w16cid:durableId="2015959847">
    <w:abstractNumId w:val="49"/>
  </w:num>
  <w:num w:numId="156" w16cid:durableId="1916233675">
    <w:abstractNumId w:val="43"/>
  </w:num>
  <w:num w:numId="157" w16cid:durableId="590818680">
    <w:abstractNumId w:val="74"/>
    <w:lvlOverride w:ilvl="0">
      <w:lvl w:ilvl="0">
        <w:numFmt w:val="bullet"/>
        <w:lvlText w:val=""/>
        <w:lvlJc w:val="left"/>
        <w:pPr>
          <w:tabs>
            <w:tab w:val="num" w:pos="720"/>
          </w:tabs>
          <w:ind w:left="720" w:hanging="360"/>
        </w:pPr>
        <w:rPr>
          <w:rFonts w:hint="default" w:ascii="Wingdings" w:hAnsi="Wingdings"/>
          <w:sz w:val="20"/>
        </w:rPr>
      </w:lvl>
    </w:lvlOverride>
  </w:num>
  <w:num w:numId="158" w16cid:durableId="354111321">
    <w:abstractNumId w:val="58"/>
  </w:num>
  <w:num w:numId="159" w16cid:durableId="1029992775">
    <w:abstractNumId w:val="95"/>
  </w:num>
  <w:num w:numId="160" w16cid:durableId="723677170">
    <w:abstractNumId w:val="84"/>
  </w:num>
  <w:num w:numId="161" w16cid:durableId="402677775">
    <w:abstractNumId w:val="143"/>
  </w:num>
  <w:num w:numId="162" w16cid:durableId="2055959410">
    <w:abstractNumId w:val="55"/>
  </w:num>
  <w:numIdMacAtCleanup w:val="1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E"/>
    <w:rsid w:val="00000C8F"/>
    <w:rsid w:val="00001931"/>
    <w:rsid w:val="0000478A"/>
    <w:rsid w:val="00005F18"/>
    <w:rsid w:val="0001624B"/>
    <w:rsid w:val="000220E8"/>
    <w:rsid w:val="000252D0"/>
    <w:rsid w:val="000257EB"/>
    <w:rsid w:val="000258C9"/>
    <w:rsid w:val="000261B9"/>
    <w:rsid w:val="00026CA3"/>
    <w:rsid w:val="000273F2"/>
    <w:rsid w:val="00031E23"/>
    <w:rsid w:val="000354DE"/>
    <w:rsid w:val="00037BEB"/>
    <w:rsid w:val="000414BB"/>
    <w:rsid w:val="000463E3"/>
    <w:rsid w:val="00047B31"/>
    <w:rsid w:val="00052DE6"/>
    <w:rsid w:val="00052F1D"/>
    <w:rsid w:val="000530A9"/>
    <w:rsid w:val="0006236E"/>
    <w:rsid w:val="00074D2F"/>
    <w:rsid w:val="00075188"/>
    <w:rsid w:val="00077237"/>
    <w:rsid w:val="00080828"/>
    <w:rsid w:val="000816FE"/>
    <w:rsid w:val="00082AC4"/>
    <w:rsid w:val="00082EBE"/>
    <w:rsid w:val="000833C5"/>
    <w:rsid w:val="000846F0"/>
    <w:rsid w:val="00086026"/>
    <w:rsid w:val="000908B1"/>
    <w:rsid w:val="00091431"/>
    <w:rsid w:val="00092202"/>
    <w:rsid w:val="00093A4C"/>
    <w:rsid w:val="00093EAB"/>
    <w:rsid w:val="00097647"/>
    <w:rsid w:val="00097BF5"/>
    <w:rsid w:val="000A0958"/>
    <w:rsid w:val="000A29A0"/>
    <w:rsid w:val="000A29EB"/>
    <w:rsid w:val="000B028A"/>
    <w:rsid w:val="000B0733"/>
    <w:rsid w:val="000B0AF0"/>
    <w:rsid w:val="000B22D6"/>
    <w:rsid w:val="000B5A09"/>
    <w:rsid w:val="000B5ABD"/>
    <w:rsid w:val="000B6F18"/>
    <w:rsid w:val="000C09FE"/>
    <w:rsid w:val="000C0ADB"/>
    <w:rsid w:val="000C13A8"/>
    <w:rsid w:val="000C22F9"/>
    <w:rsid w:val="000C6877"/>
    <w:rsid w:val="000C7565"/>
    <w:rsid w:val="000D1733"/>
    <w:rsid w:val="000D1A88"/>
    <w:rsid w:val="000D4820"/>
    <w:rsid w:val="000D7DC5"/>
    <w:rsid w:val="000D7F1A"/>
    <w:rsid w:val="000E125C"/>
    <w:rsid w:val="000E1367"/>
    <w:rsid w:val="000E1442"/>
    <w:rsid w:val="000F1F9E"/>
    <w:rsid w:val="000F3097"/>
    <w:rsid w:val="000F60F2"/>
    <w:rsid w:val="000F7B61"/>
    <w:rsid w:val="00100D53"/>
    <w:rsid w:val="00101EBA"/>
    <w:rsid w:val="00102E5A"/>
    <w:rsid w:val="00104570"/>
    <w:rsid w:val="00104F8D"/>
    <w:rsid w:val="00107FE0"/>
    <w:rsid w:val="00112825"/>
    <w:rsid w:val="0011339B"/>
    <w:rsid w:val="00113D9B"/>
    <w:rsid w:val="00114C21"/>
    <w:rsid w:val="00116B37"/>
    <w:rsid w:val="00117468"/>
    <w:rsid w:val="0011CEF8"/>
    <w:rsid w:val="001217C9"/>
    <w:rsid w:val="00125F20"/>
    <w:rsid w:val="001274D6"/>
    <w:rsid w:val="0013280C"/>
    <w:rsid w:val="001341BC"/>
    <w:rsid w:val="00134B72"/>
    <w:rsid w:val="001356D7"/>
    <w:rsid w:val="00135E6F"/>
    <w:rsid w:val="001414B8"/>
    <w:rsid w:val="00144B5A"/>
    <w:rsid w:val="0015119D"/>
    <w:rsid w:val="00165C0C"/>
    <w:rsid w:val="00165F79"/>
    <w:rsid w:val="00170AD6"/>
    <w:rsid w:val="001719CE"/>
    <w:rsid w:val="00173A68"/>
    <w:rsid w:val="00173ACB"/>
    <w:rsid w:val="0017436C"/>
    <w:rsid w:val="001767AB"/>
    <w:rsid w:val="00176DBB"/>
    <w:rsid w:val="0018182A"/>
    <w:rsid w:val="00183439"/>
    <w:rsid w:val="00183C94"/>
    <w:rsid w:val="00184239"/>
    <w:rsid w:val="00184523"/>
    <w:rsid w:val="00184C02"/>
    <w:rsid w:val="00184DAD"/>
    <w:rsid w:val="00185E57"/>
    <w:rsid w:val="0018741D"/>
    <w:rsid w:val="0019048B"/>
    <w:rsid w:val="001910F2"/>
    <w:rsid w:val="00192ECA"/>
    <w:rsid w:val="00195894"/>
    <w:rsid w:val="00197479"/>
    <w:rsid w:val="00197554"/>
    <w:rsid w:val="001979F8"/>
    <w:rsid w:val="001A4E38"/>
    <w:rsid w:val="001A54A8"/>
    <w:rsid w:val="001A5695"/>
    <w:rsid w:val="001A56D9"/>
    <w:rsid w:val="001A5C91"/>
    <w:rsid w:val="001A7A81"/>
    <w:rsid w:val="001A7DFE"/>
    <w:rsid w:val="001B0675"/>
    <w:rsid w:val="001B2503"/>
    <w:rsid w:val="001B5EC7"/>
    <w:rsid w:val="001B64F6"/>
    <w:rsid w:val="001B6698"/>
    <w:rsid w:val="001B7346"/>
    <w:rsid w:val="001C0963"/>
    <w:rsid w:val="001C3E4B"/>
    <w:rsid w:val="001C4F25"/>
    <w:rsid w:val="001C7A01"/>
    <w:rsid w:val="001D0453"/>
    <w:rsid w:val="001D096F"/>
    <w:rsid w:val="001D0AE9"/>
    <w:rsid w:val="001D1406"/>
    <w:rsid w:val="001D1C25"/>
    <w:rsid w:val="001D2C79"/>
    <w:rsid w:val="001D2DE9"/>
    <w:rsid w:val="001D40B0"/>
    <w:rsid w:val="001D474B"/>
    <w:rsid w:val="001D47C8"/>
    <w:rsid w:val="001D598F"/>
    <w:rsid w:val="001D6DC2"/>
    <w:rsid w:val="001D7DF3"/>
    <w:rsid w:val="001E0178"/>
    <w:rsid w:val="001E1831"/>
    <w:rsid w:val="001E2B44"/>
    <w:rsid w:val="001E38A7"/>
    <w:rsid w:val="001E49E3"/>
    <w:rsid w:val="001E627C"/>
    <w:rsid w:val="001E642D"/>
    <w:rsid w:val="001F0791"/>
    <w:rsid w:val="001F2132"/>
    <w:rsid w:val="001F2A78"/>
    <w:rsid w:val="001F4E13"/>
    <w:rsid w:val="001F5B91"/>
    <w:rsid w:val="001F6C96"/>
    <w:rsid w:val="001F7F95"/>
    <w:rsid w:val="0020298A"/>
    <w:rsid w:val="0020455F"/>
    <w:rsid w:val="00206615"/>
    <w:rsid w:val="00206C59"/>
    <w:rsid w:val="00207521"/>
    <w:rsid w:val="00211B7C"/>
    <w:rsid w:val="00212737"/>
    <w:rsid w:val="00223B44"/>
    <w:rsid w:val="002242F9"/>
    <w:rsid w:val="00226885"/>
    <w:rsid w:val="00231DD2"/>
    <w:rsid w:val="002324B9"/>
    <w:rsid w:val="00236255"/>
    <w:rsid w:val="00236DF1"/>
    <w:rsid w:val="00240EE5"/>
    <w:rsid w:val="00241B1B"/>
    <w:rsid w:val="00243FE6"/>
    <w:rsid w:val="00244BC8"/>
    <w:rsid w:val="002465B5"/>
    <w:rsid w:val="00247193"/>
    <w:rsid w:val="00247218"/>
    <w:rsid w:val="00251809"/>
    <w:rsid w:val="00251B48"/>
    <w:rsid w:val="00253BE2"/>
    <w:rsid w:val="0026363A"/>
    <w:rsid w:val="002641D3"/>
    <w:rsid w:val="002642A5"/>
    <w:rsid w:val="0026554A"/>
    <w:rsid w:val="002704CD"/>
    <w:rsid w:val="00270C9F"/>
    <w:rsid w:val="00271CD4"/>
    <w:rsid w:val="0027371B"/>
    <w:rsid w:val="0027433E"/>
    <w:rsid w:val="00276FC9"/>
    <w:rsid w:val="0028030D"/>
    <w:rsid w:val="00280513"/>
    <w:rsid w:val="002808DA"/>
    <w:rsid w:val="00283AC9"/>
    <w:rsid w:val="00285F69"/>
    <w:rsid w:val="00291EC3"/>
    <w:rsid w:val="002961AA"/>
    <w:rsid w:val="00297A61"/>
    <w:rsid w:val="002A1BF4"/>
    <w:rsid w:val="002A3352"/>
    <w:rsid w:val="002A38D5"/>
    <w:rsid w:val="002A72BC"/>
    <w:rsid w:val="002A7408"/>
    <w:rsid w:val="002A7807"/>
    <w:rsid w:val="002A7C24"/>
    <w:rsid w:val="002B2135"/>
    <w:rsid w:val="002B41CE"/>
    <w:rsid w:val="002B42B4"/>
    <w:rsid w:val="002B46FC"/>
    <w:rsid w:val="002B5691"/>
    <w:rsid w:val="002B7BAF"/>
    <w:rsid w:val="002C0630"/>
    <w:rsid w:val="002C2329"/>
    <w:rsid w:val="002C6225"/>
    <w:rsid w:val="002D4C44"/>
    <w:rsid w:val="002D6068"/>
    <w:rsid w:val="002E48A8"/>
    <w:rsid w:val="002E4FEE"/>
    <w:rsid w:val="002E58E3"/>
    <w:rsid w:val="002E63D4"/>
    <w:rsid w:val="002E6ECC"/>
    <w:rsid w:val="002F19D1"/>
    <w:rsid w:val="002F318A"/>
    <w:rsid w:val="0030484A"/>
    <w:rsid w:val="003051DB"/>
    <w:rsid w:val="00311DBF"/>
    <w:rsid w:val="00311DE9"/>
    <w:rsid w:val="00313734"/>
    <w:rsid w:val="00313963"/>
    <w:rsid w:val="00313BCA"/>
    <w:rsid w:val="00313DD8"/>
    <w:rsid w:val="00313E97"/>
    <w:rsid w:val="00313F06"/>
    <w:rsid w:val="003162DA"/>
    <w:rsid w:val="003164D3"/>
    <w:rsid w:val="00320A79"/>
    <w:rsid w:val="00322CD6"/>
    <w:rsid w:val="00322E2E"/>
    <w:rsid w:val="00323462"/>
    <w:rsid w:val="00323A99"/>
    <w:rsid w:val="0032534E"/>
    <w:rsid w:val="00325F6D"/>
    <w:rsid w:val="00330D03"/>
    <w:rsid w:val="00331956"/>
    <w:rsid w:val="003329E0"/>
    <w:rsid w:val="0033535A"/>
    <w:rsid w:val="00336942"/>
    <w:rsid w:val="00340D08"/>
    <w:rsid w:val="00341082"/>
    <w:rsid w:val="00342E56"/>
    <w:rsid w:val="0034443D"/>
    <w:rsid w:val="00345A0D"/>
    <w:rsid w:val="00345F7B"/>
    <w:rsid w:val="003479DD"/>
    <w:rsid w:val="00350042"/>
    <w:rsid w:val="00351388"/>
    <w:rsid w:val="003518B8"/>
    <w:rsid w:val="0035771F"/>
    <w:rsid w:val="00362063"/>
    <w:rsid w:val="00362672"/>
    <w:rsid w:val="00367512"/>
    <w:rsid w:val="003704C3"/>
    <w:rsid w:val="003715D5"/>
    <w:rsid w:val="00381022"/>
    <w:rsid w:val="003840BA"/>
    <w:rsid w:val="00385C6A"/>
    <w:rsid w:val="00386BD8"/>
    <w:rsid w:val="00390D7F"/>
    <w:rsid w:val="0039134A"/>
    <w:rsid w:val="003913AC"/>
    <w:rsid w:val="003925EB"/>
    <w:rsid w:val="00392DB9"/>
    <w:rsid w:val="00393C6B"/>
    <w:rsid w:val="003946C8"/>
    <w:rsid w:val="00397024"/>
    <w:rsid w:val="003B06E2"/>
    <w:rsid w:val="003B18E1"/>
    <w:rsid w:val="003B33EB"/>
    <w:rsid w:val="003B4FB9"/>
    <w:rsid w:val="003B5A4D"/>
    <w:rsid w:val="003C075C"/>
    <w:rsid w:val="003C55BF"/>
    <w:rsid w:val="003C5A33"/>
    <w:rsid w:val="003D695B"/>
    <w:rsid w:val="003D69B8"/>
    <w:rsid w:val="003D6BE9"/>
    <w:rsid w:val="003E0E46"/>
    <w:rsid w:val="003E1223"/>
    <w:rsid w:val="003E312A"/>
    <w:rsid w:val="003F0F10"/>
    <w:rsid w:val="003F1F72"/>
    <w:rsid w:val="003F6594"/>
    <w:rsid w:val="004015BF"/>
    <w:rsid w:val="00403E2C"/>
    <w:rsid w:val="0040770B"/>
    <w:rsid w:val="00413225"/>
    <w:rsid w:val="00415BA8"/>
    <w:rsid w:val="00424B89"/>
    <w:rsid w:val="00425F00"/>
    <w:rsid w:val="0043048B"/>
    <w:rsid w:val="00430596"/>
    <w:rsid w:val="00431AED"/>
    <w:rsid w:val="00435C4D"/>
    <w:rsid w:val="00436F9D"/>
    <w:rsid w:val="004412FD"/>
    <w:rsid w:val="004417C3"/>
    <w:rsid w:val="00446F91"/>
    <w:rsid w:val="00447AE6"/>
    <w:rsid w:val="004500BD"/>
    <w:rsid w:val="00450931"/>
    <w:rsid w:val="00450991"/>
    <w:rsid w:val="00451619"/>
    <w:rsid w:val="0045254B"/>
    <w:rsid w:val="00453EE9"/>
    <w:rsid w:val="0045695D"/>
    <w:rsid w:val="00465B4A"/>
    <w:rsid w:val="00476A84"/>
    <w:rsid w:val="00477263"/>
    <w:rsid w:val="004834D6"/>
    <w:rsid w:val="00484044"/>
    <w:rsid w:val="00487E75"/>
    <w:rsid w:val="00490074"/>
    <w:rsid w:val="004908A6"/>
    <w:rsid w:val="004916A2"/>
    <w:rsid w:val="004921F1"/>
    <w:rsid w:val="0049231B"/>
    <w:rsid w:val="004928F8"/>
    <w:rsid w:val="00492A1A"/>
    <w:rsid w:val="00493F44"/>
    <w:rsid w:val="00494AB7"/>
    <w:rsid w:val="00494EE6"/>
    <w:rsid w:val="00495B9B"/>
    <w:rsid w:val="00497214"/>
    <w:rsid w:val="004975B5"/>
    <w:rsid w:val="004A45E5"/>
    <w:rsid w:val="004A69B3"/>
    <w:rsid w:val="004B0361"/>
    <w:rsid w:val="004B06C6"/>
    <w:rsid w:val="004C0163"/>
    <w:rsid w:val="004C415C"/>
    <w:rsid w:val="004C5668"/>
    <w:rsid w:val="004C77EE"/>
    <w:rsid w:val="004D03EA"/>
    <w:rsid w:val="004D227A"/>
    <w:rsid w:val="004D3962"/>
    <w:rsid w:val="004D4665"/>
    <w:rsid w:val="004D4C78"/>
    <w:rsid w:val="004D7B3B"/>
    <w:rsid w:val="004D7EAA"/>
    <w:rsid w:val="004E06C7"/>
    <w:rsid w:val="004E1740"/>
    <w:rsid w:val="004E3184"/>
    <w:rsid w:val="004E3E67"/>
    <w:rsid w:val="004E40A7"/>
    <w:rsid w:val="004E5119"/>
    <w:rsid w:val="004E5737"/>
    <w:rsid w:val="004E7BF4"/>
    <w:rsid w:val="005006F6"/>
    <w:rsid w:val="00500DB8"/>
    <w:rsid w:val="00500E29"/>
    <w:rsid w:val="0050128F"/>
    <w:rsid w:val="00501AEC"/>
    <w:rsid w:val="005049E8"/>
    <w:rsid w:val="0051051D"/>
    <w:rsid w:val="00512A8C"/>
    <w:rsid w:val="00514681"/>
    <w:rsid w:val="00520E94"/>
    <w:rsid w:val="00522979"/>
    <w:rsid w:val="00523BAB"/>
    <w:rsid w:val="00524118"/>
    <w:rsid w:val="0052682E"/>
    <w:rsid w:val="00527AD8"/>
    <w:rsid w:val="00541054"/>
    <w:rsid w:val="00542B46"/>
    <w:rsid w:val="00546EFE"/>
    <w:rsid w:val="00552852"/>
    <w:rsid w:val="005531F9"/>
    <w:rsid w:val="0056644B"/>
    <w:rsid w:val="0058555D"/>
    <w:rsid w:val="00586DFC"/>
    <w:rsid w:val="00587307"/>
    <w:rsid w:val="00590171"/>
    <w:rsid w:val="0059042A"/>
    <w:rsid w:val="0059540A"/>
    <w:rsid w:val="00596035"/>
    <w:rsid w:val="00596833"/>
    <w:rsid w:val="00596B9A"/>
    <w:rsid w:val="00597237"/>
    <w:rsid w:val="005979F6"/>
    <w:rsid w:val="005A1375"/>
    <w:rsid w:val="005A1D96"/>
    <w:rsid w:val="005A2861"/>
    <w:rsid w:val="005A4A65"/>
    <w:rsid w:val="005B087C"/>
    <w:rsid w:val="005B1B21"/>
    <w:rsid w:val="005B465E"/>
    <w:rsid w:val="005B7656"/>
    <w:rsid w:val="005C185F"/>
    <w:rsid w:val="005C2688"/>
    <w:rsid w:val="005C28F8"/>
    <w:rsid w:val="005C3129"/>
    <w:rsid w:val="005C54B0"/>
    <w:rsid w:val="005C5A49"/>
    <w:rsid w:val="005C5A96"/>
    <w:rsid w:val="005C64B5"/>
    <w:rsid w:val="005D0C81"/>
    <w:rsid w:val="005D2A66"/>
    <w:rsid w:val="005D2CBC"/>
    <w:rsid w:val="005D5A19"/>
    <w:rsid w:val="005E1630"/>
    <w:rsid w:val="005E6458"/>
    <w:rsid w:val="005E650D"/>
    <w:rsid w:val="005E74C7"/>
    <w:rsid w:val="005F0259"/>
    <w:rsid w:val="005F0966"/>
    <w:rsid w:val="005F0C42"/>
    <w:rsid w:val="005F41BD"/>
    <w:rsid w:val="0060018E"/>
    <w:rsid w:val="00601E1E"/>
    <w:rsid w:val="00602124"/>
    <w:rsid w:val="00606628"/>
    <w:rsid w:val="00606DFE"/>
    <w:rsid w:val="00606EF7"/>
    <w:rsid w:val="00610F67"/>
    <w:rsid w:val="00610FFA"/>
    <w:rsid w:val="006110F3"/>
    <w:rsid w:val="006141A5"/>
    <w:rsid w:val="00623D57"/>
    <w:rsid w:val="00623EE0"/>
    <w:rsid w:val="00627B3E"/>
    <w:rsid w:val="0063067F"/>
    <w:rsid w:val="00631C79"/>
    <w:rsid w:val="00631DC9"/>
    <w:rsid w:val="00632046"/>
    <w:rsid w:val="006322D4"/>
    <w:rsid w:val="00635D69"/>
    <w:rsid w:val="00636169"/>
    <w:rsid w:val="00641AFB"/>
    <w:rsid w:val="00644815"/>
    <w:rsid w:val="006448D9"/>
    <w:rsid w:val="00644AEF"/>
    <w:rsid w:val="006470A3"/>
    <w:rsid w:val="00651239"/>
    <w:rsid w:val="0065128D"/>
    <w:rsid w:val="006514B0"/>
    <w:rsid w:val="00651C94"/>
    <w:rsid w:val="00652922"/>
    <w:rsid w:val="006533DB"/>
    <w:rsid w:val="00653BC9"/>
    <w:rsid w:val="006551C4"/>
    <w:rsid w:val="00655CAD"/>
    <w:rsid w:val="0065681E"/>
    <w:rsid w:val="006576C5"/>
    <w:rsid w:val="0065788B"/>
    <w:rsid w:val="006578A8"/>
    <w:rsid w:val="00661449"/>
    <w:rsid w:val="006660D3"/>
    <w:rsid w:val="006667CE"/>
    <w:rsid w:val="00666C9B"/>
    <w:rsid w:val="00666FC1"/>
    <w:rsid w:val="00671B93"/>
    <w:rsid w:val="0067400A"/>
    <w:rsid w:val="006757ED"/>
    <w:rsid w:val="006850A3"/>
    <w:rsid w:val="006859A8"/>
    <w:rsid w:val="00686200"/>
    <w:rsid w:val="00693126"/>
    <w:rsid w:val="00694663"/>
    <w:rsid w:val="00694E39"/>
    <w:rsid w:val="00695F36"/>
    <w:rsid w:val="00696E74"/>
    <w:rsid w:val="0069703D"/>
    <w:rsid w:val="006979B2"/>
    <w:rsid w:val="006A0977"/>
    <w:rsid w:val="006A69D5"/>
    <w:rsid w:val="006A6E1F"/>
    <w:rsid w:val="006B215C"/>
    <w:rsid w:val="006B3282"/>
    <w:rsid w:val="006B3327"/>
    <w:rsid w:val="006B688F"/>
    <w:rsid w:val="006B7543"/>
    <w:rsid w:val="006C2D03"/>
    <w:rsid w:val="006C2FD0"/>
    <w:rsid w:val="006C4A86"/>
    <w:rsid w:val="006C4DF9"/>
    <w:rsid w:val="006C7807"/>
    <w:rsid w:val="006D054E"/>
    <w:rsid w:val="006D3533"/>
    <w:rsid w:val="006D3C26"/>
    <w:rsid w:val="006D42C8"/>
    <w:rsid w:val="006D565D"/>
    <w:rsid w:val="006D6CCF"/>
    <w:rsid w:val="006D7AD3"/>
    <w:rsid w:val="006E2799"/>
    <w:rsid w:val="006E3B2D"/>
    <w:rsid w:val="006E481D"/>
    <w:rsid w:val="006E5B57"/>
    <w:rsid w:val="006E6D3F"/>
    <w:rsid w:val="006F232D"/>
    <w:rsid w:val="006F24DD"/>
    <w:rsid w:val="006F4ECF"/>
    <w:rsid w:val="006F5C75"/>
    <w:rsid w:val="00701F3C"/>
    <w:rsid w:val="00702075"/>
    <w:rsid w:val="007023F5"/>
    <w:rsid w:val="00703198"/>
    <w:rsid w:val="00703743"/>
    <w:rsid w:val="007069FD"/>
    <w:rsid w:val="0070703B"/>
    <w:rsid w:val="00712A15"/>
    <w:rsid w:val="00712C63"/>
    <w:rsid w:val="00712EFB"/>
    <w:rsid w:val="00713CFC"/>
    <w:rsid w:val="00715768"/>
    <w:rsid w:val="0071591E"/>
    <w:rsid w:val="00721F8F"/>
    <w:rsid w:val="007307C5"/>
    <w:rsid w:val="00730D5E"/>
    <w:rsid w:val="00731EFA"/>
    <w:rsid w:val="00735A4D"/>
    <w:rsid w:val="00735AD8"/>
    <w:rsid w:val="00737346"/>
    <w:rsid w:val="00741FED"/>
    <w:rsid w:val="007450E0"/>
    <w:rsid w:val="00751D03"/>
    <w:rsid w:val="007548AE"/>
    <w:rsid w:val="00754C24"/>
    <w:rsid w:val="007553AA"/>
    <w:rsid w:val="00755466"/>
    <w:rsid w:val="00755877"/>
    <w:rsid w:val="00755FDC"/>
    <w:rsid w:val="00761867"/>
    <w:rsid w:val="00761C28"/>
    <w:rsid w:val="00764FF0"/>
    <w:rsid w:val="0076713E"/>
    <w:rsid w:val="007709CD"/>
    <w:rsid w:val="007740AF"/>
    <w:rsid w:val="0077510B"/>
    <w:rsid w:val="007762E1"/>
    <w:rsid w:val="00780703"/>
    <w:rsid w:val="007841CC"/>
    <w:rsid w:val="00784EA8"/>
    <w:rsid w:val="00790DC1"/>
    <w:rsid w:val="007917F3"/>
    <w:rsid w:val="007933D8"/>
    <w:rsid w:val="00796279"/>
    <w:rsid w:val="007979A0"/>
    <w:rsid w:val="007A179A"/>
    <w:rsid w:val="007A3FCA"/>
    <w:rsid w:val="007A560D"/>
    <w:rsid w:val="007A7D92"/>
    <w:rsid w:val="007B3230"/>
    <w:rsid w:val="007B551B"/>
    <w:rsid w:val="007B75EB"/>
    <w:rsid w:val="007C0342"/>
    <w:rsid w:val="007C11B6"/>
    <w:rsid w:val="007C4456"/>
    <w:rsid w:val="007C4901"/>
    <w:rsid w:val="007C49B5"/>
    <w:rsid w:val="007C5E7A"/>
    <w:rsid w:val="007D5547"/>
    <w:rsid w:val="007E0295"/>
    <w:rsid w:val="007E082C"/>
    <w:rsid w:val="007E1DEF"/>
    <w:rsid w:val="007E3C55"/>
    <w:rsid w:val="007E424D"/>
    <w:rsid w:val="007E57C2"/>
    <w:rsid w:val="007F0007"/>
    <w:rsid w:val="007F6197"/>
    <w:rsid w:val="0080020E"/>
    <w:rsid w:val="00800B24"/>
    <w:rsid w:val="008016A3"/>
    <w:rsid w:val="00802D50"/>
    <w:rsid w:val="0080305C"/>
    <w:rsid w:val="00803337"/>
    <w:rsid w:val="00804A25"/>
    <w:rsid w:val="00805313"/>
    <w:rsid w:val="00810B7C"/>
    <w:rsid w:val="00811DA3"/>
    <w:rsid w:val="00813EC1"/>
    <w:rsid w:val="0081696A"/>
    <w:rsid w:val="008222B7"/>
    <w:rsid w:val="00822ACC"/>
    <w:rsid w:val="00824EB6"/>
    <w:rsid w:val="0082555A"/>
    <w:rsid w:val="00826135"/>
    <w:rsid w:val="0082692D"/>
    <w:rsid w:val="008279B3"/>
    <w:rsid w:val="00830319"/>
    <w:rsid w:val="008346AF"/>
    <w:rsid w:val="008348DD"/>
    <w:rsid w:val="00835FF2"/>
    <w:rsid w:val="00837D5B"/>
    <w:rsid w:val="00845D61"/>
    <w:rsid w:val="00847F0D"/>
    <w:rsid w:val="00851B59"/>
    <w:rsid w:val="00851C86"/>
    <w:rsid w:val="00853BA5"/>
    <w:rsid w:val="00853FDD"/>
    <w:rsid w:val="00854151"/>
    <w:rsid w:val="0085468A"/>
    <w:rsid w:val="00861402"/>
    <w:rsid w:val="00861AB6"/>
    <w:rsid w:val="008632BB"/>
    <w:rsid w:val="00863EC4"/>
    <w:rsid w:val="0086429D"/>
    <w:rsid w:val="008670D2"/>
    <w:rsid w:val="008703F0"/>
    <w:rsid w:val="00871EC0"/>
    <w:rsid w:val="00873C52"/>
    <w:rsid w:val="0087495A"/>
    <w:rsid w:val="00877678"/>
    <w:rsid w:val="0088442A"/>
    <w:rsid w:val="0088549F"/>
    <w:rsid w:val="008911CF"/>
    <w:rsid w:val="008B0770"/>
    <w:rsid w:val="008B0A65"/>
    <w:rsid w:val="008B4B32"/>
    <w:rsid w:val="008B60FD"/>
    <w:rsid w:val="008B7B3A"/>
    <w:rsid w:val="008C06BF"/>
    <w:rsid w:val="008C098E"/>
    <w:rsid w:val="008C0D9D"/>
    <w:rsid w:val="008C1F5D"/>
    <w:rsid w:val="008C2F10"/>
    <w:rsid w:val="008C2FB6"/>
    <w:rsid w:val="008C49A2"/>
    <w:rsid w:val="008C4BF3"/>
    <w:rsid w:val="008C6675"/>
    <w:rsid w:val="008C6D64"/>
    <w:rsid w:val="008C6F2F"/>
    <w:rsid w:val="008C7669"/>
    <w:rsid w:val="008D1312"/>
    <w:rsid w:val="008D17AB"/>
    <w:rsid w:val="008D3C66"/>
    <w:rsid w:val="008D55CD"/>
    <w:rsid w:val="008E045C"/>
    <w:rsid w:val="008E2272"/>
    <w:rsid w:val="008E2478"/>
    <w:rsid w:val="008E742C"/>
    <w:rsid w:val="008F0522"/>
    <w:rsid w:val="008F1BF0"/>
    <w:rsid w:val="008F1FE9"/>
    <w:rsid w:val="008F468A"/>
    <w:rsid w:val="008F5C36"/>
    <w:rsid w:val="008F63E9"/>
    <w:rsid w:val="009006F2"/>
    <w:rsid w:val="0090118D"/>
    <w:rsid w:val="00910988"/>
    <w:rsid w:val="00912C6B"/>
    <w:rsid w:val="00912EE6"/>
    <w:rsid w:val="00914C86"/>
    <w:rsid w:val="00914EC6"/>
    <w:rsid w:val="00915852"/>
    <w:rsid w:val="00922735"/>
    <w:rsid w:val="0092439B"/>
    <w:rsid w:val="00924DFD"/>
    <w:rsid w:val="00932144"/>
    <w:rsid w:val="009329AE"/>
    <w:rsid w:val="00935735"/>
    <w:rsid w:val="009358D2"/>
    <w:rsid w:val="00936C55"/>
    <w:rsid w:val="009411D5"/>
    <w:rsid w:val="009413CA"/>
    <w:rsid w:val="00943055"/>
    <w:rsid w:val="009446BA"/>
    <w:rsid w:val="0094564F"/>
    <w:rsid w:val="00945C08"/>
    <w:rsid w:val="00947250"/>
    <w:rsid w:val="009474B1"/>
    <w:rsid w:val="009478CC"/>
    <w:rsid w:val="00950262"/>
    <w:rsid w:val="0095050C"/>
    <w:rsid w:val="0095174F"/>
    <w:rsid w:val="0095373C"/>
    <w:rsid w:val="00955421"/>
    <w:rsid w:val="00955D18"/>
    <w:rsid w:val="00956F6A"/>
    <w:rsid w:val="00962479"/>
    <w:rsid w:val="0096578C"/>
    <w:rsid w:val="00970180"/>
    <w:rsid w:val="00974511"/>
    <w:rsid w:val="00983654"/>
    <w:rsid w:val="00984ECC"/>
    <w:rsid w:val="00985F6C"/>
    <w:rsid w:val="00990237"/>
    <w:rsid w:val="009922E3"/>
    <w:rsid w:val="0099447B"/>
    <w:rsid w:val="0099490F"/>
    <w:rsid w:val="00994F49"/>
    <w:rsid w:val="00996816"/>
    <w:rsid w:val="00997E9C"/>
    <w:rsid w:val="009A00A4"/>
    <w:rsid w:val="009A224E"/>
    <w:rsid w:val="009A24F1"/>
    <w:rsid w:val="009A6C25"/>
    <w:rsid w:val="009B23C0"/>
    <w:rsid w:val="009B2583"/>
    <w:rsid w:val="009B502B"/>
    <w:rsid w:val="009B5E44"/>
    <w:rsid w:val="009B78B2"/>
    <w:rsid w:val="009B7B4F"/>
    <w:rsid w:val="009C3B26"/>
    <w:rsid w:val="009C627A"/>
    <w:rsid w:val="009C6463"/>
    <w:rsid w:val="009D2789"/>
    <w:rsid w:val="009D2B82"/>
    <w:rsid w:val="009D2EEB"/>
    <w:rsid w:val="009D37A2"/>
    <w:rsid w:val="009E1E23"/>
    <w:rsid w:val="009E37DB"/>
    <w:rsid w:val="009E7F9D"/>
    <w:rsid w:val="009F1402"/>
    <w:rsid w:val="009F5C28"/>
    <w:rsid w:val="009F67B2"/>
    <w:rsid w:val="009F6BBA"/>
    <w:rsid w:val="00A0122C"/>
    <w:rsid w:val="00A04855"/>
    <w:rsid w:val="00A068B2"/>
    <w:rsid w:val="00A06AA5"/>
    <w:rsid w:val="00A10256"/>
    <w:rsid w:val="00A10695"/>
    <w:rsid w:val="00A1185D"/>
    <w:rsid w:val="00A138F7"/>
    <w:rsid w:val="00A1484F"/>
    <w:rsid w:val="00A14986"/>
    <w:rsid w:val="00A1711D"/>
    <w:rsid w:val="00A17D75"/>
    <w:rsid w:val="00A202ED"/>
    <w:rsid w:val="00A20F38"/>
    <w:rsid w:val="00A22B64"/>
    <w:rsid w:val="00A23409"/>
    <w:rsid w:val="00A23B2A"/>
    <w:rsid w:val="00A267B2"/>
    <w:rsid w:val="00A27BCE"/>
    <w:rsid w:val="00A3138C"/>
    <w:rsid w:val="00A34861"/>
    <w:rsid w:val="00A36D1A"/>
    <w:rsid w:val="00A36F7D"/>
    <w:rsid w:val="00A443BA"/>
    <w:rsid w:val="00A448D2"/>
    <w:rsid w:val="00A461B9"/>
    <w:rsid w:val="00A5131A"/>
    <w:rsid w:val="00A51F23"/>
    <w:rsid w:val="00A51FFF"/>
    <w:rsid w:val="00A5221E"/>
    <w:rsid w:val="00A5286D"/>
    <w:rsid w:val="00A53E5D"/>
    <w:rsid w:val="00A541F5"/>
    <w:rsid w:val="00A56014"/>
    <w:rsid w:val="00A605A0"/>
    <w:rsid w:val="00A61FC1"/>
    <w:rsid w:val="00A64EB2"/>
    <w:rsid w:val="00A6539E"/>
    <w:rsid w:val="00A65E7C"/>
    <w:rsid w:val="00A6BD87"/>
    <w:rsid w:val="00A70181"/>
    <w:rsid w:val="00A71F92"/>
    <w:rsid w:val="00A72EAB"/>
    <w:rsid w:val="00A73985"/>
    <w:rsid w:val="00A74454"/>
    <w:rsid w:val="00A772FB"/>
    <w:rsid w:val="00A77745"/>
    <w:rsid w:val="00A83222"/>
    <w:rsid w:val="00A8371B"/>
    <w:rsid w:val="00A872A3"/>
    <w:rsid w:val="00A9589C"/>
    <w:rsid w:val="00A97802"/>
    <w:rsid w:val="00AA1C23"/>
    <w:rsid w:val="00AA28DD"/>
    <w:rsid w:val="00AB0854"/>
    <w:rsid w:val="00AB18AC"/>
    <w:rsid w:val="00AB3A5B"/>
    <w:rsid w:val="00AB4935"/>
    <w:rsid w:val="00AB4CEE"/>
    <w:rsid w:val="00AB5CB4"/>
    <w:rsid w:val="00AB6A21"/>
    <w:rsid w:val="00AC168E"/>
    <w:rsid w:val="00AC2E65"/>
    <w:rsid w:val="00AC4030"/>
    <w:rsid w:val="00AC4671"/>
    <w:rsid w:val="00AC488C"/>
    <w:rsid w:val="00AC4D6D"/>
    <w:rsid w:val="00AC5541"/>
    <w:rsid w:val="00AC6F99"/>
    <w:rsid w:val="00AC7608"/>
    <w:rsid w:val="00AD2628"/>
    <w:rsid w:val="00AD572C"/>
    <w:rsid w:val="00AD6438"/>
    <w:rsid w:val="00AD7A03"/>
    <w:rsid w:val="00AE1756"/>
    <w:rsid w:val="00AE2EF9"/>
    <w:rsid w:val="00AE5226"/>
    <w:rsid w:val="00AE762A"/>
    <w:rsid w:val="00AF1FDA"/>
    <w:rsid w:val="00AF20D7"/>
    <w:rsid w:val="00AF55EB"/>
    <w:rsid w:val="00AF683B"/>
    <w:rsid w:val="00B00EE4"/>
    <w:rsid w:val="00B03E86"/>
    <w:rsid w:val="00B0697A"/>
    <w:rsid w:val="00B116E9"/>
    <w:rsid w:val="00B13919"/>
    <w:rsid w:val="00B1482C"/>
    <w:rsid w:val="00B170E4"/>
    <w:rsid w:val="00B17B83"/>
    <w:rsid w:val="00B20AEA"/>
    <w:rsid w:val="00B223E3"/>
    <w:rsid w:val="00B23A22"/>
    <w:rsid w:val="00B23B84"/>
    <w:rsid w:val="00B26410"/>
    <w:rsid w:val="00B26B25"/>
    <w:rsid w:val="00B318FD"/>
    <w:rsid w:val="00B31E82"/>
    <w:rsid w:val="00B32D57"/>
    <w:rsid w:val="00B337AA"/>
    <w:rsid w:val="00B33E0E"/>
    <w:rsid w:val="00B345D3"/>
    <w:rsid w:val="00B35846"/>
    <w:rsid w:val="00B36DC9"/>
    <w:rsid w:val="00B405E9"/>
    <w:rsid w:val="00B41901"/>
    <w:rsid w:val="00B4220C"/>
    <w:rsid w:val="00B43FDC"/>
    <w:rsid w:val="00B449EA"/>
    <w:rsid w:val="00B44ADB"/>
    <w:rsid w:val="00B473F5"/>
    <w:rsid w:val="00B47A37"/>
    <w:rsid w:val="00B524ED"/>
    <w:rsid w:val="00B52DD3"/>
    <w:rsid w:val="00B52E23"/>
    <w:rsid w:val="00B530BC"/>
    <w:rsid w:val="00B54744"/>
    <w:rsid w:val="00B54CD4"/>
    <w:rsid w:val="00B55788"/>
    <w:rsid w:val="00B55B3A"/>
    <w:rsid w:val="00B60BCA"/>
    <w:rsid w:val="00B619BF"/>
    <w:rsid w:val="00B624AA"/>
    <w:rsid w:val="00B62DAC"/>
    <w:rsid w:val="00B63B1B"/>
    <w:rsid w:val="00B64358"/>
    <w:rsid w:val="00B65556"/>
    <w:rsid w:val="00B679FC"/>
    <w:rsid w:val="00B70ABD"/>
    <w:rsid w:val="00B73A05"/>
    <w:rsid w:val="00B73FFD"/>
    <w:rsid w:val="00B77164"/>
    <w:rsid w:val="00B777CE"/>
    <w:rsid w:val="00B77886"/>
    <w:rsid w:val="00B83E2A"/>
    <w:rsid w:val="00B83F45"/>
    <w:rsid w:val="00B8406B"/>
    <w:rsid w:val="00B84885"/>
    <w:rsid w:val="00B92FAA"/>
    <w:rsid w:val="00B93D50"/>
    <w:rsid w:val="00B94DC5"/>
    <w:rsid w:val="00B974B1"/>
    <w:rsid w:val="00BA263E"/>
    <w:rsid w:val="00BA6632"/>
    <w:rsid w:val="00BA7398"/>
    <w:rsid w:val="00BB0994"/>
    <w:rsid w:val="00BB6632"/>
    <w:rsid w:val="00BC04C5"/>
    <w:rsid w:val="00BC06C4"/>
    <w:rsid w:val="00BC1CD8"/>
    <w:rsid w:val="00BC4258"/>
    <w:rsid w:val="00BC51D9"/>
    <w:rsid w:val="00BC772B"/>
    <w:rsid w:val="00BC7EC0"/>
    <w:rsid w:val="00BD0894"/>
    <w:rsid w:val="00BD1949"/>
    <w:rsid w:val="00BD2C6A"/>
    <w:rsid w:val="00BD31D8"/>
    <w:rsid w:val="00BD50F5"/>
    <w:rsid w:val="00BE13DB"/>
    <w:rsid w:val="00BE2C2D"/>
    <w:rsid w:val="00BE65A0"/>
    <w:rsid w:val="00BF2CA0"/>
    <w:rsid w:val="00BF5EAA"/>
    <w:rsid w:val="00BF5F36"/>
    <w:rsid w:val="00BF5FF1"/>
    <w:rsid w:val="00BF770D"/>
    <w:rsid w:val="00BF7900"/>
    <w:rsid w:val="00C01006"/>
    <w:rsid w:val="00C01CBF"/>
    <w:rsid w:val="00C03A45"/>
    <w:rsid w:val="00C06201"/>
    <w:rsid w:val="00C06D36"/>
    <w:rsid w:val="00C07433"/>
    <w:rsid w:val="00C1103A"/>
    <w:rsid w:val="00C119A6"/>
    <w:rsid w:val="00C157DE"/>
    <w:rsid w:val="00C16BC7"/>
    <w:rsid w:val="00C171F9"/>
    <w:rsid w:val="00C2201B"/>
    <w:rsid w:val="00C23495"/>
    <w:rsid w:val="00C247CE"/>
    <w:rsid w:val="00C25500"/>
    <w:rsid w:val="00C26F6F"/>
    <w:rsid w:val="00C27A3C"/>
    <w:rsid w:val="00C30C7C"/>
    <w:rsid w:val="00C31084"/>
    <w:rsid w:val="00C31163"/>
    <w:rsid w:val="00C3306B"/>
    <w:rsid w:val="00C364D0"/>
    <w:rsid w:val="00C37F78"/>
    <w:rsid w:val="00C4077D"/>
    <w:rsid w:val="00C44330"/>
    <w:rsid w:val="00C478D0"/>
    <w:rsid w:val="00C47D33"/>
    <w:rsid w:val="00C54B96"/>
    <w:rsid w:val="00C55FEC"/>
    <w:rsid w:val="00C57229"/>
    <w:rsid w:val="00C61A28"/>
    <w:rsid w:val="00C63317"/>
    <w:rsid w:val="00C6767A"/>
    <w:rsid w:val="00C70DDD"/>
    <w:rsid w:val="00C730C9"/>
    <w:rsid w:val="00C803D0"/>
    <w:rsid w:val="00C81531"/>
    <w:rsid w:val="00C82EA7"/>
    <w:rsid w:val="00C85930"/>
    <w:rsid w:val="00C86E6A"/>
    <w:rsid w:val="00C93A5E"/>
    <w:rsid w:val="00C948E3"/>
    <w:rsid w:val="00C9701E"/>
    <w:rsid w:val="00C975DA"/>
    <w:rsid w:val="00C97D24"/>
    <w:rsid w:val="00CA05A1"/>
    <w:rsid w:val="00CA1AE0"/>
    <w:rsid w:val="00CA4BD8"/>
    <w:rsid w:val="00CA5679"/>
    <w:rsid w:val="00CB00C9"/>
    <w:rsid w:val="00CB0ECA"/>
    <w:rsid w:val="00CB1D61"/>
    <w:rsid w:val="00CB2F48"/>
    <w:rsid w:val="00CB48B1"/>
    <w:rsid w:val="00CB68F4"/>
    <w:rsid w:val="00CB72C1"/>
    <w:rsid w:val="00CB78C4"/>
    <w:rsid w:val="00CC05CC"/>
    <w:rsid w:val="00CC0F8B"/>
    <w:rsid w:val="00CC1532"/>
    <w:rsid w:val="00CC69F5"/>
    <w:rsid w:val="00CD0BE3"/>
    <w:rsid w:val="00CD137A"/>
    <w:rsid w:val="00CD6E14"/>
    <w:rsid w:val="00CD7021"/>
    <w:rsid w:val="00CE49B8"/>
    <w:rsid w:val="00CE6DF6"/>
    <w:rsid w:val="00CE77FA"/>
    <w:rsid w:val="00CF0520"/>
    <w:rsid w:val="00CF4A33"/>
    <w:rsid w:val="00CF6229"/>
    <w:rsid w:val="00D005E0"/>
    <w:rsid w:val="00D00ACB"/>
    <w:rsid w:val="00D015B1"/>
    <w:rsid w:val="00D03F62"/>
    <w:rsid w:val="00D075DB"/>
    <w:rsid w:val="00D1015E"/>
    <w:rsid w:val="00D109B2"/>
    <w:rsid w:val="00D12468"/>
    <w:rsid w:val="00D148E9"/>
    <w:rsid w:val="00D17E20"/>
    <w:rsid w:val="00D20E37"/>
    <w:rsid w:val="00D23797"/>
    <w:rsid w:val="00D3017D"/>
    <w:rsid w:val="00D312A2"/>
    <w:rsid w:val="00D31A99"/>
    <w:rsid w:val="00D31E3F"/>
    <w:rsid w:val="00D324B7"/>
    <w:rsid w:val="00D344D6"/>
    <w:rsid w:val="00D37F2B"/>
    <w:rsid w:val="00D40475"/>
    <w:rsid w:val="00D46164"/>
    <w:rsid w:val="00D4688A"/>
    <w:rsid w:val="00D620D6"/>
    <w:rsid w:val="00D62BB0"/>
    <w:rsid w:val="00D63FFE"/>
    <w:rsid w:val="00D64DC3"/>
    <w:rsid w:val="00D663DD"/>
    <w:rsid w:val="00D733C0"/>
    <w:rsid w:val="00D73DA9"/>
    <w:rsid w:val="00D74FA3"/>
    <w:rsid w:val="00D810C0"/>
    <w:rsid w:val="00D81787"/>
    <w:rsid w:val="00D84687"/>
    <w:rsid w:val="00D878AA"/>
    <w:rsid w:val="00D927CC"/>
    <w:rsid w:val="00D92DA2"/>
    <w:rsid w:val="00D94D18"/>
    <w:rsid w:val="00D966F4"/>
    <w:rsid w:val="00D96C33"/>
    <w:rsid w:val="00D97779"/>
    <w:rsid w:val="00DA0E94"/>
    <w:rsid w:val="00DA1FC1"/>
    <w:rsid w:val="00DA34ED"/>
    <w:rsid w:val="00DA3B83"/>
    <w:rsid w:val="00DA3D3D"/>
    <w:rsid w:val="00DA59CC"/>
    <w:rsid w:val="00DA7AAF"/>
    <w:rsid w:val="00DB0DE8"/>
    <w:rsid w:val="00DB0E58"/>
    <w:rsid w:val="00DB2F4E"/>
    <w:rsid w:val="00DB3D58"/>
    <w:rsid w:val="00DB5EE3"/>
    <w:rsid w:val="00DC0587"/>
    <w:rsid w:val="00DC061B"/>
    <w:rsid w:val="00DC1F9C"/>
    <w:rsid w:val="00DC358B"/>
    <w:rsid w:val="00DC4640"/>
    <w:rsid w:val="00DC4F0F"/>
    <w:rsid w:val="00DD0453"/>
    <w:rsid w:val="00DD140C"/>
    <w:rsid w:val="00DD3D3E"/>
    <w:rsid w:val="00DE02E7"/>
    <w:rsid w:val="00DE0CE7"/>
    <w:rsid w:val="00DE31A9"/>
    <w:rsid w:val="00DE4C18"/>
    <w:rsid w:val="00DE7822"/>
    <w:rsid w:val="00DF1380"/>
    <w:rsid w:val="00DF3002"/>
    <w:rsid w:val="00DF4608"/>
    <w:rsid w:val="00DF68F0"/>
    <w:rsid w:val="00DF703E"/>
    <w:rsid w:val="00E0411D"/>
    <w:rsid w:val="00E0525A"/>
    <w:rsid w:val="00E05928"/>
    <w:rsid w:val="00E1296F"/>
    <w:rsid w:val="00E13C44"/>
    <w:rsid w:val="00E145B0"/>
    <w:rsid w:val="00E17D07"/>
    <w:rsid w:val="00E215D9"/>
    <w:rsid w:val="00E23A6D"/>
    <w:rsid w:val="00E24AC9"/>
    <w:rsid w:val="00E254B8"/>
    <w:rsid w:val="00E27D27"/>
    <w:rsid w:val="00E30BF1"/>
    <w:rsid w:val="00E30D3F"/>
    <w:rsid w:val="00E323B2"/>
    <w:rsid w:val="00E32C1E"/>
    <w:rsid w:val="00E34E5A"/>
    <w:rsid w:val="00E35189"/>
    <w:rsid w:val="00E35E4C"/>
    <w:rsid w:val="00E374A3"/>
    <w:rsid w:val="00E3756D"/>
    <w:rsid w:val="00E37BE4"/>
    <w:rsid w:val="00E37F8D"/>
    <w:rsid w:val="00E47E97"/>
    <w:rsid w:val="00E505CC"/>
    <w:rsid w:val="00E52927"/>
    <w:rsid w:val="00E53B96"/>
    <w:rsid w:val="00E60300"/>
    <w:rsid w:val="00E6079C"/>
    <w:rsid w:val="00E62222"/>
    <w:rsid w:val="00E63732"/>
    <w:rsid w:val="00E735C8"/>
    <w:rsid w:val="00E74DB1"/>
    <w:rsid w:val="00E75A71"/>
    <w:rsid w:val="00E75CFA"/>
    <w:rsid w:val="00E76962"/>
    <w:rsid w:val="00E8541B"/>
    <w:rsid w:val="00E855AD"/>
    <w:rsid w:val="00E85D81"/>
    <w:rsid w:val="00E877F2"/>
    <w:rsid w:val="00E9030F"/>
    <w:rsid w:val="00E911EB"/>
    <w:rsid w:val="00E916BA"/>
    <w:rsid w:val="00E93E88"/>
    <w:rsid w:val="00E95942"/>
    <w:rsid w:val="00E96B8B"/>
    <w:rsid w:val="00EA1D7E"/>
    <w:rsid w:val="00EA28C6"/>
    <w:rsid w:val="00EA3014"/>
    <w:rsid w:val="00EA6503"/>
    <w:rsid w:val="00EB2D5E"/>
    <w:rsid w:val="00EB317D"/>
    <w:rsid w:val="00EB4F07"/>
    <w:rsid w:val="00EB572C"/>
    <w:rsid w:val="00EC2C60"/>
    <w:rsid w:val="00EC31A9"/>
    <w:rsid w:val="00EC5327"/>
    <w:rsid w:val="00EC5D40"/>
    <w:rsid w:val="00EC6148"/>
    <w:rsid w:val="00EC68A0"/>
    <w:rsid w:val="00EC7FEC"/>
    <w:rsid w:val="00ED2568"/>
    <w:rsid w:val="00ED62CD"/>
    <w:rsid w:val="00ED7433"/>
    <w:rsid w:val="00ED7880"/>
    <w:rsid w:val="00ED78A1"/>
    <w:rsid w:val="00EE22AE"/>
    <w:rsid w:val="00EE6032"/>
    <w:rsid w:val="00EF06BC"/>
    <w:rsid w:val="00EF0CF9"/>
    <w:rsid w:val="00EF0D31"/>
    <w:rsid w:val="00EF17D4"/>
    <w:rsid w:val="00EF21C5"/>
    <w:rsid w:val="00EF2FBE"/>
    <w:rsid w:val="00EF4C17"/>
    <w:rsid w:val="00EF536A"/>
    <w:rsid w:val="00EF6D0C"/>
    <w:rsid w:val="00EF6D85"/>
    <w:rsid w:val="00F00D02"/>
    <w:rsid w:val="00F01B6A"/>
    <w:rsid w:val="00F039E9"/>
    <w:rsid w:val="00F11D19"/>
    <w:rsid w:val="00F15743"/>
    <w:rsid w:val="00F16C32"/>
    <w:rsid w:val="00F17063"/>
    <w:rsid w:val="00F173D0"/>
    <w:rsid w:val="00F23DB1"/>
    <w:rsid w:val="00F24259"/>
    <w:rsid w:val="00F262D9"/>
    <w:rsid w:val="00F26B82"/>
    <w:rsid w:val="00F27C9E"/>
    <w:rsid w:val="00F27CDD"/>
    <w:rsid w:val="00F31AE3"/>
    <w:rsid w:val="00F31D7C"/>
    <w:rsid w:val="00F3278E"/>
    <w:rsid w:val="00F36748"/>
    <w:rsid w:val="00F3776C"/>
    <w:rsid w:val="00F421A8"/>
    <w:rsid w:val="00F428A5"/>
    <w:rsid w:val="00F442FB"/>
    <w:rsid w:val="00F46DDF"/>
    <w:rsid w:val="00F523FF"/>
    <w:rsid w:val="00F60507"/>
    <w:rsid w:val="00F6279C"/>
    <w:rsid w:val="00F639DA"/>
    <w:rsid w:val="00F65F58"/>
    <w:rsid w:val="00F67342"/>
    <w:rsid w:val="00F72E03"/>
    <w:rsid w:val="00F73DF3"/>
    <w:rsid w:val="00F75C52"/>
    <w:rsid w:val="00F81066"/>
    <w:rsid w:val="00F84B8C"/>
    <w:rsid w:val="00F9258B"/>
    <w:rsid w:val="00F978D4"/>
    <w:rsid w:val="00F97CB7"/>
    <w:rsid w:val="00FA1275"/>
    <w:rsid w:val="00FA139A"/>
    <w:rsid w:val="00FA2658"/>
    <w:rsid w:val="00FA428D"/>
    <w:rsid w:val="00FA4492"/>
    <w:rsid w:val="00FA7D3C"/>
    <w:rsid w:val="00FB0155"/>
    <w:rsid w:val="00FB0E8E"/>
    <w:rsid w:val="00FB2DD4"/>
    <w:rsid w:val="00FB4DCF"/>
    <w:rsid w:val="00FC0729"/>
    <w:rsid w:val="00FC148B"/>
    <w:rsid w:val="00FC1DD1"/>
    <w:rsid w:val="00FC36B0"/>
    <w:rsid w:val="00FC3CD6"/>
    <w:rsid w:val="00FC65C1"/>
    <w:rsid w:val="00FC6B1B"/>
    <w:rsid w:val="00FC76BD"/>
    <w:rsid w:val="00FC799D"/>
    <w:rsid w:val="00FD090C"/>
    <w:rsid w:val="00FD1A3C"/>
    <w:rsid w:val="00FD32D7"/>
    <w:rsid w:val="00FD636B"/>
    <w:rsid w:val="00FD6930"/>
    <w:rsid w:val="00FE2FEC"/>
    <w:rsid w:val="00FE457A"/>
    <w:rsid w:val="00FE7367"/>
    <w:rsid w:val="00FF01A0"/>
    <w:rsid w:val="00FF1B81"/>
    <w:rsid w:val="00FF4A45"/>
    <w:rsid w:val="00FF5FAA"/>
    <w:rsid w:val="00FF7F34"/>
    <w:rsid w:val="011A2660"/>
    <w:rsid w:val="013C0E3D"/>
    <w:rsid w:val="01AB8F4A"/>
    <w:rsid w:val="0202571E"/>
    <w:rsid w:val="02290C52"/>
    <w:rsid w:val="026C376F"/>
    <w:rsid w:val="026C9D6B"/>
    <w:rsid w:val="034A313C"/>
    <w:rsid w:val="0365D945"/>
    <w:rsid w:val="03A5CB8B"/>
    <w:rsid w:val="0406163A"/>
    <w:rsid w:val="0466918C"/>
    <w:rsid w:val="04B62E5B"/>
    <w:rsid w:val="04C92EF6"/>
    <w:rsid w:val="04CE9A59"/>
    <w:rsid w:val="04FB7C33"/>
    <w:rsid w:val="08148851"/>
    <w:rsid w:val="08C8248E"/>
    <w:rsid w:val="09F8A1DE"/>
    <w:rsid w:val="0A2727BA"/>
    <w:rsid w:val="0A32D75E"/>
    <w:rsid w:val="0A7E352C"/>
    <w:rsid w:val="0A91A0EE"/>
    <w:rsid w:val="0B24EF87"/>
    <w:rsid w:val="0C9B28B2"/>
    <w:rsid w:val="0CAD04A6"/>
    <w:rsid w:val="0CC675C8"/>
    <w:rsid w:val="0CF4DC95"/>
    <w:rsid w:val="0CF8C67C"/>
    <w:rsid w:val="0E8A9885"/>
    <w:rsid w:val="0EB13B6F"/>
    <w:rsid w:val="0F417865"/>
    <w:rsid w:val="0FBA9E28"/>
    <w:rsid w:val="0FFF7582"/>
    <w:rsid w:val="10089C6B"/>
    <w:rsid w:val="1067BE36"/>
    <w:rsid w:val="10C93398"/>
    <w:rsid w:val="119EC18E"/>
    <w:rsid w:val="11CF3E5D"/>
    <w:rsid w:val="120BF787"/>
    <w:rsid w:val="12A92922"/>
    <w:rsid w:val="12D8B480"/>
    <w:rsid w:val="133F6ADC"/>
    <w:rsid w:val="13A2C33D"/>
    <w:rsid w:val="14424AD0"/>
    <w:rsid w:val="1523C04B"/>
    <w:rsid w:val="1644E9D8"/>
    <w:rsid w:val="165E851A"/>
    <w:rsid w:val="16B13B6D"/>
    <w:rsid w:val="16CE735F"/>
    <w:rsid w:val="16D644EF"/>
    <w:rsid w:val="16EAF99D"/>
    <w:rsid w:val="172F133C"/>
    <w:rsid w:val="17CA5561"/>
    <w:rsid w:val="1803C266"/>
    <w:rsid w:val="18148BDE"/>
    <w:rsid w:val="18B47319"/>
    <w:rsid w:val="19A1100F"/>
    <w:rsid w:val="19EB43A4"/>
    <w:rsid w:val="1A01648A"/>
    <w:rsid w:val="1A5BE395"/>
    <w:rsid w:val="1B6CD345"/>
    <w:rsid w:val="1BDCE7FE"/>
    <w:rsid w:val="1BF58656"/>
    <w:rsid w:val="1C38EDFD"/>
    <w:rsid w:val="1CFD953C"/>
    <w:rsid w:val="1D01FFE5"/>
    <w:rsid w:val="1D403CD6"/>
    <w:rsid w:val="1D81CE41"/>
    <w:rsid w:val="1D85A3EA"/>
    <w:rsid w:val="1EC98CCB"/>
    <w:rsid w:val="1EFEA024"/>
    <w:rsid w:val="1F6386BC"/>
    <w:rsid w:val="1F95E72F"/>
    <w:rsid w:val="204BDE63"/>
    <w:rsid w:val="20A95EC4"/>
    <w:rsid w:val="21297EF9"/>
    <w:rsid w:val="21FACF41"/>
    <w:rsid w:val="21FE63C2"/>
    <w:rsid w:val="22F3D2C2"/>
    <w:rsid w:val="230456CE"/>
    <w:rsid w:val="230CCD76"/>
    <w:rsid w:val="23613EFE"/>
    <w:rsid w:val="23956A9C"/>
    <w:rsid w:val="23ACA44B"/>
    <w:rsid w:val="23D9F4E9"/>
    <w:rsid w:val="241F5E32"/>
    <w:rsid w:val="24F84E11"/>
    <w:rsid w:val="25961FE7"/>
    <w:rsid w:val="25D51D77"/>
    <w:rsid w:val="25E3A55D"/>
    <w:rsid w:val="260FDA66"/>
    <w:rsid w:val="26C83F6E"/>
    <w:rsid w:val="27A1A4C3"/>
    <w:rsid w:val="2977E466"/>
    <w:rsid w:val="29C6AB04"/>
    <w:rsid w:val="2A00EC56"/>
    <w:rsid w:val="2A4A9370"/>
    <w:rsid w:val="2A751A8A"/>
    <w:rsid w:val="2AB87484"/>
    <w:rsid w:val="2AF72C25"/>
    <w:rsid w:val="2B25B6CF"/>
    <w:rsid w:val="2B2C7506"/>
    <w:rsid w:val="2C216765"/>
    <w:rsid w:val="2C46CC11"/>
    <w:rsid w:val="2C631718"/>
    <w:rsid w:val="2D5C9928"/>
    <w:rsid w:val="2DBBD082"/>
    <w:rsid w:val="2DF19274"/>
    <w:rsid w:val="2E7B3BC7"/>
    <w:rsid w:val="2F9C65AA"/>
    <w:rsid w:val="302CD423"/>
    <w:rsid w:val="3037F264"/>
    <w:rsid w:val="313ECF12"/>
    <w:rsid w:val="31C2342D"/>
    <w:rsid w:val="31E78DD6"/>
    <w:rsid w:val="333A67A7"/>
    <w:rsid w:val="33D94E09"/>
    <w:rsid w:val="33F5B987"/>
    <w:rsid w:val="3411CEAE"/>
    <w:rsid w:val="34AD0937"/>
    <w:rsid w:val="35FDA7BD"/>
    <w:rsid w:val="366730A5"/>
    <w:rsid w:val="3690E29E"/>
    <w:rsid w:val="39892560"/>
    <w:rsid w:val="39EFDCDF"/>
    <w:rsid w:val="39F9BFC2"/>
    <w:rsid w:val="39FD5260"/>
    <w:rsid w:val="3A521060"/>
    <w:rsid w:val="3A5EC121"/>
    <w:rsid w:val="3B0C9E7C"/>
    <w:rsid w:val="3B2F7FB5"/>
    <w:rsid w:val="3B6C7E18"/>
    <w:rsid w:val="3BBB6C79"/>
    <w:rsid w:val="3BE21E54"/>
    <w:rsid w:val="3C138872"/>
    <w:rsid w:val="3C9E52A8"/>
    <w:rsid w:val="3D6715AF"/>
    <w:rsid w:val="3E260E74"/>
    <w:rsid w:val="3E89AB70"/>
    <w:rsid w:val="3F8304EB"/>
    <w:rsid w:val="40EC780E"/>
    <w:rsid w:val="410FF1BA"/>
    <w:rsid w:val="4202391E"/>
    <w:rsid w:val="42B7CF5F"/>
    <w:rsid w:val="42D6DF2C"/>
    <w:rsid w:val="430934AE"/>
    <w:rsid w:val="433675DC"/>
    <w:rsid w:val="43774F4F"/>
    <w:rsid w:val="43AAB5B7"/>
    <w:rsid w:val="43EDCA11"/>
    <w:rsid w:val="43F43034"/>
    <w:rsid w:val="445E0C0F"/>
    <w:rsid w:val="45346F4C"/>
    <w:rsid w:val="458046FA"/>
    <w:rsid w:val="458DBFC7"/>
    <w:rsid w:val="45AC332C"/>
    <w:rsid w:val="461E7093"/>
    <w:rsid w:val="471528DD"/>
    <w:rsid w:val="4718A6F5"/>
    <w:rsid w:val="47B5760E"/>
    <w:rsid w:val="4828F0E4"/>
    <w:rsid w:val="4842E18D"/>
    <w:rsid w:val="485EB904"/>
    <w:rsid w:val="4860C48D"/>
    <w:rsid w:val="489DAB97"/>
    <w:rsid w:val="48AD89C6"/>
    <w:rsid w:val="4A36905C"/>
    <w:rsid w:val="4A4C1525"/>
    <w:rsid w:val="4AB0E38D"/>
    <w:rsid w:val="4ACEB005"/>
    <w:rsid w:val="4B4E125D"/>
    <w:rsid w:val="4B5B0483"/>
    <w:rsid w:val="4B5E21FA"/>
    <w:rsid w:val="4C9EBE9F"/>
    <w:rsid w:val="4D9FA765"/>
    <w:rsid w:val="4DD9F890"/>
    <w:rsid w:val="4E13BF40"/>
    <w:rsid w:val="4E2CD3FA"/>
    <w:rsid w:val="4F0E53A9"/>
    <w:rsid w:val="4FEA89E9"/>
    <w:rsid w:val="50243397"/>
    <w:rsid w:val="504AFBB6"/>
    <w:rsid w:val="50CEE5EB"/>
    <w:rsid w:val="51117AF8"/>
    <w:rsid w:val="512D1433"/>
    <w:rsid w:val="516969F4"/>
    <w:rsid w:val="51A81669"/>
    <w:rsid w:val="5229B0CF"/>
    <w:rsid w:val="5239CF9E"/>
    <w:rsid w:val="52619B84"/>
    <w:rsid w:val="529DB27F"/>
    <w:rsid w:val="52EE5C87"/>
    <w:rsid w:val="5307599E"/>
    <w:rsid w:val="5382BFAD"/>
    <w:rsid w:val="53949296"/>
    <w:rsid w:val="54C9E4A7"/>
    <w:rsid w:val="55935B78"/>
    <w:rsid w:val="560F2E56"/>
    <w:rsid w:val="56221CCD"/>
    <w:rsid w:val="565F1136"/>
    <w:rsid w:val="568070BD"/>
    <w:rsid w:val="570C5EBC"/>
    <w:rsid w:val="577C89B2"/>
    <w:rsid w:val="5795C532"/>
    <w:rsid w:val="57F1077D"/>
    <w:rsid w:val="57F91334"/>
    <w:rsid w:val="584B5E29"/>
    <w:rsid w:val="58BBFE68"/>
    <w:rsid w:val="59603BB5"/>
    <w:rsid w:val="5AC20219"/>
    <w:rsid w:val="5B740890"/>
    <w:rsid w:val="5C0C5873"/>
    <w:rsid w:val="5C61A875"/>
    <w:rsid w:val="5D0068EE"/>
    <w:rsid w:val="5D106640"/>
    <w:rsid w:val="5D10B533"/>
    <w:rsid w:val="5D160CAF"/>
    <w:rsid w:val="5DCD7975"/>
    <w:rsid w:val="5E6EA3DC"/>
    <w:rsid w:val="5F3D3FFF"/>
    <w:rsid w:val="5F93926B"/>
    <w:rsid w:val="60A88FED"/>
    <w:rsid w:val="60DD0B09"/>
    <w:rsid w:val="61376BFB"/>
    <w:rsid w:val="62017DAE"/>
    <w:rsid w:val="628CE771"/>
    <w:rsid w:val="63EF26CE"/>
    <w:rsid w:val="64285DC2"/>
    <w:rsid w:val="645582D6"/>
    <w:rsid w:val="645AC4D7"/>
    <w:rsid w:val="6491478F"/>
    <w:rsid w:val="652BBF49"/>
    <w:rsid w:val="656BF51A"/>
    <w:rsid w:val="65C658DC"/>
    <w:rsid w:val="65CD3B7E"/>
    <w:rsid w:val="664F1D1D"/>
    <w:rsid w:val="66560BB1"/>
    <w:rsid w:val="6669B5FC"/>
    <w:rsid w:val="66E50C0F"/>
    <w:rsid w:val="6700CAED"/>
    <w:rsid w:val="672FD64F"/>
    <w:rsid w:val="677582CA"/>
    <w:rsid w:val="68C0CF5E"/>
    <w:rsid w:val="690E2690"/>
    <w:rsid w:val="69D4381B"/>
    <w:rsid w:val="69F5A2FB"/>
    <w:rsid w:val="6ABC3B82"/>
    <w:rsid w:val="6BA37F27"/>
    <w:rsid w:val="6BB044C1"/>
    <w:rsid w:val="6BBBD931"/>
    <w:rsid w:val="6C312EA5"/>
    <w:rsid w:val="6CD88AB2"/>
    <w:rsid w:val="6D03BB30"/>
    <w:rsid w:val="6D351530"/>
    <w:rsid w:val="6D495012"/>
    <w:rsid w:val="6D775D7D"/>
    <w:rsid w:val="6D845A16"/>
    <w:rsid w:val="6DA592C3"/>
    <w:rsid w:val="6FADC9CE"/>
    <w:rsid w:val="6FD1CEF5"/>
    <w:rsid w:val="701B98B3"/>
    <w:rsid w:val="704281F3"/>
    <w:rsid w:val="709B2760"/>
    <w:rsid w:val="70D4FBB7"/>
    <w:rsid w:val="70F510BA"/>
    <w:rsid w:val="7145CB5C"/>
    <w:rsid w:val="714B5226"/>
    <w:rsid w:val="725140C7"/>
    <w:rsid w:val="7292E036"/>
    <w:rsid w:val="72C76195"/>
    <w:rsid w:val="737B2AB6"/>
    <w:rsid w:val="73B531E9"/>
    <w:rsid w:val="73FF6AAF"/>
    <w:rsid w:val="746D828D"/>
    <w:rsid w:val="747E7899"/>
    <w:rsid w:val="74F90A63"/>
    <w:rsid w:val="75CCD027"/>
    <w:rsid w:val="75D452C5"/>
    <w:rsid w:val="75E3DA96"/>
    <w:rsid w:val="76066E64"/>
    <w:rsid w:val="766F697C"/>
    <w:rsid w:val="76CE46CF"/>
    <w:rsid w:val="77BC42E1"/>
    <w:rsid w:val="78338B9A"/>
    <w:rsid w:val="78493A42"/>
    <w:rsid w:val="78F6090A"/>
    <w:rsid w:val="7915BBBE"/>
    <w:rsid w:val="79A61E38"/>
    <w:rsid w:val="79DE3591"/>
    <w:rsid w:val="79E4574D"/>
    <w:rsid w:val="7A05C180"/>
    <w:rsid w:val="7B4F3B0B"/>
    <w:rsid w:val="7B934F4D"/>
    <w:rsid w:val="7C30350A"/>
    <w:rsid w:val="7C5F18AD"/>
    <w:rsid w:val="7C7407E4"/>
    <w:rsid w:val="7CAF6AF1"/>
    <w:rsid w:val="7CC97902"/>
    <w:rsid w:val="7D0EE029"/>
    <w:rsid w:val="7D5AF57E"/>
    <w:rsid w:val="7DDA9B72"/>
    <w:rsid w:val="7E2B739D"/>
    <w:rsid w:val="7E68129E"/>
    <w:rsid w:val="7EA7FA98"/>
    <w:rsid w:val="7ED88E24"/>
    <w:rsid w:val="7F24011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51A3C"/>
  <w15:docId w15:val="{DF817FA9-5911-4876-BE0B-AD6A137169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4118"/>
    <w:rPr>
      <w:sz w:val="24"/>
      <w:szCs w:val="24"/>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hAnsiTheme="majorHAnsi" w:eastAsiaTheme="majorEastAsia"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0858D5"/>
    <w:pPr>
      <w:keepNext/>
      <w:keepLines/>
      <w:numPr>
        <w:ilvl w:val="2"/>
        <w:numId w:val="1"/>
      </w:numPr>
      <w:spacing w:before="200" w:line="259" w:lineRule="auto"/>
      <w:outlineLvl w:val="2"/>
    </w:pPr>
    <w:rPr>
      <w:rFonts w:asciiTheme="majorHAnsi" w:hAnsiTheme="majorHAnsi" w:eastAsiaTheme="majorEastAsia" w:cstheme="majorBidi"/>
      <w:b/>
      <w:bCs/>
      <w:color w:val="000000" w:themeColor="text1"/>
      <w:sz w:val="20"/>
      <w:szCs w:val="20"/>
    </w:rPr>
  </w:style>
  <w:style w:type="paragraph" w:styleId="Heading4">
    <w:name w:val="heading 4"/>
    <w:basedOn w:val="Normal"/>
    <w:next w:val="Normal"/>
    <w:link w:val="Heading4Char"/>
    <w:uiPriority w:val="9"/>
    <w:semiHidden/>
    <w:unhideWhenUsed/>
    <w:qFormat/>
    <w:rsid w:val="000858D5"/>
    <w:pPr>
      <w:keepNext/>
      <w:keepLines/>
      <w:numPr>
        <w:ilvl w:val="3"/>
        <w:numId w:val="1"/>
      </w:numPr>
      <w:spacing w:before="200" w:line="259" w:lineRule="auto"/>
      <w:outlineLvl w:val="3"/>
    </w:pPr>
    <w:rPr>
      <w:rFonts w:asciiTheme="majorHAnsi" w:hAnsiTheme="majorHAnsi" w:eastAsiaTheme="majorEastAsia" w:cstheme="majorBidi"/>
      <w:b/>
      <w:bCs/>
      <w:i/>
      <w:iCs/>
      <w:color w:val="000000" w:themeColor="text1"/>
      <w:sz w:val="20"/>
      <w:szCs w:val="20"/>
    </w:rPr>
  </w:style>
  <w:style w:type="paragraph" w:styleId="Heading5">
    <w:name w:val="heading 5"/>
    <w:basedOn w:val="Normal"/>
    <w:next w:val="Normal"/>
    <w:link w:val="Heading5Char"/>
    <w:uiPriority w:val="9"/>
    <w:semiHidden/>
    <w:unhideWhenUsed/>
    <w:qFormat/>
    <w:rsid w:val="000858D5"/>
    <w:pPr>
      <w:keepNext/>
      <w:keepLines/>
      <w:numPr>
        <w:ilvl w:val="4"/>
        <w:numId w:val="1"/>
      </w:numPr>
      <w:spacing w:before="200" w:line="259" w:lineRule="auto"/>
      <w:outlineLvl w:val="4"/>
    </w:pPr>
    <w:rPr>
      <w:rFonts w:asciiTheme="majorHAnsi" w:hAnsiTheme="majorHAnsi" w:eastAsiaTheme="majorEastAsia" w:cstheme="majorBidi"/>
      <w:color w:val="323E4F" w:themeColor="text2" w:themeShade="BF"/>
      <w:sz w:val="20"/>
      <w:szCs w:val="20"/>
    </w:rPr>
  </w:style>
  <w:style w:type="paragraph" w:styleId="Heading6">
    <w:name w:val="heading 6"/>
    <w:basedOn w:val="Normal"/>
    <w:next w:val="Normal"/>
    <w:link w:val="Heading6Char"/>
    <w:uiPriority w:val="9"/>
    <w:semiHidden/>
    <w:unhideWhenUsed/>
    <w:qFormat/>
    <w:rsid w:val="000858D5"/>
    <w:pPr>
      <w:keepNext/>
      <w:keepLines/>
      <w:numPr>
        <w:ilvl w:val="5"/>
        <w:numId w:val="1"/>
      </w:numPr>
      <w:spacing w:before="200" w:line="259" w:lineRule="auto"/>
      <w:outlineLvl w:val="5"/>
    </w:pPr>
    <w:rPr>
      <w:rFonts w:asciiTheme="majorHAnsi" w:hAnsiTheme="majorHAnsi" w:eastAsiaTheme="majorEastAsia" w:cstheme="majorBidi"/>
      <w:i/>
      <w:iCs/>
      <w:color w:val="323E4F" w:themeColor="text2" w:themeShade="BF"/>
      <w:sz w:val="20"/>
      <w:szCs w:val="20"/>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hAnsiTheme="majorHAnsi" w:eastAsiaTheme="majorEastAsia" w:cstheme="majorBidi"/>
      <w:i/>
      <w:iCs/>
      <w:color w:val="404040" w:themeColor="text1" w:themeTint="BF"/>
      <w:sz w:val="20"/>
      <w:szCs w:val="20"/>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tyle1" w:customStyle="1">
    <w:name w:val="Style1"/>
    <w:basedOn w:val="Heading1"/>
    <w:rsid w:val="009F75EF"/>
    <w:pPr>
      <w:spacing w:after="240" w:line="360" w:lineRule="auto"/>
      <w:jc w:val="both"/>
    </w:pPr>
    <w:rPr>
      <w:rFonts w:cs="Times New Roman"/>
      <w:bCs w:val="0"/>
      <w:kern w:val="0"/>
      <w:sz w:val="24"/>
    </w:rPr>
  </w:style>
  <w:style w:type="paragraph" w:styleId="Style3" w:customStyle="1">
    <w:name w:val="Style3"/>
    <w:basedOn w:val="Normal"/>
    <w:rsid w:val="00677D3D"/>
    <w:pPr>
      <w:spacing w:after="240"/>
      <w:ind w:left="900" w:hanging="900"/>
    </w:pPr>
    <w:rPr>
      <w:rFonts w:ascii="Arial" w:hAnsi="Arial"/>
      <w:sz w:val="20"/>
      <w:szCs w:val="20"/>
    </w:rPr>
  </w:style>
  <w:style w:type="paragraph" w:styleId="ListParagraph">
    <w:name w:val="List Paragraph"/>
    <w:basedOn w:val="Normal"/>
    <w:uiPriority w:val="34"/>
    <w:qFormat/>
    <w:rsid w:val="000858D5"/>
    <w:pPr>
      <w:ind w:left="720"/>
      <w:contextualSpacing/>
    </w:pPr>
    <w:rPr>
      <w:sz w:val="20"/>
      <w:szCs w:val="20"/>
    </w:rPr>
  </w:style>
  <w:style w:type="character" w:styleId="Heading2Char" w:customStyle="1">
    <w:name w:val="Heading 2 Char"/>
    <w:basedOn w:val="DefaultParagraphFont"/>
    <w:link w:val="Heading2"/>
    <w:uiPriority w:val="9"/>
    <w:rsid w:val="000858D5"/>
    <w:rPr>
      <w:rFonts w:asciiTheme="majorHAnsi" w:hAnsiTheme="majorHAnsi"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semiHidden/>
    <w:rsid w:val="000858D5"/>
    <w:rPr>
      <w:rFonts w:asciiTheme="majorHAnsi" w:hAnsiTheme="majorHAnsi" w:eastAsiaTheme="majorEastAsia" w:cstheme="majorBidi"/>
      <w:b/>
      <w:bCs/>
      <w:color w:val="000000" w:themeColor="text1"/>
    </w:rPr>
  </w:style>
  <w:style w:type="character" w:styleId="Heading4Char" w:customStyle="1">
    <w:name w:val="Heading 4 Char"/>
    <w:basedOn w:val="DefaultParagraphFont"/>
    <w:link w:val="Heading4"/>
    <w:uiPriority w:val="9"/>
    <w:semiHidden/>
    <w:rsid w:val="000858D5"/>
    <w:rPr>
      <w:rFonts w:asciiTheme="majorHAnsi" w:hAnsiTheme="majorHAnsi" w:eastAsiaTheme="majorEastAsia" w:cstheme="majorBidi"/>
      <w:b/>
      <w:bCs/>
      <w:i/>
      <w:iCs/>
      <w:color w:val="000000" w:themeColor="text1"/>
    </w:rPr>
  </w:style>
  <w:style w:type="character" w:styleId="Heading5Char" w:customStyle="1">
    <w:name w:val="Heading 5 Char"/>
    <w:basedOn w:val="DefaultParagraphFont"/>
    <w:link w:val="Heading5"/>
    <w:uiPriority w:val="9"/>
    <w:semiHidden/>
    <w:rsid w:val="000858D5"/>
    <w:rPr>
      <w:rFonts w:asciiTheme="majorHAnsi" w:hAnsiTheme="majorHAnsi" w:eastAsiaTheme="majorEastAsia" w:cstheme="majorBidi"/>
      <w:color w:val="323E4F" w:themeColor="text2" w:themeShade="BF"/>
    </w:rPr>
  </w:style>
  <w:style w:type="character" w:styleId="Heading6Char" w:customStyle="1">
    <w:name w:val="Heading 6 Char"/>
    <w:basedOn w:val="DefaultParagraphFont"/>
    <w:link w:val="Heading6"/>
    <w:uiPriority w:val="9"/>
    <w:semiHidden/>
    <w:rsid w:val="000858D5"/>
    <w:rPr>
      <w:rFonts w:asciiTheme="majorHAnsi" w:hAnsiTheme="majorHAnsi" w:eastAsiaTheme="majorEastAsia" w:cstheme="majorBidi"/>
      <w:i/>
      <w:iCs/>
      <w:color w:val="323E4F" w:themeColor="text2" w:themeShade="BF"/>
    </w:rPr>
  </w:style>
  <w:style w:type="character" w:styleId="Heading7Char" w:customStyle="1">
    <w:name w:val="Heading 7 Char"/>
    <w:basedOn w:val="DefaultParagraphFont"/>
    <w:link w:val="Heading7"/>
    <w:uiPriority w:val="9"/>
    <w:rsid w:val="000858D5"/>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rsid w:val="000858D5"/>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rsid w:val="000858D5"/>
    <w:rPr>
      <w:rFonts w:asciiTheme="majorHAnsi" w:hAnsiTheme="majorHAnsi" w:eastAsiaTheme="majorEastAsia" w:cstheme="majorBidi"/>
      <w:i/>
      <w:iCs/>
      <w:color w:val="404040" w:themeColor="text1" w:themeTint="BF"/>
    </w:rPr>
  </w:style>
  <w:style w:type="paragraph" w:styleId="AStyleStyle2-handbookFirstline0cm" w:customStyle="1">
    <w:name w:val="A Style Style2 - handbook + First line:  0 cm"/>
    <w:basedOn w:val="Normal"/>
    <w:link w:val="AStyleStyle2-handbookFirstline0cmChar"/>
    <w:rsid w:val="000858D5"/>
    <w:pPr>
      <w:spacing w:after="240" w:line="259" w:lineRule="auto"/>
      <w:ind w:left="900"/>
    </w:pPr>
    <w:rPr>
      <w:rFonts w:ascii="Arial" w:hAnsi="Arial" w:eastAsiaTheme="minorEastAsia"/>
      <w:sz w:val="20"/>
      <w:szCs w:val="20"/>
    </w:rPr>
  </w:style>
  <w:style w:type="character" w:styleId="AStyleStyle2-handbookFirstline0cmChar" w:customStyle="1">
    <w:name w:val="A Style Style2 - handbook + First line:  0 cm Char"/>
    <w:basedOn w:val="DefaultParagraphFont"/>
    <w:link w:val="AStyleStyle2-handbookFirstline0cm"/>
    <w:rsid w:val="000858D5"/>
    <w:rPr>
      <w:rFonts w:ascii="Arial" w:hAnsi="Arial" w:eastAsiaTheme="minorEastAsia" w:cstheme="minorBidi"/>
      <w:sz w:val="22"/>
    </w:rPr>
  </w:style>
  <w:style w:type="character" w:styleId="Heading1Char" w:customStyle="1">
    <w:name w:val="Heading 1 Char"/>
    <w:basedOn w:val="DefaultParagraphFont"/>
    <w:link w:val="Heading1"/>
    <w:uiPriority w:val="9"/>
    <w:rsid w:val="000858D5"/>
    <w:rPr>
      <w:rFonts w:ascii="Arial" w:hAnsi="Arial" w:cs="Arial"/>
      <w:b/>
      <w:bCs/>
      <w:kern w:val="32"/>
      <w:sz w:val="32"/>
      <w:szCs w:val="32"/>
    </w:rPr>
  </w:style>
  <w:style w:type="paragraph" w:styleId="TOC1">
    <w:name w:val="toc 1"/>
    <w:basedOn w:val="Normal"/>
    <w:next w:val="Normal"/>
    <w:autoRedefine/>
    <w:uiPriority w:val="39"/>
    <w:rsid w:val="003479DD"/>
    <w:pPr>
      <w:tabs>
        <w:tab w:val="left" w:pos="440"/>
        <w:tab w:val="right" w:pos="9016"/>
      </w:tabs>
      <w:spacing w:before="360"/>
    </w:pPr>
    <w:rPr>
      <w:rFonts w:ascii="Arial" w:hAnsi="Arial" w:cstheme="majorHAnsi"/>
      <w:b/>
      <w:bCs/>
    </w:rPr>
  </w:style>
  <w:style w:type="paragraph" w:styleId="TOC2">
    <w:name w:val="toc 2"/>
    <w:basedOn w:val="Normal"/>
    <w:next w:val="Normal"/>
    <w:autoRedefine/>
    <w:uiPriority w:val="39"/>
    <w:rsid w:val="0047502C"/>
    <w:pPr>
      <w:tabs>
        <w:tab w:val="left" w:pos="660"/>
        <w:tab w:val="right" w:pos="8296"/>
      </w:tabs>
      <w:spacing w:before="80"/>
    </w:pPr>
    <w:rPr>
      <w:rFonts w:ascii="Arial" w:hAnsi="Arial" w:cs="Arial" w:eastAsiaTheme="majorEastAsia"/>
      <w:b/>
      <w:bCs/>
      <w:noProof/>
      <w:sz w:val="20"/>
      <w:szCs w:val="20"/>
    </w:rPr>
  </w:style>
  <w:style w:type="paragraph" w:styleId="TOC3">
    <w:name w:val="toc 3"/>
    <w:basedOn w:val="Normal"/>
    <w:next w:val="Normal"/>
    <w:autoRedefine/>
    <w:uiPriority w:val="39"/>
    <w:rsid w:val="00746613"/>
    <w:pPr>
      <w:ind w:left="220"/>
    </w:pPr>
    <w:rPr>
      <w:rFonts w:ascii="Arial" w:hAnsi="Arial" w:cstheme="minorHAnsi"/>
      <w:szCs w:val="20"/>
    </w:rPr>
  </w:style>
  <w:style w:type="paragraph" w:styleId="TOC4">
    <w:name w:val="toc 4"/>
    <w:basedOn w:val="Normal"/>
    <w:next w:val="Normal"/>
    <w:autoRedefine/>
    <w:uiPriority w:val="39"/>
    <w:rsid w:val="00D85E4D"/>
    <w:pPr>
      <w:ind w:left="440"/>
    </w:pPr>
    <w:rPr>
      <w:rFonts w:cstheme="minorHAnsi"/>
      <w:sz w:val="20"/>
      <w:szCs w:val="20"/>
    </w:rPr>
  </w:style>
  <w:style w:type="paragraph" w:styleId="TOC5">
    <w:name w:val="toc 5"/>
    <w:basedOn w:val="Normal"/>
    <w:next w:val="Normal"/>
    <w:autoRedefine/>
    <w:uiPriority w:val="39"/>
    <w:rsid w:val="00D85E4D"/>
    <w:pPr>
      <w:ind w:left="660"/>
    </w:pPr>
    <w:rPr>
      <w:rFonts w:cstheme="minorHAnsi"/>
      <w:sz w:val="20"/>
      <w:szCs w:val="20"/>
    </w:rPr>
  </w:style>
  <w:style w:type="paragraph" w:styleId="TOC6">
    <w:name w:val="toc 6"/>
    <w:basedOn w:val="Normal"/>
    <w:next w:val="Normal"/>
    <w:autoRedefine/>
    <w:uiPriority w:val="39"/>
    <w:rsid w:val="00D85E4D"/>
    <w:pPr>
      <w:ind w:left="880"/>
    </w:pPr>
    <w:rPr>
      <w:rFonts w:cstheme="minorHAnsi"/>
      <w:sz w:val="20"/>
      <w:szCs w:val="20"/>
    </w:rPr>
  </w:style>
  <w:style w:type="paragraph" w:styleId="TOC7">
    <w:name w:val="toc 7"/>
    <w:basedOn w:val="Normal"/>
    <w:next w:val="Normal"/>
    <w:autoRedefine/>
    <w:uiPriority w:val="39"/>
    <w:rsid w:val="00D85E4D"/>
    <w:pPr>
      <w:ind w:left="1100"/>
    </w:pPr>
    <w:rPr>
      <w:rFonts w:cstheme="minorHAnsi"/>
      <w:sz w:val="20"/>
      <w:szCs w:val="20"/>
    </w:rPr>
  </w:style>
  <w:style w:type="paragraph" w:styleId="TOC8">
    <w:name w:val="toc 8"/>
    <w:basedOn w:val="Normal"/>
    <w:next w:val="Normal"/>
    <w:autoRedefine/>
    <w:uiPriority w:val="39"/>
    <w:rsid w:val="00D85E4D"/>
    <w:pPr>
      <w:ind w:left="1320"/>
    </w:pPr>
    <w:rPr>
      <w:rFonts w:cstheme="minorHAnsi"/>
      <w:sz w:val="20"/>
      <w:szCs w:val="20"/>
    </w:rPr>
  </w:style>
  <w:style w:type="paragraph" w:styleId="TOC9">
    <w:name w:val="toc 9"/>
    <w:basedOn w:val="Normal"/>
    <w:next w:val="Normal"/>
    <w:autoRedefine/>
    <w:uiPriority w:val="39"/>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rPr>
      <w:sz w:val="20"/>
      <w:szCs w:val="20"/>
    </w:rPr>
  </w:style>
  <w:style w:type="character" w:styleId="HeaderChar" w:customStyle="1">
    <w:name w:val="Header Char"/>
    <w:basedOn w:val="DefaultParagraphFont"/>
    <w:link w:val="Header"/>
    <w:uiPriority w:val="99"/>
    <w:rsid w:val="00D85E4D"/>
    <w:rPr>
      <w:rFonts w:asciiTheme="minorHAnsi" w:hAnsiTheme="minorHAnsi" w:eastAsiaTheme="minorHAnsi" w:cstheme="minorBidi"/>
      <w:sz w:val="22"/>
      <w:szCs w:val="22"/>
      <w:lang w:val="en-GB"/>
    </w:rPr>
  </w:style>
  <w:style w:type="paragraph" w:styleId="Footer">
    <w:name w:val="footer"/>
    <w:basedOn w:val="Normal"/>
    <w:link w:val="FooterChar"/>
    <w:rsid w:val="00D85E4D"/>
    <w:pPr>
      <w:tabs>
        <w:tab w:val="center" w:pos="4513"/>
        <w:tab w:val="right" w:pos="9026"/>
      </w:tabs>
    </w:pPr>
    <w:rPr>
      <w:sz w:val="20"/>
      <w:szCs w:val="20"/>
    </w:rPr>
  </w:style>
  <w:style w:type="character" w:styleId="FooterChar" w:customStyle="1">
    <w:name w:val="Footer Char"/>
    <w:basedOn w:val="DefaultParagraphFont"/>
    <w:link w:val="Footer"/>
    <w:rsid w:val="00D85E4D"/>
    <w:rPr>
      <w:rFonts w:asciiTheme="minorHAnsi" w:hAnsiTheme="minorHAnsi" w:eastAsiaTheme="minorHAnsi" w:cstheme="minorBidi"/>
      <w:sz w:val="22"/>
      <w:szCs w:val="22"/>
      <w:lang w:val="en-GB"/>
    </w:rPr>
  </w:style>
  <w:style w:type="table" w:styleId="TableGrid">
    <w:name w:val="Table Grid"/>
    <w:basedOn w:val="TableNormal"/>
    <w:uiPriority w:val="39"/>
    <w:rsid w:val="00E323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styleId="BalloonTextChar" w:customStyle="1">
    <w:name w:val="Balloon Text Char"/>
    <w:basedOn w:val="DefaultParagraphFont"/>
    <w:link w:val="BalloonText"/>
    <w:semiHidden/>
    <w:rsid w:val="00574ADC"/>
    <w:rPr>
      <w:rFonts w:ascii="Segoe UI" w:hAnsi="Segoe UI" w:cs="Segoe UI" w:eastAsiaTheme="minorHAnsi"/>
      <w:sz w:val="18"/>
      <w:szCs w:val="18"/>
      <w:lang w:val="en-GB"/>
    </w:rPr>
  </w:style>
  <w:style w:type="character" w:styleId="FollowedHyperlink">
    <w:name w:val="FollowedHyperlink"/>
    <w:basedOn w:val="DefaultParagraphFont"/>
    <w:rsid w:val="00675084"/>
    <w:rPr>
      <w:color w:val="954F72" w:themeColor="followedHyperlink"/>
      <w:u w:val="single"/>
    </w:rPr>
  </w:style>
  <w:style w:type="character" w:styleId="UnresolvedMention1" w:customStyle="1">
    <w:name w:val="Unresolved Mention1"/>
    <w:basedOn w:val="DefaultParagraphFont"/>
    <w:rsid w:val="000F02D1"/>
    <w:rPr>
      <w:color w:val="808080"/>
      <w:shd w:val="clear" w:color="auto" w:fill="E6E6E6"/>
    </w:rPr>
  </w:style>
  <w:style w:type="paragraph" w:styleId="NormalWeb">
    <w:name w:val="Normal (Web)"/>
    <w:basedOn w:val="Normal"/>
    <w:uiPriority w:val="99"/>
    <w:unhideWhenUsed/>
    <w:rsid w:val="005C7669"/>
    <w:pPr>
      <w:spacing w:before="100" w:beforeAutospacing="1" w:after="100" w:afterAutospacing="1"/>
    </w:pPr>
  </w:style>
  <w:style w:type="character" w:styleId="CommentReference">
    <w:name w:val="Comment Reference"/>
    <w:basedOn w:val="DefaultParagraphFont"/>
    <w:rsid w:val="003434F0"/>
    <w:rPr>
      <w:sz w:val="16"/>
      <w:szCs w:val="16"/>
    </w:rPr>
  </w:style>
  <w:style w:type="paragraph" w:styleId="CommentText">
    <w:name w:val="Comment Text"/>
    <w:basedOn w:val="Normal"/>
    <w:link w:val="CommentTextChar"/>
    <w:rsid w:val="003434F0"/>
    <w:rPr>
      <w:sz w:val="20"/>
      <w:szCs w:val="20"/>
    </w:rPr>
  </w:style>
  <w:style w:type="character" w:styleId="CommentTextChar" w:customStyle="1">
    <w:name w:val="Comment Text Char"/>
    <w:basedOn w:val="DefaultParagraphFont"/>
    <w:link w:val="CommentText"/>
    <w:rsid w:val="003434F0"/>
  </w:style>
  <w:style w:type="paragraph" w:styleId="CommentSubject">
    <w:name w:val="Comment Subject"/>
    <w:basedOn w:val="CommentText"/>
    <w:next w:val="CommentText"/>
    <w:link w:val="CommentSubjectChar"/>
    <w:rsid w:val="003434F0"/>
    <w:rPr>
      <w:b/>
      <w:bCs/>
    </w:rPr>
  </w:style>
  <w:style w:type="character" w:styleId="CommentSubjectChar" w:customStyle="1">
    <w:name w:val="Comment Subject Char"/>
    <w:basedOn w:val="CommentTextChar"/>
    <w:link w:val="CommentSubject"/>
    <w:rsid w:val="003434F0"/>
    <w:rPr>
      <w:b/>
      <w:bCs/>
    </w:rPr>
  </w:style>
  <w:style w:type="paragraph" w:styleId="FootnoteText">
    <w:name w:val="footnote text"/>
    <w:basedOn w:val="Normal"/>
    <w:link w:val="FootnoteTextChar"/>
    <w:unhideWhenUsed/>
    <w:rsid w:val="00534F48"/>
    <w:rPr>
      <w:rFonts w:asciiTheme="minorHAnsi" w:hAnsiTheme="minorHAnsi" w:eastAsiaTheme="minorHAnsi" w:cstheme="minorBidi"/>
    </w:rPr>
  </w:style>
  <w:style w:type="character" w:styleId="FootnoteTextChar" w:customStyle="1">
    <w:name w:val="Footnote Text Char"/>
    <w:basedOn w:val="DefaultParagraphFont"/>
    <w:link w:val="FootnoteText"/>
    <w:qFormat/>
    <w:rsid w:val="00534F48"/>
    <w:rPr>
      <w:rFonts w:asciiTheme="minorHAnsi" w:hAnsiTheme="minorHAnsi" w:eastAsiaTheme="minorHAnsi" w:cstheme="minorBidi"/>
      <w:sz w:val="24"/>
      <w:szCs w:val="24"/>
      <w:lang w:val="en-GB"/>
    </w:rPr>
  </w:style>
  <w:style w:type="character" w:styleId="FootnoteReference">
    <w:name w:val="footnote reference"/>
    <w:basedOn w:val="DefaultParagraphFont"/>
    <w:unhideWhenUsed/>
    <w:rsid w:val="00534F48"/>
    <w:rPr>
      <w:vertAlign w:val="superscript"/>
    </w:rPr>
  </w:style>
  <w:style w:type="character" w:styleId="Strong">
    <w:name w:val="Strong"/>
    <w:basedOn w:val="DefaultParagraphFont"/>
    <w:uiPriority w:val="22"/>
    <w:qFormat/>
    <w:rsid w:val="007A5260"/>
    <w:rPr>
      <w:b/>
      <w:bCs/>
    </w:rPr>
  </w:style>
  <w:style w:type="character" w:styleId="ilfuvd" w:customStyle="1">
    <w:name w:val="ilfuvd"/>
    <w:basedOn w:val="DefaultParagraphFont"/>
    <w:rsid w:val="002256BB"/>
  </w:style>
  <w:style w:type="character" w:styleId="UnresolvedMention2" w:customStyle="1">
    <w:name w:val="Unresolved Mention2"/>
    <w:basedOn w:val="DefaultParagraphFont"/>
    <w:uiPriority w:val="99"/>
    <w:unhideWhenUsed/>
    <w:rsid w:val="00683529"/>
    <w:rPr>
      <w:color w:val="605E5C"/>
      <w:shd w:val="clear" w:color="auto" w:fill="E1DFDD"/>
    </w:rPr>
  </w:style>
  <w:style w:type="paragraph" w:styleId="Standard" w:customStyle="1">
    <w:name w:val="Standard"/>
    <w:rsid w:val="009B4627"/>
    <w:pPr>
      <w:suppressAutoHyphens/>
      <w:autoSpaceDN w:val="0"/>
      <w:spacing w:before="100" w:after="200" w:line="276" w:lineRule="auto"/>
      <w:textAlignment w:val="baseline"/>
    </w:pPr>
    <w:rPr>
      <w:rFonts w:ascii="Arial" w:hAnsi="Arial" w:eastAsia="MS PGothic" w:cs="Arial"/>
      <w:color w:val="000000"/>
      <w:kern w:val="3"/>
      <w:sz w:val="24"/>
      <w:szCs w:val="24"/>
      <w:lang w:eastAsia="ja-JP"/>
    </w:rPr>
  </w:style>
  <w:style w:type="numbering" w:styleId="WWNum29" w:customStyle="1">
    <w:name w:val="WWNum29"/>
    <w:basedOn w:val="NoList"/>
    <w:rsid w:val="00FE5E65"/>
  </w:style>
  <w:style w:type="paragraph" w:styleId="ColorfulList-Accent11" w:customStyle="1">
    <w:name w:val="Colorful List - Accent 11"/>
    <w:basedOn w:val="Normal"/>
    <w:qFormat/>
    <w:rsid w:val="003E7E06"/>
    <w:pPr>
      <w:spacing w:before="100" w:after="200" w:line="276" w:lineRule="auto"/>
      <w:ind w:left="720"/>
      <w:contextualSpacing/>
    </w:pPr>
    <w:rPr>
      <w:rFonts w:ascii="Arial" w:hAnsi="Arial" w:eastAsia="MS PGothic"/>
      <w:sz w:val="20"/>
      <w:szCs w:val="20"/>
      <w:lang w:val="en-US" w:eastAsia="ja-JP"/>
    </w:rPr>
  </w:style>
  <w:style w:type="numbering" w:styleId="WWNum20" w:customStyle="1">
    <w:name w:val="WWNum20"/>
    <w:basedOn w:val="NoList"/>
    <w:rsid w:val="003E7E06"/>
  </w:style>
  <w:style w:type="numbering" w:styleId="WWNum21" w:customStyle="1">
    <w:name w:val="WWNum21"/>
    <w:basedOn w:val="NoList"/>
    <w:rsid w:val="00142045"/>
  </w:style>
  <w:style w:type="numbering" w:styleId="WWNum12" w:customStyle="1">
    <w:name w:val="WWNum12"/>
    <w:basedOn w:val="NoList"/>
    <w:rsid w:val="00E940D1"/>
  </w:style>
  <w:style w:type="numbering" w:styleId="WWNum35" w:customStyle="1">
    <w:name w:val="WWNum35"/>
    <w:basedOn w:val="NoList"/>
    <w:rsid w:val="002B4267"/>
  </w:style>
  <w:style w:type="numbering" w:styleId="WWNum7" w:customStyle="1">
    <w:name w:val="WWNum7"/>
    <w:basedOn w:val="NoList"/>
    <w:rsid w:val="00B11817"/>
  </w:style>
  <w:style w:type="numbering" w:styleId="WWNum28" w:customStyle="1">
    <w:name w:val="WWNum28"/>
    <w:basedOn w:val="NoList"/>
    <w:rsid w:val="00D65650"/>
  </w:style>
  <w:style w:type="numbering" w:styleId="WWNum8" w:customStyle="1">
    <w:name w:val="WWNum8"/>
    <w:basedOn w:val="NoList"/>
    <w:rsid w:val="00005B8A"/>
  </w:style>
  <w:style w:type="numbering" w:styleId="WWNum25" w:customStyle="1">
    <w:name w:val="WWNum25"/>
    <w:basedOn w:val="NoList"/>
    <w:rsid w:val="0082559F"/>
  </w:style>
  <w:style w:type="paragraph" w:styleId="Subtitle">
    <w:name w:val="Subtitle"/>
    <w:basedOn w:val="Normal"/>
    <w:next w:val="Normal"/>
    <w:link w:val="SubtitleChar"/>
    <w:uiPriority w:val="11"/>
    <w:qFormat/>
    <w:pPr>
      <w:spacing w:after="500"/>
    </w:pPr>
    <w:rPr>
      <w:rFonts w:ascii="Arial" w:hAnsi="Arial" w:eastAsia="Arial" w:cs="Arial"/>
      <w:smallCaps/>
      <w:color w:val="595959"/>
      <w:sz w:val="21"/>
      <w:szCs w:val="21"/>
    </w:rPr>
  </w:style>
  <w:style w:type="character" w:styleId="SubtitleChar" w:customStyle="1">
    <w:name w:val="Subtitle Char"/>
    <w:basedOn w:val="DefaultParagraphFont"/>
    <w:link w:val="Subtitle"/>
    <w:rsid w:val="00AD3D2E"/>
    <w:rPr>
      <w:rFonts w:ascii="Arial" w:hAnsi="Arial" w:eastAsia="MS PGothic"/>
      <w:caps/>
      <w:color w:val="595959"/>
      <w:spacing w:val="10"/>
      <w:sz w:val="21"/>
      <w:szCs w:val="21"/>
      <w:lang w:eastAsia="ja-JP"/>
    </w:rPr>
  </w:style>
  <w:style w:type="numbering" w:styleId="WWNum2" w:customStyle="1">
    <w:name w:val="WWNum2"/>
    <w:basedOn w:val="NoList"/>
    <w:rsid w:val="00056C80"/>
  </w:style>
  <w:style w:type="numbering" w:styleId="WWNum9" w:customStyle="1">
    <w:name w:val="WWNum9"/>
    <w:basedOn w:val="NoList"/>
    <w:rsid w:val="00A51171"/>
  </w:style>
  <w:style w:type="numbering" w:styleId="WWNum22" w:customStyle="1">
    <w:name w:val="WWNum22"/>
    <w:basedOn w:val="NoList"/>
    <w:rsid w:val="00C6647D"/>
  </w:style>
  <w:style w:type="numbering" w:styleId="WWNum30" w:customStyle="1">
    <w:name w:val="WWNum30"/>
    <w:basedOn w:val="NoList"/>
    <w:rsid w:val="00692528"/>
  </w:style>
  <w:style w:type="numbering" w:styleId="WWNum26" w:customStyle="1">
    <w:name w:val="WWNum26"/>
    <w:basedOn w:val="NoList"/>
    <w:rsid w:val="002441AC"/>
  </w:style>
  <w:style w:type="numbering" w:styleId="WWNum13" w:customStyle="1">
    <w:name w:val="WWNum13"/>
    <w:basedOn w:val="NoList"/>
    <w:rsid w:val="00235CF7"/>
  </w:style>
  <w:style w:type="numbering" w:styleId="WWNum14" w:customStyle="1">
    <w:name w:val="WWNum14"/>
    <w:basedOn w:val="NoList"/>
    <w:rsid w:val="001C0AAB"/>
  </w:style>
  <w:style w:type="numbering" w:styleId="WWNum16" w:customStyle="1">
    <w:name w:val="WWNum16"/>
    <w:basedOn w:val="NoList"/>
    <w:rsid w:val="001C0AAB"/>
  </w:style>
  <w:style w:type="numbering" w:styleId="WWNum17" w:customStyle="1">
    <w:name w:val="WWNum17"/>
    <w:basedOn w:val="NoList"/>
    <w:rsid w:val="00015066"/>
  </w:style>
  <w:style w:type="numbering" w:styleId="WWNum10" w:customStyle="1">
    <w:name w:val="WWNum10"/>
    <w:basedOn w:val="NoList"/>
    <w:rsid w:val="007B71E3"/>
  </w:style>
  <w:style w:type="character" w:styleId="apple-converted-space" w:customStyle="1">
    <w:name w:val="apple-converted-space"/>
    <w:basedOn w:val="DefaultParagraphFont"/>
    <w:rsid w:val="003C7E03"/>
  </w:style>
  <w:style w:type="numbering" w:styleId="WWNum11" w:customStyle="1">
    <w:name w:val="WWNum11"/>
    <w:basedOn w:val="NoList"/>
    <w:rsid w:val="00AD6335"/>
  </w:style>
  <w:style w:type="numbering" w:styleId="WWNum23" w:customStyle="1">
    <w:name w:val="WWNum23"/>
    <w:basedOn w:val="NoList"/>
    <w:rsid w:val="008915D5"/>
  </w:style>
  <w:style w:type="numbering" w:styleId="WWNum18" w:customStyle="1">
    <w:name w:val="WWNum18"/>
    <w:basedOn w:val="NoList"/>
    <w:rsid w:val="007B7A0F"/>
  </w:style>
  <w:style w:type="numbering" w:styleId="WWNum3" w:customStyle="1">
    <w:name w:val="WWNum3"/>
    <w:basedOn w:val="NoList"/>
    <w:rsid w:val="00EC4AFA"/>
  </w:style>
  <w:style w:type="numbering" w:styleId="WWNum4" w:customStyle="1">
    <w:name w:val="WWNum4"/>
    <w:basedOn w:val="NoList"/>
    <w:rsid w:val="00483910"/>
  </w:style>
  <w:style w:type="numbering" w:styleId="WWNum5" w:customStyle="1">
    <w:name w:val="WWNum5"/>
    <w:basedOn w:val="NoList"/>
    <w:rsid w:val="00483910"/>
  </w:style>
  <w:style w:type="character" w:styleId="PageNumber">
    <w:name w:val="page number"/>
    <w:basedOn w:val="DefaultParagraphFont"/>
    <w:uiPriority w:val="99"/>
    <w:semiHidden/>
    <w:unhideWhenUsed/>
    <w:rsid w:val="00483910"/>
  </w:style>
  <w:style w:type="numbering" w:styleId="WWNum6" w:customStyle="1">
    <w:name w:val="WWNum6"/>
    <w:basedOn w:val="NoList"/>
    <w:rsid w:val="00BF4C31"/>
  </w:style>
  <w:style w:type="paragraph" w:styleId="NoSpacing">
    <w:name w:val="No Spacing"/>
    <w:link w:val="NoSpacingChar"/>
    <w:uiPriority w:val="1"/>
    <w:qFormat/>
    <w:rsid w:val="003F6FEA"/>
    <w:rPr>
      <w:rFonts w:asciiTheme="minorHAnsi" w:hAnsiTheme="minorHAnsi" w:eastAsiaTheme="minorEastAsia" w:cstheme="minorBidi"/>
      <w:sz w:val="22"/>
      <w:szCs w:val="22"/>
      <w:lang w:eastAsia="zh-CN"/>
    </w:rPr>
  </w:style>
  <w:style w:type="character" w:styleId="NoSpacingChar" w:customStyle="1">
    <w:name w:val="No Spacing Char"/>
    <w:basedOn w:val="DefaultParagraphFont"/>
    <w:link w:val="NoSpacing"/>
    <w:uiPriority w:val="1"/>
    <w:rsid w:val="003F6FEA"/>
    <w:rPr>
      <w:rFonts w:asciiTheme="minorHAnsi" w:hAnsiTheme="minorHAnsi" w:eastAsiaTheme="minorEastAsia" w:cstheme="minorBidi"/>
      <w:sz w:val="22"/>
      <w:szCs w:val="22"/>
      <w:lang w:eastAsia="zh-CN"/>
    </w:rPr>
  </w:style>
  <w:style w:type="table" w:styleId="TableGrid1" w:customStyle="1">
    <w:name w:val="Table Grid1"/>
    <w:basedOn w:val="TableNormal"/>
    <w:next w:val="TableGrid"/>
    <w:rsid w:val="00B4392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ttachment-inline" w:customStyle="1">
    <w:name w:val="attachment-inline"/>
    <w:basedOn w:val="DefaultParagraphFont"/>
    <w:rsid w:val="008E1DD4"/>
  </w:style>
  <w:style w:type="paragraph" w:styleId="yiv1245742894msonormal" w:customStyle="1">
    <w:name w:val="yiv1245742894msonormal"/>
    <w:basedOn w:val="Normal"/>
    <w:rsid w:val="00480FCC"/>
    <w:pPr>
      <w:spacing w:before="100" w:beforeAutospacing="1" w:after="100" w:afterAutospacing="1"/>
    </w:pPr>
  </w:style>
  <w:style w:type="table" w:styleId="HostTable" w:customStyle="1">
    <w:name w:val="Host Table"/>
    <w:basedOn w:val="TableNormal"/>
    <w:uiPriority w:val="99"/>
    <w:rsid w:val="009F0352"/>
    <w:pPr>
      <w:spacing w:after="160" w:line="276" w:lineRule="auto"/>
    </w:pPr>
    <w:rPr>
      <w:rFonts w:asciiTheme="minorHAnsi" w:hAnsiTheme="minorHAnsi" w:eastAsiaTheme="minorHAnsi" w:cstheme="minorBidi"/>
      <w:color w:val="262626" w:themeColor="text1" w:themeTint="D9"/>
      <w:kern w:val="2"/>
      <w:sz w:val="22"/>
      <w:szCs w:val="22"/>
      <w:lang w:eastAsia="ja-JP"/>
    </w:rPr>
    <w:tblPr>
      <w:jc w:val="center"/>
      <w:tblCellMar>
        <w:left w:w="0" w:type="dxa"/>
        <w:right w:w="0" w:type="dxa"/>
      </w:tblCellMar>
    </w:tblPr>
    <w:trPr>
      <w:jc w:val="center"/>
    </w:trPr>
  </w:style>
  <w:style w:type="table" w:styleId="PlainTable11" w:customStyle="1">
    <w:name w:val="Plain Table 11"/>
    <w:basedOn w:val="TableNormal"/>
    <w:uiPriority w:val="41"/>
    <w:rsid w:val="00596982"/>
    <w:rPr>
      <w:rFonts w:asciiTheme="minorHAnsi" w:hAnsiTheme="minorHAnsi" w:eastAsiaTheme="minorHAnsi" w:cstheme="minorBidi"/>
      <w:sz w:val="24"/>
      <w:szCs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8" w:customStyle="1">
    <w:name w:val="28"/>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7" w:customStyle="1">
    <w:name w:val="27"/>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6" w:customStyle="1">
    <w:name w:val="26"/>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5" w:customStyle="1">
    <w:name w:val="25"/>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4" w:customStyle="1">
    <w:name w:val="24"/>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3" w:customStyle="1">
    <w:name w:val="23"/>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2" w:customStyle="1">
    <w:name w:val="22"/>
    <w:basedOn w:val="TableNormal"/>
    <w:tblPr>
      <w:tblStyleRowBandSize w:val="1"/>
      <w:tblStyleColBandSize w:val="1"/>
      <w:tblCellMar>
        <w:top w:w="100" w:type="dxa"/>
        <w:left w:w="100" w:type="dxa"/>
        <w:bottom w:w="100" w:type="dxa"/>
        <w:right w:w="100" w:type="dxa"/>
      </w:tblCellMar>
    </w:tblPr>
  </w:style>
  <w:style w:type="table" w:styleId="21" w:customStyle="1">
    <w:name w:val="21"/>
    <w:basedOn w:val="TableNormal"/>
    <w:tblPr>
      <w:tblStyleRowBandSize w:val="1"/>
      <w:tblStyleColBandSize w:val="1"/>
      <w:tblCellMar>
        <w:top w:w="100" w:type="dxa"/>
        <w:left w:w="100" w:type="dxa"/>
        <w:bottom w:w="100" w:type="dxa"/>
        <w:right w:w="100" w:type="dxa"/>
      </w:tblCellMar>
    </w:tblPr>
  </w:style>
  <w:style w:type="table" w:styleId="20" w:customStyle="1">
    <w:name w:val="20"/>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9" w:customStyle="1">
    <w:name w:val="19"/>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8" w:customStyle="1">
    <w:name w:val="18"/>
    <w:basedOn w:val="TableNormal"/>
    <w:tblPr>
      <w:tblStyleRowBandSize w:val="1"/>
      <w:tblStyleColBandSize w:val="1"/>
      <w:tblCellMar>
        <w:left w:w="10" w:type="dxa"/>
        <w:right w:w="10" w:type="dxa"/>
      </w:tblCellMar>
    </w:tblPr>
  </w:style>
  <w:style w:type="table" w:styleId="17" w:customStyle="1">
    <w:name w:val="17"/>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6" w:customStyle="1">
    <w:name w:val="16"/>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5" w:customStyle="1">
    <w:name w:val="15"/>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4" w:customStyle="1">
    <w:name w:val="14"/>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3" w:customStyle="1">
    <w:name w:val="13"/>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2" w:customStyle="1">
    <w:name w:val="12"/>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1" w:customStyle="1">
    <w:name w:val="11"/>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0" w:customStyle="1">
    <w:name w:val="10"/>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9" w:customStyle="1">
    <w:name w:val="9"/>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8" w:customStyle="1">
    <w:name w:val="8"/>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7" w:customStyle="1">
    <w:name w:val="7"/>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6" w:customStyle="1">
    <w:name w:val="6"/>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5" w:customStyle="1">
    <w:name w:val="5"/>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4" w:customStyle="1">
    <w:name w:val="4"/>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3" w:customStyle="1">
    <w:name w:val="3"/>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2" w:customStyle="1">
    <w:name w:val="2"/>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table" w:styleId="1" w:customStyle="1">
    <w:name w:val="1"/>
    <w:basedOn w:val="TableNormal"/>
    <w:pPr>
      <w:spacing w:after="160" w:line="276" w:lineRule="auto"/>
    </w:pPr>
    <w:rPr>
      <w:rFonts w:ascii="Calibri" w:hAnsi="Calibri" w:eastAsia="Calibri" w:cs="Calibri"/>
      <w:color w:val="262626"/>
      <w:sz w:val="24"/>
      <w:szCs w:val="24"/>
    </w:rPr>
    <w:tblPr>
      <w:tblStyleRowBandSize w:val="1"/>
      <w:tblStyleColBandSize w:val="1"/>
      <w:tblCellMar>
        <w:left w:w="0" w:type="dxa"/>
        <w:right w:w="0" w:type="dxa"/>
      </w:tblCellMar>
    </w:tblPr>
  </w:style>
  <w:style w:type="character" w:styleId="FootnoteCharacters" w:customStyle="1">
    <w:name w:val="Footnote Characters"/>
    <w:basedOn w:val="DefaultParagraphFont"/>
    <w:unhideWhenUsed/>
    <w:qFormat/>
    <w:rsid w:val="009006F2"/>
    <w:rPr>
      <w:vertAlign w:val="superscript"/>
    </w:rPr>
  </w:style>
  <w:style w:type="character" w:styleId="FootnoteAnchor" w:customStyle="1">
    <w:name w:val="Footnote Anchor"/>
    <w:rsid w:val="009006F2"/>
    <w:rPr>
      <w:vertAlign w:val="superscript"/>
    </w:rPr>
  </w:style>
  <w:style w:type="character" w:styleId="visually-hidden" w:customStyle="1">
    <w:name w:val="visually-hidden"/>
    <w:basedOn w:val="DefaultParagraphFont"/>
    <w:rsid w:val="00EB2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564">
      <w:bodyDiv w:val="1"/>
      <w:marLeft w:val="0"/>
      <w:marRight w:val="0"/>
      <w:marTop w:val="0"/>
      <w:marBottom w:val="0"/>
      <w:divBdr>
        <w:top w:val="none" w:sz="0" w:space="0" w:color="auto"/>
        <w:left w:val="none" w:sz="0" w:space="0" w:color="auto"/>
        <w:bottom w:val="none" w:sz="0" w:space="0" w:color="auto"/>
        <w:right w:val="none" w:sz="0" w:space="0" w:color="auto"/>
      </w:divBdr>
    </w:div>
    <w:div w:id="58024409">
      <w:bodyDiv w:val="1"/>
      <w:marLeft w:val="0"/>
      <w:marRight w:val="0"/>
      <w:marTop w:val="0"/>
      <w:marBottom w:val="0"/>
      <w:divBdr>
        <w:top w:val="none" w:sz="0" w:space="0" w:color="auto"/>
        <w:left w:val="none" w:sz="0" w:space="0" w:color="auto"/>
        <w:bottom w:val="none" w:sz="0" w:space="0" w:color="auto"/>
        <w:right w:val="none" w:sz="0" w:space="0" w:color="auto"/>
      </w:divBdr>
    </w:div>
    <w:div w:id="98330345">
      <w:bodyDiv w:val="1"/>
      <w:marLeft w:val="0"/>
      <w:marRight w:val="0"/>
      <w:marTop w:val="0"/>
      <w:marBottom w:val="0"/>
      <w:divBdr>
        <w:top w:val="none" w:sz="0" w:space="0" w:color="auto"/>
        <w:left w:val="none" w:sz="0" w:space="0" w:color="auto"/>
        <w:bottom w:val="none" w:sz="0" w:space="0" w:color="auto"/>
        <w:right w:val="none" w:sz="0" w:space="0" w:color="auto"/>
      </w:divBdr>
    </w:div>
    <w:div w:id="98717387">
      <w:bodyDiv w:val="1"/>
      <w:marLeft w:val="0"/>
      <w:marRight w:val="0"/>
      <w:marTop w:val="0"/>
      <w:marBottom w:val="0"/>
      <w:divBdr>
        <w:top w:val="none" w:sz="0" w:space="0" w:color="auto"/>
        <w:left w:val="none" w:sz="0" w:space="0" w:color="auto"/>
        <w:bottom w:val="none" w:sz="0" w:space="0" w:color="auto"/>
        <w:right w:val="none" w:sz="0" w:space="0" w:color="auto"/>
      </w:divBdr>
      <w:divsChild>
        <w:div w:id="785319686">
          <w:marLeft w:val="0"/>
          <w:marRight w:val="0"/>
          <w:marTop w:val="0"/>
          <w:marBottom w:val="0"/>
          <w:divBdr>
            <w:top w:val="none" w:sz="0" w:space="0" w:color="auto"/>
            <w:left w:val="none" w:sz="0" w:space="0" w:color="auto"/>
            <w:bottom w:val="none" w:sz="0" w:space="0" w:color="auto"/>
            <w:right w:val="none" w:sz="0" w:space="0" w:color="auto"/>
          </w:divBdr>
          <w:divsChild>
            <w:div w:id="1499232879">
              <w:marLeft w:val="0"/>
              <w:marRight w:val="0"/>
              <w:marTop w:val="0"/>
              <w:marBottom w:val="0"/>
              <w:divBdr>
                <w:top w:val="none" w:sz="0" w:space="0" w:color="auto"/>
                <w:left w:val="none" w:sz="0" w:space="0" w:color="auto"/>
                <w:bottom w:val="none" w:sz="0" w:space="0" w:color="auto"/>
                <w:right w:val="none" w:sz="0" w:space="0" w:color="auto"/>
              </w:divBdr>
              <w:divsChild>
                <w:div w:id="87296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3652">
      <w:bodyDiv w:val="1"/>
      <w:marLeft w:val="0"/>
      <w:marRight w:val="0"/>
      <w:marTop w:val="0"/>
      <w:marBottom w:val="0"/>
      <w:divBdr>
        <w:top w:val="none" w:sz="0" w:space="0" w:color="auto"/>
        <w:left w:val="none" w:sz="0" w:space="0" w:color="auto"/>
        <w:bottom w:val="none" w:sz="0" w:space="0" w:color="auto"/>
        <w:right w:val="none" w:sz="0" w:space="0" w:color="auto"/>
      </w:divBdr>
      <w:divsChild>
        <w:div w:id="274754611">
          <w:marLeft w:val="0"/>
          <w:marRight w:val="0"/>
          <w:marTop w:val="0"/>
          <w:marBottom w:val="0"/>
          <w:divBdr>
            <w:top w:val="none" w:sz="0" w:space="0" w:color="auto"/>
            <w:left w:val="none" w:sz="0" w:space="0" w:color="auto"/>
            <w:bottom w:val="none" w:sz="0" w:space="0" w:color="auto"/>
            <w:right w:val="none" w:sz="0" w:space="0" w:color="auto"/>
          </w:divBdr>
          <w:divsChild>
            <w:div w:id="1280722936">
              <w:marLeft w:val="0"/>
              <w:marRight w:val="0"/>
              <w:marTop w:val="0"/>
              <w:marBottom w:val="0"/>
              <w:divBdr>
                <w:top w:val="none" w:sz="0" w:space="0" w:color="auto"/>
                <w:left w:val="none" w:sz="0" w:space="0" w:color="auto"/>
                <w:bottom w:val="none" w:sz="0" w:space="0" w:color="auto"/>
                <w:right w:val="none" w:sz="0" w:space="0" w:color="auto"/>
              </w:divBdr>
              <w:divsChild>
                <w:div w:id="6093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25738">
      <w:bodyDiv w:val="1"/>
      <w:marLeft w:val="0"/>
      <w:marRight w:val="0"/>
      <w:marTop w:val="0"/>
      <w:marBottom w:val="0"/>
      <w:divBdr>
        <w:top w:val="none" w:sz="0" w:space="0" w:color="auto"/>
        <w:left w:val="none" w:sz="0" w:space="0" w:color="auto"/>
        <w:bottom w:val="none" w:sz="0" w:space="0" w:color="auto"/>
        <w:right w:val="none" w:sz="0" w:space="0" w:color="auto"/>
      </w:divBdr>
    </w:div>
    <w:div w:id="248151021">
      <w:bodyDiv w:val="1"/>
      <w:marLeft w:val="0"/>
      <w:marRight w:val="0"/>
      <w:marTop w:val="0"/>
      <w:marBottom w:val="0"/>
      <w:divBdr>
        <w:top w:val="none" w:sz="0" w:space="0" w:color="auto"/>
        <w:left w:val="none" w:sz="0" w:space="0" w:color="auto"/>
        <w:bottom w:val="none" w:sz="0" w:space="0" w:color="auto"/>
        <w:right w:val="none" w:sz="0" w:space="0" w:color="auto"/>
      </w:divBdr>
      <w:divsChild>
        <w:div w:id="1100025480">
          <w:marLeft w:val="0"/>
          <w:marRight w:val="0"/>
          <w:marTop w:val="0"/>
          <w:marBottom w:val="0"/>
          <w:divBdr>
            <w:top w:val="none" w:sz="0" w:space="0" w:color="auto"/>
            <w:left w:val="none" w:sz="0" w:space="0" w:color="auto"/>
            <w:bottom w:val="none" w:sz="0" w:space="0" w:color="auto"/>
            <w:right w:val="none" w:sz="0" w:space="0" w:color="auto"/>
          </w:divBdr>
          <w:divsChild>
            <w:div w:id="1644311941">
              <w:marLeft w:val="0"/>
              <w:marRight w:val="0"/>
              <w:marTop w:val="0"/>
              <w:marBottom w:val="0"/>
              <w:divBdr>
                <w:top w:val="none" w:sz="0" w:space="0" w:color="auto"/>
                <w:left w:val="none" w:sz="0" w:space="0" w:color="auto"/>
                <w:bottom w:val="none" w:sz="0" w:space="0" w:color="auto"/>
                <w:right w:val="none" w:sz="0" w:space="0" w:color="auto"/>
              </w:divBdr>
              <w:divsChild>
                <w:div w:id="1521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211714">
      <w:bodyDiv w:val="1"/>
      <w:marLeft w:val="0"/>
      <w:marRight w:val="0"/>
      <w:marTop w:val="0"/>
      <w:marBottom w:val="0"/>
      <w:divBdr>
        <w:top w:val="none" w:sz="0" w:space="0" w:color="auto"/>
        <w:left w:val="none" w:sz="0" w:space="0" w:color="auto"/>
        <w:bottom w:val="none" w:sz="0" w:space="0" w:color="auto"/>
        <w:right w:val="none" w:sz="0" w:space="0" w:color="auto"/>
      </w:divBdr>
      <w:divsChild>
        <w:div w:id="593175685">
          <w:marLeft w:val="0"/>
          <w:marRight w:val="0"/>
          <w:marTop w:val="0"/>
          <w:marBottom w:val="0"/>
          <w:divBdr>
            <w:top w:val="none" w:sz="0" w:space="0" w:color="auto"/>
            <w:left w:val="none" w:sz="0" w:space="0" w:color="auto"/>
            <w:bottom w:val="none" w:sz="0" w:space="0" w:color="auto"/>
            <w:right w:val="none" w:sz="0" w:space="0" w:color="auto"/>
          </w:divBdr>
          <w:divsChild>
            <w:div w:id="2071876304">
              <w:marLeft w:val="0"/>
              <w:marRight w:val="0"/>
              <w:marTop w:val="0"/>
              <w:marBottom w:val="0"/>
              <w:divBdr>
                <w:top w:val="none" w:sz="0" w:space="0" w:color="auto"/>
                <w:left w:val="none" w:sz="0" w:space="0" w:color="auto"/>
                <w:bottom w:val="none" w:sz="0" w:space="0" w:color="auto"/>
                <w:right w:val="none" w:sz="0" w:space="0" w:color="auto"/>
              </w:divBdr>
              <w:divsChild>
                <w:div w:id="553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36813">
      <w:bodyDiv w:val="1"/>
      <w:marLeft w:val="0"/>
      <w:marRight w:val="0"/>
      <w:marTop w:val="0"/>
      <w:marBottom w:val="0"/>
      <w:divBdr>
        <w:top w:val="none" w:sz="0" w:space="0" w:color="auto"/>
        <w:left w:val="none" w:sz="0" w:space="0" w:color="auto"/>
        <w:bottom w:val="none" w:sz="0" w:space="0" w:color="auto"/>
        <w:right w:val="none" w:sz="0" w:space="0" w:color="auto"/>
      </w:divBdr>
    </w:div>
    <w:div w:id="294333118">
      <w:bodyDiv w:val="1"/>
      <w:marLeft w:val="0"/>
      <w:marRight w:val="0"/>
      <w:marTop w:val="0"/>
      <w:marBottom w:val="0"/>
      <w:divBdr>
        <w:top w:val="none" w:sz="0" w:space="0" w:color="auto"/>
        <w:left w:val="none" w:sz="0" w:space="0" w:color="auto"/>
        <w:bottom w:val="none" w:sz="0" w:space="0" w:color="auto"/>
        <w:right w:val="none" w:sz="0" w:space="0" w:color="auto"/>
      </w:divBdr>
    </w:div>
    <w:div w:id="300964873">
      <w:bodyDiv w:val="1"/>
      <w:marLeft w:val="0"/>
      <w:marRight w:val="0"/>
      <w:marTop w:val="0"/>
      <w:marBottom w:val="0"/>
      <w:divBdr>
        <w:top w:val="none" w:sz="0" w:space="0" w:color="auto"/>
        <w:left w:val="none" w:sz="0" w:space="0" w:color="auto"/>
        <w:bottom w:val="none" w:sz="0" w:space="0" w:color="auto"/>
        <w:right w:val="none" w:sz="0" w:space="0" w:color="auto"/>
      </w:divBdr>
      <w:divsChild>
        <w:div w:id="2146778550">
          <w:marLeft w:val="0"/>
          <w:marRight w:val="0"/>
          <w:marTop w:val="0"/>
          <w:marBottom w:val="0"/>
          <w:divBdr>
            <w:top w:val="none" w:sz="0" w:space="0" w:color="auto"/>
            <w:left w:val="none" w:sz="0" w:space="0" w:color="auto"/>
            <w:bottom w:val="none" w:sz="0" w:space="0" w:color="auto"/>
            <w:right w:val="none" w:sz="0" w:space="0" w:color="auto"/>
          </w:divBdr>
          <w:divsChild>
            <w:div w:id="2103868048">
              <w:marLeft w:val="0"/>
              <w:marRight w:val="0"/>
              <w:marTop w:val="0"/>
              <w:marBottom w:val="0"/>
              <w:divBdr>
                <w:top w:val="none" w:sz="0" w:space="0" w:color="auto"/>
                <w:left w:val="none" w:sz="0" w:space="0" w:color="auto"/>
                <w:bottom w:val="none" w:sz="0" w:space="0" w:color="auto"/>
                <w:right w:val="none" w:sz="0" w:space="0" w:color="auto"/>
              </w:divBdr>
              <w:divsChild>
                <w:div w:id="18891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79649">
      <w:bodyDiv w:val="1"/>
      <w:marLeft w:val="0"/>
      <w:marRight w:val="0"/>
      <w:marTop w:val="0"/>
      <w:marBottom w:val="0"/>
      <w:divBdr>
        <w:top w:val="none" w:sz="0" w:space="0" w:color="auto"/>
        <w:left w:val="none" w:sz="0" w:space="0" w:color="auto"/>
        <w:bottom w:val="none" w:sz="0" w:space="0" w:color="auto"/>
        <w:right w:val="none" w:sz="0" w:space="0" w:color="auto"/>
      </w:divBdr>
      <w:divsChild>
        <w:div w:id="638800495">
          <w:marLeft w:val="0"/>
          <w:marRight w:val="0"/>
          <w:marTop w:val="0"/>
          <w:marBottom w:val="0"/>
          <w:divBdr>
            <w:top w:val="none" w:sz="0" w:space="0" w:color="auto"/>
            <w:left w:val="none" w:sz="0" w:space="0" w:color="auto"/>
            <w:bottom w:val="none" w:sz="0" w:space="0" w:color="auto"/>
            <w:right w:val="none" w:sz="0" w:space="0" w:color="auto"/>
          </w:divBdr>
          <w:divsChild>
            <w:div w:id="1585870180">
              <w:marLeft w:val="0"/>
              <w:marRight w:val="0"/>
              <w:marTop w:val="0"/>
              <w:marBottom w:val="0"/>
              <w:divBdr>
                <w:top w:val="none" w:sz="0" w:space="0" w:color="auto"/>
                <w:left w:val="none" w:sz="0" w:space="0" w:color="auto"/>
                <w:bottom w:val="none" w:sz="0" w:space="0" w:color="auto"/>
                <w:right w:val="none" w:sz="0" w:space="0" w:color="auto"/>
              </w:divBdr>
              <w:divsChild>
                <w:div w:id="35515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187147">
      <w:bodyDiv w:val="1"/>
      <w:marLeft w:val="0"/>
      <w:marRight w:val="0"/>
      <w:marTop w:val="0"/>
      <w:marBottom w:val="0"/>
      <w:divBdr>
        <w:top w:val="none" w:sz="0" w:space="0" w:color="auto"/>
        <w:left w:val="none" w:sz="0" w:space="0" w:color="auto"/>
        <w:bottom w:val="none" w:sz="0" w:space="0" w:color="auto"/>
        <w:right w:val="none" w:sz="0" w:space="0" w:color="auto"/>
      </w:divBdr>
      <w:divsChild>
        <w:div w:id="699627769">
          <w:marLeft w:val="0"/>
          <w:marRight w:val="0"/>
          <w:marTop w:val="0"/>
          <w:marBottom w:val="0"/>
          <w:divBdr>
            <w:top w:val="none" w:sz="0" w:space="0" w:color="auto"/>
            <w:left w:val="none" w:sz="0" w:space="0" w:color="auto"/>
            <w:bottom w:val="none" w:sz="0" w:space="0" w:color="auto"/>
            <w:right w:val="none" w:sz="0" w:space="0" w:color="auto"/>
          </w:divBdr>
          <w:divsChild>
            <w:div w:id="852913004">
              <w:marLeft w:val="0"/>
              <w:marRight w:val="0"/>
              <w:marTop w:val="0"/>
              <w:marBottom w:val="0"/>
              <w:divBdr>
                <w:top w:val="none" w:sz="0" w:space="0" w:color="auto"/>
                <w:left w:val="none" w:sz="0" w:space="0" w:color="auto"/>
                <w:bottom w:val="none" w:sz="0" w:space="0" w:color="auto"/>
                <w:right w:val="none" w:sz="0" w:space="0" w:color="auto"/>
              </w:divBdr>
              <w:divsChild>
                <w:div w:id="1443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13600">
      <w:bodyDiv w:val="1"/>
      <w:marLeft w:val="0"/>
      <w:marRight w:val="0"/>
      <w:marTop w:val="0"/>
      <w:marBottom w:val="0"/>
      <w:divBdr>
        <w:top w:val="none" w:sz="0" w:space="0" w:color="auto"/>
        <w:left w:val="none" w:sz="0" w:space="0" w:color="auto"/>
        <w:bottom w:val="none" w:sz="0" w:space="0" w:color="auto"/>
        <w:right w:val="none" w:sz="0" w:space="0" w:color="auto"/>
      </w:divBdr>
    </w:div>
    <w:div w:id="425152865">
      <w:bodyDiv w:val="1"/>
      <w:marLeft w:val="0"/>
      <w:marRight w:val="0"/>
      <w:marTop w:val="0"/>
      <w:marBottom w:val="0"/>
      <w:divBdr>
        <w:top w:val="none" w:sz="0" w:space="0" w:color="auto"/>
        <w:left w:val="none" w:sz="0" w:space="0" w:color="auto"/>
        <w:bottom w:val="none" w:sz="0" w:space="0" w:color="auto"/>
        <w:right w:val="none" w:sz="0" w:space="0" w:color="auto"/>
      </w:divBdr>
    </w:div>
    <w:div w:id="463160154">
      <w:bodyDiv w:val="1"/>
      <w:marLeft w:val="0"/>
      <w:marRight w:val="0"/>
      <w:marTop w:val="0"/>
      <w:marBottom w:val="0"/>
      <w:divBdr>
        <w:top w:val="none" w:sz="0" w:space="0" w:color="auto"/>
        <w:left w:val="none" w:sz="0" w:space="0" w:color="auto"/>
        <w:bottom w:val="none" w:sz="0" w:space="0" w:color="auto"/>
        <w:right w:val="none" w:sz="0" w:space="0" w:color="auto"/>
      </w:divBdr>
    </w:div>
    <w:div w:id="498890223">
      <w:bodyDiv w:val="1"/>
      <w:marLeft w:val="0"/>
      <w:marRight w:val="0"/>
      <w:marTop w:val="0"/>
      <w:marBottom w:val="0"/>
      <w:divBdr>
        <w:top w:val="none" w:sz="0" w:space="0" w:color="auto"/>
        <w:left w:val="none" w:sz="0" w:space="0" w:color="auto"/>
        <w:bottom w:val="none" w:sz="0" w:space="0" w:color="auto"/>
        <w:right w:val="none" w:sz="0" w:space="0" w:color="auto"/>
      </w:divBdr>
    </w:div>
    <w:div w:id="500508242">
      <w:bodyDiv w:val="1"/>
      <w:marLeft w:val="0"/>
      <w:marRight w:val="0"/>
      <w:marTop w:val="0"/>
      <w:marBottom w:val="0"/>
      <w:divBdr>
        <w:top w:val="none" w:sz="0" w:space="0" w:color="auto"/>
        <w:left w:val="none" w:sz="0" w:space="0" w:color="auto"/>
        <w:bottom w:val="none" w:sz="0" w:space="0" w:color="auto"/>
        <w:right w:val="none" w:sz="0" w:space="0" w:color="auto"/>
      </w:divBdr>
      <w:divsChild>
        <w:div w:id="654915775">
          <w:marLeft w:val="0"/>
          <w:marRight w:val="0"/>
          <w:marTop w:val="0"/>
          <w:marBottom w:val="0"/>
          <w:divBdr>
            <w:top w:val="none" w:sz="0" w:space="0" w:color="auto"/>
            <w:left w:val="none" w:sz="0" w:space="0" w:color="auto"/>
            <w:bottom w:val="none" w:sz="0" w:space="0" w:color="auto"/>
            <w:right w:val="none" w:sz="0" w:space="0" w:color="auto"/>
          </w:divBdr>
          <w:divsChild>
            <w:div w:id="213783831">
              <w:marLeft w:val="0"/>
              <w:marRight w:val="0"/>
              <w:marTop w:val="0"/>
              <w:marBottom w:val="0"/>
              <w:divBdr>
                <w:top w:val="none" w:sz="0" w:space="0" w:color="auto"/>
                <w:left w:val="none" w:sz="0" w:space="0" w:color="auto"/>
                <w:bottom w:val="none" w:sz="0" w:space="0" w:color="auto"/>
                <w:right w:val="none" w:sz="0" w:space="0" w:color="auto"/>
              </w:divBdr>
              <w:divsChild>
                <w:div w:id="92519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21279">
      <w:bodyDiv w:val="1"/>
      <w:marLeft w:val="0"/>
      <w:marRight w:val="0"/>
      <w:marTop w:val="0"/>
      <w:marBottom w:val="0"/>
      <w:divBdr>
        <w:top w:val="none" w:sz="0" w:space="0" w:color="auto"/>
        <w:left w:val="none" w:sz="0" w:space="0" w:color="auto"/>
        <w:bottom w:val="none" w:sz="0" w:space="0" w:color="auto"/>
        <w:right w:val="none" w:sz="0" w:space="0" w:color="auto"/>
      </w:divBdr>
      <w:divsChild>
        <w:div w:id="2013023792">
          <w:marLeft w:val="0"/>
          <w:marRight w:val="0"/>
          <w:marTop w:val="0"/>
          <w:marBottom w:val="0"/>
          <w:divBdr>
            <w:top w:val="none" w:sz="0" w:space="0" w:color="auto"/>
            <w:left w:val="none" w:sz="0" w:space="0" w:color="auto"/>
            <w:bottom w:val="none" w:sz="0" w:space="0" w:color="auto"/>
            <w:right w:val="none" w:sz="0" w:space="0" w:color="auto"/>
          </w:divBdr>
          <w:divsChild>
            <w:div w:id="1282616356">
              <w:marLeft w:val="0"/>
              <w:marRight w:val="0"/>
              <w:marTop w:val="0"/>
              <w:marBottom w:val="0"/>
              <w:divBdr>
                <w:top w:val="none" w:sz="0" w:space="0" w:color="auto"/>
                <w:left w:val="none" w:sz="0" w:space="0" w:color="auto"/>
                <w:bottom w:val="none" w:sz="0" w:space="0" w:color="auto"/>
                <w:right w:val="none" w:sz="0" w:space="0" w:color="auto"/>
              </w:divBdr>
              <w:divsChild>
                <w:div w:id="100663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08553">
      <w:bodyDiv w:val="1"/>
      <w:marLeft w:val="0"/>
      <w:marRight w:val="0"/>
      <w:marTop w:val="0"/>
      <w:marBottom w:val="0"/>
      <w:divBdr>
        <w:top w:val="none" w:sz="0" w:space="0" w:color="auto"/>
        <w:left w:val="none" w:sz="0" w:space="0" w:color="auto"/>
        <w:bottom w:val="none" w:sz="0" w:space="0" w:color="auto"/>
        <w:right w:val="none" w:sz="0" w:space="0" w:color="auto"/>
      </w:divBdr>
      <w:divsChild>
        <w:div w:id="1975600697">
          <w:marLeft w:val="0"/>
          <w:marRight w:val="0"/>
          <w:marTop w:val="0"/>
          <w:marBottom w:val="0"/>
          <w:divBdr>
            <w:top w:val="none" w:sz="0" w:space="0" w:color="auto"/>
            <w:left w:val="none" w:sz="0" w:space="0" w:color="auto"/>
            <w:bottom w:val="none" w:sz="0" w:space="0" w:color="auto"/>
            <w:right w:val="none" w:sz="0" w:space="0" w:color="auto"/>
          </w:divBdr>
          <w:divsChild>
            <w:div w:id="1588534317">
              <w:marLeft w:val="0"/>
              <w:marRight w:val="0"/>
              <w:marTop w:val="0"/>
              <w:marBottom w:val="0"/>
              <w:divBdr>
                <w:top w:val="none" w:sz="0" w:space="0" w:color="auto"/>
                <w:left w:val="none" w:sz="0" w:space="0" w:color="auto"/>
                <w:bottom w:val="none" w:sz="0" w:space="0" w:color="auto"/>
                <w:right w:val="none" w:sz="0" w:space="0" w:color="auto"/>
              </w:divBdr>
              <w:divsChild>
                <w:div w:id="109891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6303">
      <w:bodyDiv w:val="1"/>
      <w:marLeft w:val="0"/>
      <w:marRight w:val="0"/>
      <w:marTop w:val="0"/>
      <w:marBottom w:val="0"/>
      <w:divBdr>
        <w:top w:val="none" w:sz="0" w:space="0" w:color="auto"/>
        <w:left w:val="none" w:sz="0" w:space="0" w:color="auto"/>
        <w:bottom w:val="none" w:sz="0" w:space="0" w:color="auto"/>
        <w:right w:val="none" w:sz="0" w:space="0" w:color="auto"/>
      </w:divBdr>
      <w:divsChild>
        <w:div w:id="511721838">
          <w:marLeft w:val="0"/>
          <w:marRight w:val="0"/>
          <w:marTop w:val="0"/>
          <w:marBottom w:val="0"/>
          <w:divBdr>
            <w:top w:val="none" w:sz="0" w:space="0" w:color="auto"/>
            <w:left w:val="none" w:sz="0" w:space="0" w:color="auto"/>
            <w:bottom w:val="none" w:sz="0" w:space="0" w:color="auto"/>
            <w:right w:val="none" w:sz="0" w:space="0" w:color="auto"/>
          </w:divBdr>
          <w:divsChild>
            <w:div w:id="1104374429">
              <w:marLeft w:val="0"/>
              <w:marRight w:val="0"/>
              <w:marTop w:val="0"/>
              <w:marBottom w:val="0"/>
              <w:divBdr>
                <w:top w:val="none" w:sz="0" w:space="0" w:color="auto"/>
                <w:left w:val="none" w:sz="0" w:space="0" w:color="auto"/>
                <w:bottom w:val="none" w:sz="0" w:space="0" w:color="auto"/>
                <w:right w:val="none" w:sz="0" w:space="0" w:color="auto"/>
              </w:divBdr>
              <w:divsChild>
                <w:div w:id="4844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20449">
      <w:bodyDiv w:val="1"/>
      <w:marLeft w:val="0"/>
      <w:marRight w:val="0"/>
      <w:marTop w:val="0"/>
      <w:marBottom w:val="0"/>
      <w:divBdr>
        <w:top w:val="none" w:sz="0" w:space="0" w:color="auto"/>
        <w:left w:val="none" w:sz="0" w:space="0" w:color="auto"/>
        <w:bottom w:val="none" w:sz="0" w:space="0" w:color="auto"/>
        <w:right w:val="none" w:sz="0" w:space="0" w:color="auto"/>
      </w:divBdr>
      <w:divsChild>
        <w:div w:id="599679467">
          <w:marLeft w:val="0"/>
          <w:marRight w:val="0"/>
          <w:marTop w:val="0"/>
          <w:marBottom w:val="0"/>
          <w:divBdr>
            <w:top w:val="none" w:sz="0" w:space="0" w:color="auto"/>
            <w:left w:val="none" w:sz="0" w:space="0" w:color="auto"/>
            <w:bottom w:val="none" w:sz="0" w:space="0" w:color="auto"/>
            <w:right w:val="none" w:sz="0" w:space="0" w:color="auto"/>
          </w:divBdr>
          <w:divsChild>
            <w:div w:id="934556116">
              <w:marLeft w:val="0"/>
              <w:marRight w:val="0"/>
              <w:marTop w:val="0"/>
              <w:marBottom w:val="0"/>
              <w:divBdr>
                <w:top w:val="none" w:sz="0" w:space="0" w:color="auto"/>
                <w:left w:val="none" w:sz="0" w:space="0" w:color="auto"/>
                <w:bottom w:val="none" w:sz="0" w:space="0" w:color="auto"/>
                <w:right w:val="none" w:sz="0" w:space="0" w:color="auto"/>
              </w:divBdr>
              <w:divsChild>
                <w:div w:id="10101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775086">
      <w:bodyDiv w:val="1"/>
      <w:marLeft w:val="0"/>
      <w:marRight w:val="0"/>
      <w:marTop w:val="0"/>
      <w:marBottom w:val="0"/>
      <w:divBdr>
        <w:top w:val="none" w:sz="0" w:space="0" w:color="auto"/>
        <w:left w:val="none" w:sz="0" w:space="0" w:color="auto"/>
        <w:bottom w:val="none" w:sz="0" w:space="0" w:color="auto"/>
        <w:right w:val="none" w:sz="0" w:space="0" w:color="auto"/>
      </w:divBdr>
      <w:divsChild>
        <w:div w:id="546843555">
          <w:marLeft w:val="0"/>
          <w:marRight w:val="0"/>
          <w:marTop w:val="0"/>
          <w:marBottom w:val="0"/>
          <w:divBdr>
            <w:top w:val="none" w:sz="0" w:space="0" w:color="auto"/>
            <w:left w:val="none" w:sz="0" w:space="0" w:color="auto"/>
            <w:bottom w:val="none" w:sz="0" w:space="0" w:color="auto"/>
            <w:right w:val="none" w:sz="0" w:space="0" w:color="auto"/>
          </w:divBdr>
          <w:divsChild>
            <w:div w:id="782266220">
              <w:marLeft w:val="0"/>
              <w:marRight w:val="0"/>
              <w:marTop w:val="0"/>
              <w:marBottom w:val="0"/>
              <w:divBdr>
                <w:top w:val="none" w:sz="0" w:space="0" w:color="auto"/>
                <w:left w:val="none" w:sz="0" w:space="0" w:color="auto"/>
                <w:bottom w:val="none" w:sz="0" w:space="0" w:color="auto"/>
                <w:right w:val="none" w:sz="0" w:space="0" w:color="auto"/>
              </w:divBdr>
              <w:divsChild>
                <w:div w:id="186485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442295">
      <w:bodyDiv w:val="1"/>
      <w:marLeft w:val="0"/>
      <w:marRight w:val="0"/>
      <w:marTop w:val="0"/>
      <w:marBottom w:val="0"/>
      <w:divBdr>
        <w:top w:val="none" w:sz="0" w:space="0" w:color="auto"/>
        <w:left w:val="none" w:sz="0" w:space="0" w:color="auto"/>
        <w:bottom w:val="none" w:sz="0" w:space="0" w:color="auto"/>
        <w:right w:val="none" w:sz="0" w:space="0" w:color="auto"/>
      </w:divBdr>
      <w:divsChild>
        <w:div w:id="2104303176">
          <w:marLeft w:val="0"/>
          <w:marRight w:val="0"/>
          <w:marTop w:val="0"/>
          <w:marBottom w:val="0"/>
          <w:divBdr>
            <w:top w:val="none" w:sz="0" w:space="0" w:color="auto"/>
            <w:left w:val="none" w:sz="0" w:space="0" w:color="auto"/>
            <w:bottom w:val="none" w:sz="0" w:space="0" w:color="auto"/>
            <w:right w:val="none" w:sz="0" w:space="0" w:color="auto"/>
          </w:divBdr>
          <w:divsChild>
            <w:div w:id="1063142962">
              <w:marLeft w:val="0"/>
              <w:marRight w:val="0"/>
              <w:marTop w:val="0"/>
              <w:marBottom w:val="0"/>
              <w:divBdr>
                <w:top w:val="none" w:sz="0" w:space="0" w:color="auto"/>
                <w:left w:val="none" w:sz="0" w:space="0" w:color="auto"/>
                <w:bottom w:val="none" w:sz="0" w:space="0" w:color="auto"/>
                <w:right w:val="none" w:sz="0" w:space="0" w:color="auto"/>
              </w:divBdr>
              <w:divsChild>
                <w:div w:id="12442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5350">
      <w:bodyDiv w:val="1"/>
      <w:marLeft w:val="0"/>
      <w:marRight w:val="0"/>
      <w:marTop w:val="0"/>
      <w:marBottom w:val="0"/>
      <w:divBdr>
        <w:top w:val="none" w:sz="0" w:space="0" w:color="auto"/>
        <w:left w:val="none" w:sz="0" w:space="0" w:color="auto"/>
        <w:bottom w:val="none" w:sz="0" w:space="0" w:color="auto"/>
        <w:right w:val="none" w:sz="0" w:space="0" w:color="auto"/>
      </w:divBdr>
      <w:divsChild>
        <w:div w:id="1119835143">
          <w:marLeft w:val="0"/>
          <w:marRight w:val="0"/>
          <w:marTop w:val="0"/>
          <w:marBottom w:val="0"/>
          <w:divBdr>
            <w:top w:val="none" w:sz="0" w:space="0" w:color="auto"/>
            <w:left w:val="none" w:sz="0" w:space="0" w:color="auto"/>
            <w:bottom w:val="none" w:sz="0" w:space="0" w:color="auto"/>
            <w:right w:val="none" w:sz="0" w:space="0" w:color="auto"/>
          </w:divBdr>
          <w:divsChild>
            <w:div w:id="87626945">
              <w:marLeft w:val="0"/>
              <w:marRight w:val="0"/>
              <w:marTop w:val="0"/>
              <w:marBottom w:val="0"/>
              <w:divBdr>
                <w:top w:val="none" w:sz="0" w:space="0" w:color="auto"/>
                <w:left w:val="none" w:sz="0" w:space="0" w:color="auto"/>
                <w:bottom w:val="none" w:sz="0" w:space="0" w:color="auto"/>
                <w:right w:val="none" w:sz="0" w:space="0" w:color="auto"/>
              </w:divBdr>
              <w:divsChild>
                <w:div w:id="157824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452358">
      <w:bodyDiv w:val="1"/>
      <w:marLeft w:val="0"/>
      <w:marRight w:val="0"/>
      <w:marTop w:val="0"/>
      <w:marBottom w:val="0"/>
      <w:divBdr>
        <w:top w:val="none" w:sz="0" w:space="0" w:color="auto"/>
        <w:left w:val="none" w:sz="0" w:space="0" w:color="auto"/>
        <w:bottom w:val="none" w:sz="0" w:space="0" w:color="auto"/>
        <w:right w:val="none" w:sz="0" w:space="0" w:color="auto"/>
      </w:divBdr>
      <w:divsChild>
        <w:div w:id="715423651">
          <w:marLeft w:val="0"/>
          <w:marRight w:val="0"/>
          <w:marTop w:val="0"/>
          <w:marBottom w:val="0"/>
          <w:divBdr>
            <w:top w:val="none" w:sz="0" w:space="0" w:color="auto"/>
            <w:left w:val="none" w:sz="0" w:space="0" w:color="auto"/>
            <w:bottom w:val="none" w:sz="0" w:space="0" w:color="auto"/>
            <w:right w:val="none" w:sz="0" w:space="0" w:color="auto"/>
          </w:divBdr>
          <w:divsChild>
            <w:div w:id="400059584">
              <w:marLeft w:val="0"/>
              <w:marRight w:val="0"/>
              <w:marTop w:val="0"/>
              <w:marBottom w:val="0"/>
              <w:divBdr>
                <w:top w:val="none" w:sz="0" w:space="0" w:color="auto"/>
                <w:left w:val="none" w:sz="0" w:space="0" w:color="auto"/>
                <w:bottom w:val="none" w:sz="0" w:space="0" w:color="auto"/>
                <w:right w:val="none" w:sz="0" w:space="0" w:color="auto"/>
              </w:divBdr>
              <w:divsChild>
                <w:div w:id="3344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5128">
      <w:bodyDiv w:val="1"/>
      <w:marLeft w:val="0"/>
      <w:marRight w:val="0"/>
      <w:marTop w:val="0"/>
      <w:marBottom w:val="0"/>
      <w:divBdr>
        <w:top w:val="none" w:sz="0" w:space="0" w:color="auto"/>
        <w:left w:val="none" w:sz="0" w:space="0" w:color="auto"/>
        <w:bottom w:val="none" w:sz="0" w:space="0" w:color="auto"/>
        <w:right w:val="none" w:sz="0" w:space="0" w:color="auto"/>
      </w:divBdr>
    </w:div>
    <w:div w:id="870075715">
      <w:bodyDiv w:val="1"/>
      <w:marLeft w:val="0"/>
      <w:marRight w:val="0"/>
      <w:marTop w:val="0"/>
      <w:marBottom w:val="0"/>
      <w:divBdr>
        <w:top w:val="none" w:sz="0" w:space="0" w:color="auto"/>
        <w:left w:val="none" w:sz="0" w:space="0" w:color="auto"/>
        <w:bottom w:val="none" w:sz="0" w:space="0" w:color="auto"/>
        <w:right w:val="none" w:sz="0" w:space="0" w:color="auto"/>
      </w:divBdr>
      <w:divsChild>
        <w:div w:id="663892893">
          <w:marLeft w:val="0"/>
          <w:marRight w:val="0"/>
          <w:marTop w:val="0"/>
          <w:marBottom w:val="0"/>
          <w:divBdr>
            <w:top w:val="none" w:sz="0" w:space="0" w:color="auto"/>
            <w:left w:val="none" w:sz="0" w:space="0" w:color="auto"/>
            <w:bottom w:val="none" w:sz="0" w:space="0" w:color="auto"/>
            <w:right w:val="none" w:sz="0" w:space="0" w:color="auto"/>
          </w:divBdr>
          <w:divsChild>
            <w:div w:id="668951086">
              <w:marLeft w:val="0"/>
              <w:marRight w:val="0"/>
              <w:marTop w:val="0"/>
              <w:marBottom w:val="0"/>
              <w:divBdr>
                <w:top w:val="none" w:sz="0" w:space="0" w:color="auto"/>
                <w:left w:val="none" w:sz="0" w:space="0" w:color="auto"/>
                <w:bottom w:val="none" w:sz="0" w:space="0" w:color="auto"/>
                <w:right w:val="none" w:sz="0" w:space="0" w:color="auto"/>
              </w:divBdr>
              <w:divsChild>
                <w:div w:id="4795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72697">
      <w:bodyDiv w:val="1"/>
      <w:marLeft w:val="0"/>
      <w:marRight w:val="0"/>
      <w:marTop w:val="0"/>
      <w:marBottom w:val="0"/>
      <w:divBdr>
        <w:top w:val="none" w:sz="0" w:space="0" w:color="auto"/>
        <w:left w:val="none" w:sz="0" w:space="0" w:color="auto"/>
        <w:bottom w:val="none" w:sz="0" w:space="0" w:color="auto"/>
        <w:right w:val="none" w:sz="0" w:space="0" w:color="auto"/>
      </w:divBdr>
    </w:div>
    <w:div w:id="892929073">
      <w:bodyDiv w:val="1"/>
      <w:marLeft w:val="0"/>
      <w:marRight w:val="0"/>
      <w:marTop w:val="0"/>
      <w:marBottom w:val="0"/>
      <w:divBdr>
        <w:top w:val="none" w:sz="0" w:space="0" w:color="auto"/>
        <w:left w:val="none" w:sz="0" w:space="0" w:color="auto"/>
        <w:bottom w:val="none" w:sz="0" w:space="0" w:color="auto"/>
        <w:right w:val="none" w:sz="0" w:space="0" w:color="auto"/>
      </w:divBdr>
      <w:divsChild>
        <w:div w:id="39524602">
          <w:marLeft w:val="0"/>
          <w:marRight w:val="0"/>
          <w:marTop w:val="0"/>
          <w:marBottom w:val="0"/>
          <w:divBdr>
            <w:top w:val="none" w:sz="0" w:space="0" w:color="auto"/>
            <w:left w:val="none" w:sz="0" w:space="0" w:color="auto"/>
            <w:bottom w:val="none" w:sz="0" w:space="0" w:color="auto"/>
            <w:right w:val="none" w:sz="0" w:space="0" w:color="auto"/>
          </w:divBdr>
          <w:divsChild>
            <w:div w:id="1487864782">
              <w:marLeft w:val="0"/>
              <w:marRight w:val="0"/>
              <w:marTop w:val="0"/>
              <w:marBottom w:val="0"/>
              <w:divBdr>
                <w:top w:val="none" w:sz="0" w:space="0" w:color="auto"/>
                <w:left w:val="none" w:sz="0" w:space="0" w:color="auto"/>
                <w:bottom w:val="none" w:sz="0" w:space="0" w:color="auto"/>
                <w:right w:val="none" w:sz="0" w:space="0" w:color="auto"/>
              </w:divBdr>
              <w:divsChild>
                <w:div w:id="1223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099906">
      <w:bodyDiv w:val="1"/>
      <w:marLeft w:val="0"/>
      <w:marRight w:val="0"/>
      <w:marTop w:val="0"/>
      <w:marBottom w:val="0"/>
      <w:divBdr>
        <w:top w:val="none" w:sz="0" w:space="0" w:color="auto"/>
        <w:left w:val="none" w:sz="0" w:space="0" w:color="auto"/>
        <w:bottom w:val="none" w:sz="0" w:space="0" w:color="auto"/>
        <w:right w:val="none" w:sz="0" w:space="0" w:color="auto"/>
      </w:divBdr>
      <w:divsChild>
        <w:div w:id="1278760694">
          <w:marLeft w:val="0"/>
          <w:marRight w:val="0"/>
          <w:marTop w:val="0"/>
          <w:marBottom w:val="0"/>
          <w:divBdr>
            <w:top w:val="none" w:sz="0" w:space="0" w:color="auto"/>
            <w:left w:val="none" w:sz="0" w:space="0" w:color="auto"/>
            <w:bottom w:val="none" w:sz="0" w:space="0" w:color="auto"/>
            <w:right w:val="none" w:sz="0" w:space="0" w:color="auto"/>
          </w:divBdr>
          <w:divsChild>
            <w:div w:id="1445804371">
              <w:marLeft w:val="0"/>
              <w:marRight w:val="0"/>
              <w:marTop w:val="0"/>
              <w:marBottom w:val="0"/>
              <w:divBdr>
                <w:top w:val="none" w:sz="0" w:space="0" w:color="auto"/>
                <w:left w:val="none" w:sz="0" w:space="0" w:color="auto"/>
                <w:bottom w:val="none" w:sz="0" w:space="0" w:color="auto"/>
                <w:right w:val="none" w:sz="0" w:space="0" w:color="auto"/>
              </w:divBdr>
              <w:divsChild>
                <w:div w:id="9274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030305">
      <w:bodyDiv w:val="1"/>
      <w:marLeft w:val="0"/>
      <w:marRight w:val="0"/>
      <w:marTop w:val="0"/>
      <w:marBottom w:val="0"/>
      <w:divBdr>
        <w:top w:val="none" w:sz="0" w:space="0" w:color="auto"/>
        <w:left w:val="none" w:sz="0" w:space="0" w:color="auto"/>
        <w:bottom w:val="none" w:sz="0" w:space="0" w:color="auto"/>
        <w:right w:val="none" w:sz="0" w:space="0" w:color="auto"/>
      </w:divBdr>
    </w:div>
    <w:div w:id="1047610458">
      <w:bodyDiv w:val="1"/>
      <w:marLeft w:val="0"/>
      <w:marRight w:val="0"/>
      <w:marTop w:val="0"/>
      <w:marBottom w:val="0"/>
      <w:divBdr>
        <w:top w:val="none" w:sz="0" w:space="0" w:color="auto"/>
        <w:left w:val="none" w:sz="0" w:space="0" w:color="auto"/>
        <w:bottom w:val="none" w:sz="0" w:space="0" w:color="auto"/>
        <w:right w:val="none" w:sz="0" w:space="0" w:color="auto"/>
      </w:divBdr>
    </w:div>
    <w:div w:id="1096291628">
      <w:bodyDiv w:val="1"/>
      <w:marLeft w:val="0"/>
      <w:marRight w:val="0"/>
      <w:marTop w:val="0"/>
      <w:marBottom w:val="0"/>
      <w:divBdr>
        <w:top w:val="none" w:sz="0" w:space="0" w:color="auto"/>
        <w:left w:val="none" w:sz="0" w:space="0" w:color="auto"/>
        <w:bottom w:val="none" w:sz="0" w:space="0" w:color="auto"/>
        <w:right w:val="none" w:sz="0" w:space="0" w:color="auto"/>
      </w:divBdr>
      <w:divsChild>
        <w:div w:id="1372611332">
          <w:marLeft w:val="0"/>
          <w:marRight w:val="0"/>
          <w:marTop w:val="0"/>
          <w:marBottom w:val="0"/>
          <w:divBdr>
            <w:top w:val="none" w:sz="0" w:space="0" w:color="auto"/>
            <w:left w:val="none" w:sz="0" w:space="0" w:color="auto"/>
            <w:bottom w:val="none" w:sz="0" w:space="0" w:color="auto"/>
            <w:right w:val="none" w:sz="0" w:space="0" w:color="auto"/>
          </w:divBdr>
          <w:divsChild>
            <w:div w:id="1361737291">
              <w:marLeft w:val="0"/>
              <w:marRight w:val="0"/>
              <w:marTop w:val="0"/>
              <w:marBottom w:val="0"/>
              <w:divBdr>
                <w:top w:val="none" w:sz="0" w:space="0" w:color="auto"/>
                <w:left w:val="none" w:sz="0" w:space="0" w:color="auto"/>
                <w:bottom w:val="none" w:sz="0" w:space="0" w:color="auto"/>
                <w:right w:val="none" w:sz="0" w:space="0" w:color="auto"/>
              </w:divBdr>
              <w:divsChild>
                <w:div w:id="31210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55923">
      <w:bodyDiv w:val="1"/>
      <w:marLeft w:val="0"/>
      <w:marRight w:val="0"/>
      <w:marTop w:val="0"/>
      <w:marBottom w:val="0"/>
      <w:divBdr>
        <w:top w:val="none" w:sz="0" w:space="0" w:color="auto"/>
        <w:left w:val="none" w:sz="0" w:space="0" w:color="auto"/>
        <w:bottom w:val="none" w:sz="0" w:space="0" w:color="auto"/>
        <w:right w:val="none" w:sz="0" w:space="0" w:color="auto"/>
      </w:divBdr>
    </w:div>
    <w:div w:id="1143428180">
      <w:bodyDiv w:val="1"/>
      <w:marLeft w:val="0"/>
      <w:marRight w:val="0"/>
      <w:marTop w:val="0"/>
      <w:marBottom w:val="0"/>
      <w:divBdr>
        <w:top w:val="none" w:sz="0" w:space="0" w:color="auto"/>
        <w:left w:val="none" w:sz="0" w:space="0" w:color="auto"/>
        <w:bottom w:val="none" w:sz="0" w:space="0" w:color="auto"/>
        <w:right w:val="none" w:sz="0" w:space="0" w:color="auto"/>
      </w:divBdr>
      <w:divsChild>
        <w:div w:id="1599480509">
          <w:marLeft w:val="0"/>
          <w:marRight w:val="0"/>
          <w:marTop w:val="0"/>
          <w:marBottom w:val="0"/>
          <w:divBdr>
            <w:top w:val="none" w:sz="0" w:space="0" w:color="auto"/>
            <w:left w:val="none" w:sz="0" w:space="0" w:color="auto"/>
            <w:bottom w:val="none" w:sz="0" w:space="0" w:color="auto"/>
            <w:right w:val="none" w:sz="0" w:space="0" w:color="auto"/>
          </w:divBdr>
          <w:divsChild>
            <w:div w:id="632759418">
              <w:marLeft w:val="0"/>
              <w:marRight w:val="0"/>
              <w:marTop w:val="0"/>
              <w:marBottom w:val="0"/>
              <w:divBdr>
                <w:top w:val="none" w:sz="0" w:space="0" w:color="auto"/>
                <w:left w:val="none" w:sz="0" w:space="0" w:color="auto"/>
                <w:bottom w:val="none" w:sz="0" w:space="0" w:color="auto"/>
                <w:right w:val="none" w:sz="0" w:space="0" w:color="auto"/>
              </w:divBdr>
              <w:divsChild>
                <w:div w:id="899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054470">
      <w:bodyDiv w:val="1"/>
      <w:marLeft w:val="0"/>
      <w:marRight w:val="0"/>
      <w:marTop w:val="0"/>
      <w:marBottom w:val="0"/>
      <w:divBdr>
        <w:top w:val="none" w:sz="0" w:space="0" w:color="auto"/>
        <w:left w:val="none" w:sz="0" w:space="0" w:color="auto"/>
        <w:bottom w:val="none" w:sz="0" w:space="0" w:color="auto"/>
        <w:right w:val="none" w:sz="0" w:space="0" w:color="auto"/>
      </w:divBdr>
      <w:divsChild>
        <w:div w:id="1900940651">
          <w:marLeft w:val="0"/>
          <w:marRight w:val="0"/>
          <w:marTop w:val="0"/>
          <w:marBottom w:val="0"/>
          <w:divBdr>
            <w:top w:val="none" w:sz="0" w:space="0" w:color="auto"/>
            <w:left w:val="none" w:sz="0" w:space="0" w:color="auto"/>
            <w:bottom w:val="none" w:sz="0" w:space="0" w:color="auto"/>
            <w:right w:val="none" w:sz="0" w:space="0" w:color="auto"/>
          </w:divBdr>
          <w:divsChild>
            <w:div w:id="1864709457">
              <w:marLeft w:val="0"/>
              <w:marRight w:val="0"/>
              <w:marTop w:val="0"/>
              <w:marBottom w:val="0"/>
              <w:divBdr>
                <w:top w:val="none" w:sz="0" w:space="0" w:color="auto"/>
                <w:left w:val="none" w:sz="0" w:space="0" w:color="auto"/>
                <w:bottom w:val="none" w:sz="0" w:space="0" w:color="auto"/>
                <w:right w:val="none" w:sz="0" w:space="0" w:color="auto"/>
              </w:divBdr>
              <w:divsChild>
                <w:div w:id="10949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513862">
      <w:bodyDiv w:val="1"/>
      <w:marLeft w:val="0"/>
      <w:marRight w:val="0"/>
      <w:marTop w:val="0"/>
      <w:marBottom w:val="0"/>
      <w:divBdr>
        <w:top w:val="none" w:sz="0" w:space="0" w:color="auto"/>
        <w:left w:val="none" w:sz="0" w:space="0" w:color="auto"/>
        <w:bottom w:val="none" w:sz="0" w:space="0" w:color="auto"/>
        <w:right w:val="none" w:sz="0" w:space="0" w:color="auto"/>
      </w:divBdr>
      <w:divsChild>
        <w:div w:id="276528279">
          <w:marLeft w:val="0"/>
          <w:marRight w:val="0"/>
          <w:marTop w:val="0"/>
          <w:marBottom w:val="0"/>
          <w:divBdr>
            <w:top w:val="none" w:sz="0" w:space="0" w:color="auto"/>
            <w:left w:val="none" w:sz="0" w:space="0" w:color="auto"/>
            <w:bottom w:val="none" w:sz="0" w:space="0" w:color="auto"/>
            <w:right w:val="none" w:sz="0" w:space="0" w:color="auto"/>
          </w:divBdr>
          <w:divsChild>
            <w:div w:id="1827818408">
              <w:marLeft w:val="0"/>
              <w:marRight w:val="0"/>
              <w:marTop w:val="0"/>
              <w:marBottom w:val="0"/>
              <w:divBdr>
                <w:top w:val="none" w:sz="0" w:space="0" w:color="auto"/>
                <w:left w:val="none" w:sz="0" w:space="0" w:color="auto"/>
                <w:bottom w:val="none" w:sz="0" w:space="0" w:color="auto"/>
                <w:right w:val="none" w:sz="0" w:space="0" w:color="auto"/>
              </w:divBdr>
              <w:divsChild>
                <w:div w:id="12135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27745">
      <w:bodyDiv w:val="1"/>
      <w:marLeft w:val="0"/>
      <w:marRight w:val="0"/>
      <w:marTop w:val="0"/>
      <w:marBottom w:val="0"/>
      <w:divBdr>
        <w:top w:val="none" w:sz="0" w:space="0" w:color="auto"/>
        <w:left w:val="none" w:sz="0" w:space="0" w:color="auto"/>
        <w:bottom w:val="none" w:sz="0" w:space="0" w:color="auto"/>
        <w:right w:val="none" w:sz="0" w:space="0" w:color="auto"/>
      </w:divBdr>
    </w:div>
    <w:div w:id="1253854957">
      <w:bodyDiv w:val="1"/>
      <w:marLeft w:val="0"/>
      <w:marRight w:val="0"/>
      <w:marTop w:val="0"/>
      <w:marBottom w:val="0"/>
      <w:divBdr>
        <w:top w:val="none" w:sz="0" w:space="0" w:color="auto"/>
        <w:left w:val="none" w:sz="0" w:space="0" w:color="auto"/>
        <w:bottom w:val="none" w:sz="0" w:space="0" w:color="auto"/>
        <w:right w:val="none" w:sz="0" w:space="0" w:color="auto"/>
      </w:divBdr>
      <w:divsChild>
        <w:div w:id="336277496">
          <w:marLeft w:val="0"/>
          <w:marRight w:val="0"/>
          <w:marTop w:val="0"/>
          <w:marBottom w:val="0"/>
          <w:divBdr>
            <w:top w:val="none" w:sz="0" w:space="0" w:color="auto"/>
            <w:left w:val="none" w:sz="0" w:space="0" w:color="auto"/>
            <w:bottom w:val="none" w:sz="0" w:space="0" w:color="auto"/>
            <w:right w:val="none" w:sz="0" w:space="0" w:color="auto"/>
          </w:divBdr>
          <w:divsChild>
            <w:div w:id="1249919675">
              <w:marLeft w:val="0"/>
              <w:marRight w:val="0"/>
              <w:marTop w:val="0"/>
              <w:marBottom w:val="0"/>
              <w:divBdr>
                <w:top w:val="none" w:sz="0" w:space="0" w:color="auto"/>
                <w:left w:val="none" w:sz="0" w:space="0" w:color="auto"/>
                <w:bottom w:val="none" w:sz="0" w:space="0" w:color="auto"/>
                <w:right w:val="none" w:sz="0" w:space="0" w:color="auto"/>
              </w:divBdr>
              <w:divsChild>
                <w:div w:id="43660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94441">
      <w:bodyDiv w:val="1"/>
      <w:marLeft w:val="0"/>
      <w:marRight w:val="0"/>
      <w:marTop w:val="0"/>
      <w:marBottom w:val="0"/>
      <w:divBdr>
        <w:top w:val="none" w:sz="0" w:space="0" w:color="auto"/>
        <w:left w:val="none" w:sz="0" w:space="0" w:color="auto"/>
        <w:bottom w:val="none" w:sz="0" w:space="0" w:color="auto"/>
        <w:right w:val="none" w:sz="0" w:space="0" w:color="auto"/>
      </w:divBdr>
    </w:div>
    <w:div w:id="1399478237">
      <w:bodyDiv w:val="1"/>
      <w:marLeft w:val="0"/>
      <w:marRight w:val="0"/>
      <w:marTop w:val="0"/>
      <w:marBottom w:val="0"/>
      <w:divBdr>
        <w:top w:val="none" w:sz="0" w:space="0" w:color="auto"/>
        <w:left w:val="none" w:sz="0" w:space="0" w:color="auto"/>
        <w:bottom w:val="none" w:sz="0" w:space="0" w:color="auto"/>
        <w:right w:val="none" w:sz="0" w:space="0" w:color="auto"/>
      </w:divBdr>
    </w:div>
    <w:div w:id="1417706446">
      <w:bodyDiv w:val="1"/>
      <w:marLeft w:val="0"/>
      <w:marRight w:val="0"/>
      <w:marTop w:val="0"/>
      <w:marBottom w:val="0"/>
      <w:divBdr>
        <w:top w:val="none" w:sz="0" w:space="0" w:color="auto"/>
        <w:left w:val="none" w:sz="0" w:space="0" w:color="auto"/>
        <w:bottom w:val="none" w:sz="0" w:space="0" w:color="auto"/>
        <w:right w:val="none" w:sz="0" w:space="0" w:color="auto"/>
      </w:divBdr>
      <w:divsChild>
        <w:div w:id="2004428605">
          <w:marLeft w:val="0"/>
          <w:marRight w:val="0"/>
          <w:marTop w:val="0"/>
          <w:marBottom w:val="0"/>
          <w:divBdr>
            <w:top w:val="none" w:sz="0" w:space="0" w:color="auto"/>
            <w:left w:val="none" w:sz="0" w:space="0" w:color="auto"/>
            <w:bottom w:val="none" w:sz="0" w:space="0" w:color="auto"/>
            <w:right w:val="none" w:sz="0" w:space="0" w:color="auto"/>
          </w:divBdr>
          <w:divsChild>
            <w:div w:id="705566141">
              <w:marLeft w:val="0"/>
              <w:marRight w:val="0"/>
              <w:marTop w:val="0"/>
              <w:marBottom w:val="0"/>
              <w:divBdr>
                <w:top w:val="none" w:sz="0" w:space="0" w:color="auto"/>
                <w:left w:val="none" w:sz="0" w:space="0" w:color="auto"/>
                <w:bottom w:val="none" w:sz="0" w:space="0" w:color="auto"/>
                <w:right w:val="none" w:sz="0" w:space="0" w:color="auto"/>
              </w:divBdr>
              <w:divsChild>
                <w:div w:id="16082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553228">
      <w:bodyDiv w:val="1"/>
      <w:marLeft w:val="0"/>
      <w:marRight w:val="0"/>
      <w:marTop w:val="0"/>
      <w:marBottom w:val="0"/>
      <w:divBdr>
        <w:top w:val="none" w:sz="0" w:space="0" w:color="auto"/>
        <w:left w:val="none" w:sz="0" w:space="0" w:color="auto"/>
        <w:bottom w:val="none" w:sz="0" w:space="0" w:color="auto"/>
        <w:right w:val="none" w:sz="0" w:space="0" w:color="auto"/>
      </w:divBdr>
      <w:divsChild>
        <w:div w:id="2065525042">
          <w:marLeft w:val="0"/>
          <w:marRight w:val="0"/>
          <w:marTop w:val="0"/>
          <w:marBottom w:val="0"/>
          <w:divBdr>
            <w:top w:val="none" w:sz="0" w:space="0" w:color="auto"/>
            <w:left w:val="none" w:sz="0" w:space="0" w:color="auto"/>
            <w:bottom w:val="none" w:sz="0" w:space="0" w:color="auto"/>
            <w:right w:val="none" w:sz="0" w:space="0" w:color="auto"/>
          </w:divBdr>
          <w:divsChild>
            <w:div w:id="1754084726">
              <w:marLeft w:val="0"/>
              <w:marRight w:val="0"/>
              <w:marTop w:val="0"/>
              <w:marBottom w:val="0"/>
              <w:divBdr>
                <w:top w:val="none" w:sz="0" w:space="0" w:color="auto"/>
                <w:left w:val="none" w:sz="0" w:space="0" w:color="auto"/>
                <w:bottom w:val="none" w:sz="0" w:space="0" w:color="auto"/>
                <w:right w:val="none" w:sz="0" w:space="0" w:color="auto"/>
              </w:divBdr>
              <w:divsChild>
                <w:div w:id="13575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29474">
      <w:bodyDiv w:val="1"/>
      <w:marLeft w:val="0"/>
      <w:marRight w:val="0"/>
      <w:marTop w:val="0"/>
      <w:marBottom w:val="0"/>
      <w:divBdr>
        <w:top w:val="none" w:sz="0" w:space="0" w:color="auto"/>
        <w:left w:val="none" w:sz="0" w:space="0" w:color="auto"/>
        <w:bottom w:val="none" w:sz="0" w:space="0" w:color="auto"/>
        <w:right w:val="none" w:sz="0" w:space="0" w:color="auto"/>
      </w:divBdr>
      <w:divsChild>
        <w:div w:id="970213246">
          <w:marLeft w:val="0"/>
          <w:marRight w:val="0"/>
          <w:marTop w:val="0"/>
          <w:marBottom w:val="0"/>
          <w:divBdr>
            <w:top w:val="none" w:sz="0" w:space="0" w:color="auto"/>
            <w:left w:val="none" w:sz="0" w:space="0" w:color="auto"/>
            <w:bottom w:val="none" w:sz="0" w:space="0" w:color="auto"/>
            <w:right w:val="none" w:sz="0" w:space="0" w:color="auto"/>
          </w:divBdr>
          <w:divsChild>
            <w:div w:id="403382122">
              <w:marLeft w:val="0"/>
              <w:marRight w:val="0"/>
              <w:marTop w:val="0"/>
              <w:marBottom w:val="0"/>
              <w:divBdr>
                <w:top w:val="none" w:sz="0" w:space="0" w:color="auto"/>
                <w:left w:val="none" w:sz="0" w:space="0" w:color="auto"/>
                <w:bottom w:val="none" w:sz="0" w:space="0" w:color="auto"/>
                <w:right w:val="none" w:sz="0" w:space="0" w:color="auto"/>
              </w:divBdr>
              <w:divsChild>
                <w:div w:id="186778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280764">
      <w:bodyDiv w:val="1"/>
      <w:marLeft w:val="0"/>
      <w:marRight w:val="0"/>
      <w:marTop w:val="0"/>
      <w:marBottom w:val="0"/>
      <w:divBdr>
        <w:top w:val="none" w:sz="0" w:space="0" w:color="auto"/>
        <w:left w:val="none" w:sz="0" w:space="0" w:color="auto"/>
        <w:bottom w:val="none" w:sz="0" w:space="0" w:color="auto"/>
        <w:right w:val="none" w:sz="0" w:space="0" w:color="auto"/>
      </w:divBdr>
      <w:divsChild>
        <w:div w:id="316494115">
          <w:marLeft w:val="0"/>
          <w:marRight w:val="0"/>
          <w:marTop w:val="0"/>
          <w:marBottom w:val="0"/>
          <w:divBdr>
            <w:top w:val="none" w:sz="0" w:space="0" w:color="auto"/>
            <w:left w:val="none" w:sz="0" w:space="0" w:color="auto"/>
            <w:bottom w:val="none" w:sz="0" w:space="0" w:color="auto"/>
            <w:right w:val="none" w:sz="0" w:space="0" w:color="auto"/>
          </w:divBdr>
          <w:divsChild>
            <w:div w:id="1756246287">
              <w:marLeft w:val="0"/>
              <w:marRight w:val="0"/>
              <w:marTop w:val="0"/>
              <w:marBottom w:val="0"/>
              <w:divBdr>
                <w:top w:val="none" w:sz="0" w:space="0" w:color="auto"/>
                <w:left w:val="none" w:sz="0" w:space="0" w:color="auto"/>
                <w:bottom w:val="none" w:sz="0" w:space="0" w:color="auto"/>
                <w:right w:val="none" w:sz="0" w:space="0" w:color="auto"/>
              </w:divBdr>
              <w:divsChild>
                <w:div w:id="38791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1913">
      <w:bodyDiv w:val="1"/>
      <w:marLeft w:val="0"/>
      <w:marRight w:val="0"/>
      <w:marTop w:val="0"/>
      <w:marBottom w:val="0"/>
      <w:divBdr>
        <w:top w:val="none" w:sz="0" w:space="0" w:color="auto"/>
        <w:left w:val="none" w:sz="0" w:space="0" w:color="auto"/>
        <w:bottom w:val="none" w:sz="0" w:space="0" w:color="auto"/>
        <w:right w:val="none" w:sz="0" w:space="0" w:color="auto"/>
      </w:divBdr>
    </w:div>
    <w:div w:id="1572352897">
      <w:bodyDiv w:val="1"/>
      <w:marLeft w:val="0"/>
      <w:marRight w:val="0"/>
      <w:marTop w:val="0"/>
      <w:marBottom w:val="0"/>
      <w:divBdr>
        <w:top w:val="none" w:sz="0" w:space="0" w:color="auto"/>
        <w:left w:val="none" w:sz="0" w:space="0" w:color="auto"/>
        <w:bottom w:val="none" w:sz="0" w:space="0" w:color="auto"/>
        <w:right w:val="none" w:sz="0" w:space="0" w:color="auto"/>
      </w:divBdr>
    </w:div>
    <w:div w:id="1724786846">
      <w:bodyDiv w:val="1"/>
      <w:marLeft w:val="0"/>
      <w:marRight w:val="0"/>
      <w:marTop w:val="0"/>
      <w:marBottom w:val="0"/>
      <w:divBdr>
        <w:top w:val="none" w:sz="0" w:space="0" w:color="auto"/>
        <w:left w:val="none" w:sz="0" w:space="0" w:color="auto"/>
        <w:bottom w:val="none" w:sz="0" w:space="0" w:color="auto"/>
        <w:right w:val="none" w:sz="0" w:space="0" w:color="auto"/>
      </w:divBdr>
    </w:div>
    <w:div w:id="1766414598">
      <w:bodyDiv w:val="1"/>
      <w:marLeft w:val="0"/>
      <w:marRight w:val="0"/>
      <w:marTop w:val="0"/>
      <w:marBottom w:val="0"/>
      <w:divBdr>
        <w:top w:val="none" w:sz="0" w:space="0" w:color="auto"/>
        <w:left w:val="none" w:sz="0" w:space="0" w:color="auto"/>
        <w:bottom w:val="none" w:sz="0" w:space="0" w:color="auto"/>
        <w:right w:val="none" w:sz="0" w:space="0" w:color="auto"/>
      </w:divBdr>
      <w:divsChild>
        <w:div w:id="1693337891">
          <w:marLeft w:val="0"/>
          <w:marRight w:val="0"/>
          <w:marTop w:val="0"/>
          <w:marBottom w:val="0"/>
          <w:divBdr>
            <w:top w:val="none" w:sz="0" w:space="0" w:color="auto"/>
            <w:left w:val="none" w:sz="0" w:space="0" w:color="auto"/>
            <w:bottom w:val="none" w:sz="0" w:space="0" w:color="auto"/>
            <w:right w:val="none" w:sz="0" w:space="0" w:color="auto"/>
          </w:divBdr>
          <w:divsChild>
            <w:div w:id="1460299205">
              <w:marLeft w:val="0"/>
              <w:marRight w:val="0"/>
              <w:marTop w:val="0"/>
              <w:marBottom w:val="0"/>
              <w:divBdr>
                <w:top w:val="none" w:sz="0" w:space="0" w:color="auto"/>
                <w:left w:val="none" w:sz="0" w:space="0" w:color="auto"/>
                <w:bottom w:val="none" w:sz="0" w:space="0" w:color="auto"/>
                <w:right w:val="none" w:sz="0" w:space="0" w:color="auto"/>
              </w:divBdr>
              <w:divsChild>
                <w:div w:id="2914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80075">
      <w:bodyDiv w:val="1"/>
      <w:marLeft w:val="0"/>
      <w:marRight w:val="0"/>
      <w:marTop w:val="0"/>
      <w:marBottom w:val="0"/>
      <w:divBdr>
        <w:top w:val="none" w:sz="0" w:space="0" w:color="auto"/>
        <w:left w:val="none" w:sz="0" w:space="0" w:color="auto"/>
        <w:bottom w:val="none" w:sz="0" w:space="0" w:color="auto"/>
        <w:right w:val="none" w:sz="0" w:space="0" w:color="auto"/>
      </w:divBdr>
      <w:divsChild>
        <w:div w:id="734473459">
          <w:marLeft w:val="0"/>
          <w:marRight w:val="0"/>
          <w:marTop w:val="0"/>
          <w:marBottom w:val="0"/>
          <w:divBdr>
            <w:top w:val="none" w:sz="0" w:space="0" w:color="auto"/>
            <w:left w:val="none" w:sz="0" w:space="0" w:color="auto"/>
            <w:bottom w:val="none" w:sz="0" w:space="0" w:color="auto"/>
            <w:right w:val="none" w:sz="0" w:space="0" w:color="auto"/>
          </w:divBdr>
          <w:divsChild>
            <w:div w:id="1811091164">
              <w:marLeft w:val="0"/>
              <w:marRight w:val="0"/>
              <w:marTop w:val="0"/>
              <w:marBottom w:val="0"/>
              <w:divBdr>
                <w:top w:val="none" w:sz="0" w:space="0" w:color="auto"/>
                <w:left w:val="none" w:sz="0" w:space="0" w:color="auto"/>
                <w:bottom w:val="none" w:sz="0" w:space="0" w:color="auto"/>
                <w:right w:val="none" w:sz="0" w:space="0" w:color="auto"/>
              </w:divBdr>
              <w:divsChild>
                <w:div w:id="6858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00268">
      <w:bodyDiv w:val="1"/>
      <w:marLeft w:val="0"/>
      <w:marRight w:val="0"/>
      <w:marTop w:val="0"/>
      <w:marBottom w:val="0"/>
      <w:divBdr>
        <w:top w:val="none" w:sz="0" w:space="0" w:color="auto"/>
        <w:left w:val="none" w:sz="0" w:space="0" w:color="auto"/>
        <w:bottom w:val="none" w:sz="0" w:space="0" w:color="auto"/>
        <w:right w:val="none" w:sz="0" w:space="0" w:color="auto"/>
      </w:divBdr>
      <w:divsChild>
        <w:div w:id="2075352173">
          <w:marLeft w:val="0"/>
          <w:marRight w:val="0"/>
          <w:marTop w:val="0"/>
          <w:marBottom w:val="0"/>
          <w:divBdr>
            <w:top w:val="none" w:sz="0" w:space="0" w:color="auto"/>
            <w:left w:val="none" w:sz="0" w:space="0" w:color="auto"/>
            <w:bottom w:val="none" w:sz="0" w:space="0" w:color="auto"/>
            <w:right w:val="none" w:sz="0" w:space="0" w:color="auto"/>
          </w:divBdr>
          <w:divsChild>
            <w:div w:id="1556315955">
              <w:marLeft w:val="0"/>
              <w:marRight w:val="0"/>
              <w:marTop w:val="0"/>
              <w:marBottom w:val="0"/>
              <w:divBdr>
                <w:top w:val="none" w:sz="0" w:space="0" w:color="auto"/>
                <w:left w:val="none" w:sz="0" w:space="0" w:color="auto"/>
                <w:bottom w:val="none" w:sz="0" w:space="0" w:color="auto"/>
                <w:right w:val="none" w:sz="0" w:space="0" w:color="auto"/>
              </w:divBdr>
              <w:divsChild>
                <w:div w:id="126091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6645">
      <w:bodyDiv w:val="1"/>
      <w:marLeft w:val="0"/>
      <w:marRight w:val="0"/>
      <w:marTop w:val="0"/>
      <w:marBottom w:val="0"/>
      <w:divBdr>
        <w:top w:val="none" w:sz="0" w:space="0" w:color="auto"/>
        <w:left w:val="none" w:sz="0" w:space="0" w:color="auto"/>
        <w:bottom w:val="none" w:sz="0" w:space="0" w:color="auto"/>
        <w:right w:val="none" w:sz="0" w:space="0" w:color="auto"/>
      </w:divBdr>
      <w:divsChild>
        <w:div w:id="640571791">
          <w:marLeft w:val="0"/>
          <w:marRight w:val="0"/>
          <w:marTop w:val="0"/>
          <w:marBottom w:val="0"/>
          <w:divBdr>
            <w:top w:val="none" w:sz="0" w:space="0" w:color="auto"/>
            <w:left w:val="none" w:sz="0" w:space="0" w:color="auto"/>
            <w:bottom w:val="none" w:sz="0" w:space="0" w:color="auto"/>
            <w:right w:val="none" w:sz="0" w:space="0" w:color="auto"/>
          </w:divBdr>
          <w:divsChild>
            <w:div w:id="1057509249">
              <w:marLeft w:val="0"/>
              <w:marRight w:val="0"/>
              <w:marTop w:val="0"/>
              <w:marBottom w:val="0"/>
              <w:divBdr>
                <w:top w:val="none" w:sz="0" w:space="0" w:color="auto"/>
                <w:left w:val="none" w:sz="0" w:space="0" w:color="auto"/>
                <w:bottom w:val="none" w:sz="0" w:space="0" w:color="auto"/>
                <w:right w:val="none" w:sz="0" w:space="0" w:color="auto"/>
              </w:divBdr>
              <w:divsChild>
                <w:div w:id="201853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56727">
      <w:bodyDiv w:val="1"/>
      <w:marLeft w:val="0"/>
      <w:marRight w:val="0"/>
      <w:marTop w:val="0"/>
      <w:marBottom w:val="0"/>
      <w:divBdr>
        <w:top w:val="none" w:sz="0" w:space="0" w:color="auto"/>
        <w:left w:val="none" w:sz="0" w:space="0" w:color="auto"/>
        <w:bottom w:val="none" w:sz="0" w:space="0" w:color="auto"/>
        <w:right w:val="none" w:sz="0" w:space="0" w:color="auto"/>
      </w:divBdr>
      <w:divsChild>
        <w:div w:id="1756701608">
          <w:marLeft w:val="0"/>
          <w:marRight w:val="0"/>
          <w:marTop w:val="0"/>
          <w:marBottom w:val="0"/>
          <w:divBdr>
            <w:top w:val="none" w:sz="0" w:space="0" w:color="auto"/>
            <w:left w:val="none" w:sz="0" w:space="0" w:color="auto"/>
            <w:bottom w:val="none" w:sz="0" w:space="0" w:color="auto"/>
            <w:right w:val="none" w:sz="0" w:space="0" w:color="auto"/>
          </w:divBdr>
          <w:divsChild>
            <w:div w:id="291598203">
              <w:marLeft w:val="0"/>
              <w:marRight w:val="0"/>
              <w:marTop w:val="0"/>
              <w:marBottom w:val="0"/>
              <w:divBdr>
                <w:top w:val="none" w:sz="0" w:space="0" w:color="auto"/>
                <w:left w:val="none" w:sz="0" w:space="0" w:color="auto"/>
                <w:bottom w:val="none" w:sz="0" w:space="0" w:color="auto"/>
                <w:right w:val="none" w:sz="0" w:space="0" w:color="auto"/>
              </w:divBdr>
              <w:divsChild>
                <w:div w:id="132685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532631">
      <w:bodyDiv w:val="1"/>
      <w:marLeft w:val="0"/>
      <w:marRight w:val="0"/>
      <w:marTop w:val="0"/>
      <w:marBottom w:val="0"/>
      <w:divBdr>
        <w:top w:val="none" w:sz="0" w:space="0" w:color="auto"/>
        <w:left w:val="none" w:sz="0" w:space="0" w:color="auto"/>
        <w:bottom w:val="none" w:sz="0" w:space="0" w:color="auto"/>
        <w:right w:val="none" w:sz="0" w:space="0" w:color="auto"/>
      </w:divBdr>
      <w:divsChild>
        <w:div w:id="828904722">
          <w:marLeft w:val="0"/>
          <w:marRight w:val="0"/>
          <w:marTop w:val="0"/>
          <w:marBottom w:val="0"/>
          <w:divBdr>
            <w:top w:val="none" w:sz="0" w:space="0" w:color="auto"/>
            <w:left w:val="none" w:sz="0" w:space="0" w:color="auto"/>
            <w:bottom w:val="none" w:sz="0" w:space="0" w:color="auto"/>
            <w:right w:val="none" w:sz="0" w:space="0" w:color="auto"/>
          </w:divBdr>
          <w:divsChild>
            <w:div w:id="553977227">
              <w:marLeft w:val="0"/>
              <w:marRight w:val="0"/>
              <w:marTop w:val="0"/>
              <w:marBottom w:val="0"/>
              <w:divBdr>
                <w:top w:val="none" w:sz="0" w:space="0" w:color="auto"/>
                <w:left w:val="none" w:sz="0" w:space="0" w:color="auto"/>
                <w:bottom w:val="none" w:sz="0" w:space="0" w:color="auto"/>
                <w:right w:val="none" w:sz="0" w:space="0" w:color="auto"/>
              </w:divBdr>
              <w:divsChild>
                <w:div w:id="18706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4186">
      <w:bodyDiv w:val="1"/>
      <w:marLeft w:val="0"/>
      <w:marRight w:val="0"/>
      <w:marTop w:val="0"/>
      <w:marBottom w:val="0"/>
      <w:divBdr>
        <w:top w:val="none" w:sz="0" w:space="0" w:color="auto"/>
        <w:left w:val="none" w:sz="0" w:space="0" w:color="auto"/>
        <w:bottom w:val="none" w:sz="0" w:space="0" w:color="auto"/>
        <w:right w:val="none" w:sz="0" w:space="0" w:color="auto"/>
      </w:divBdr>
      <w:divsChild>
        <w:div w:id="508757596">
          <w:marLeft w:val="0"/>
          <w:marRight w:val="0"/>
          <w:marTop w:val="0"/>
          <w:marBottom w:val="0"/>
          <w:divBdr>
            <w:top w:val="none" w:sz="0" w:space="0" w:color="auto"/>
            <w:left w:val="none" w:sz="0" w:space="0" w:color="auto"/>
            <w:bottom w:val="none" w:sz="0" w:space="0" w:color="auto"/>
            <w:right w:val="none" w:sz="0" w:space="0" w:color="auto"/>
          </w:divBdr>
          <w:divsChild>
            <w:div w:id="583220709">
              <w:marLeft w:val="0"/>
              <w:marRight w:val="0"/>
              <w:marTop w:val="0"/>
              <w:marBottom w:val="0"/>
              <w:divBdr>
                <w:top w:val="none" w:sz="0" w:space="0" w:color="auto"/>
                <w:left w:val="none" w:sz="0" w:space="0" w:color="auto"/>
                <w:bottom w:val="none" w:sz="0" w:space="0" w:color="auto"/>
                <w:right w:val="none" w:sz="0" w:space="0" w:color="auto"/>
              </w:divBdr>
              <w:divsChild>
                <w:div w:id="154429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41216">
      <w:bodyDiv w:val="1"/>
      <w:marLeft w:val="0"/>
      <w:marRight w:val="0"/>
      <w:marTop w:val="0"/>
      <w:marBottom w:val="0"/>
      <w:divBdr>
        <w:top w:val="none" w:sz="0" w:space="0" w:color="auto"/>
        <w:left w:val="none" w:sz="0" w:space="0" w:color="auto"/>
        <w:bottom w:val="none" w:sz="0" w:space="0" w:color="auto"/>
        <w:right w:val="none" w:sz="0" w:space="0" w:color="auto"/>
      </w:divBdr>
    </w:div>
    <w:div w:id="1995453638">
      <w:bodyDiv w:val="1"/>
      <w:marLeft w:val="0"/>
      <w:marRight w:val="0"/>
      <w:marTop w:val="0"/>
      <w:marBottom w:val="0"/>
      <w:divBdr>
        <w:top w:val="none" w:sz="0" w:space="0" w:color="auto"/>
        <w:left w:val="none" w:sz="0" w:space="0" w:color="auto"/>
        <w:bottom w:val="none" w:sz="0" w:space="0" w:color="auto"/>
        <w:right w:val="none" w:sz="0" w:space="0" w:color="auto"/>
      </w:divBdr>
    </w:div>
    <w:div w:id="2006473904">
      <w:bodyDiv w:val="1"/>
      <w:marLeft w:val="0"/>
      <w:marRight w:val="0"/>
      <w:marTop w:val="0"/>
      <w:marBottom w:val="0"/>
      <w:divBdr>
        <w:top w:val="none" w:sz="0" w:space="0" w:color="auto"/>
        <w:left w:val="none" w:sz="0" w:space="0" w:color="auto"/>
        <w:bottom w:val="none" w:sz="0" w:space="0" w:color="auto"/>
        <w:right w:val="none" w:sz="0" w:space="0" w:color="auto"/>
      </w:divBdr>
      <w:divsChild>
        <w:div w:id="1999574818">
          <w:marLeft w:val="0"/>
          <w:marRight w:val="0"/>
          <w:marTop w:val="0"/>
          <w:marBottom w:val="0"/>
          <w:divBdr>
            <w:top w:val="none" w:sz="0" w:space="0" w:color="auto"/>
            <w:left w:val="none" w:sz="0" w:space="0" w:color="auto"/>
            <w:bottom w:val="none" w:sz="0" w:space="0" w:color="auto"/>
            <w:right w:val="none" w:sz="0" w:space="0" w:color="auto"/>
          </w:divBdr>
          <w:divsChild>
            <w:div w:id="210191384">
              <w:marLeft w:val="0"/>
              <w:marRight w:val="0"/>
              <w:marTop w:val="0"/>
              <w:marBottom w:val="0"/>
              <w:divBdr>
                <w:top w:val="none" w:sz="0" w:space="0" w:color="auto"/>
                <w:left w:val="none" w:sz="0" w:space="0" w:color="auto"/>
                <w:bottom w:val="none" w:sz="0" w:space="0" w:color="auto"/>
                <w:right w:val="none" w:sz="0" w:space="0" w:color="auto"/>
              </w:divBdr>
              <w:divsChild>
                <w:div w:id="16652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33948">
      <w:bodyDiv w:val="1"/>
      <w:marLeft w:val="0"/>
      <w:marRight w:val="0"/>
      <w:marTop w:val="0"/>
      <w:marBottom w:val="0"/>
      <w:divBdr>
        <w:top w:val="none" w:sz="0" w:space="0" w:color="auto"/>
        <w:left w:val="none" w:sz="0" w:space="0" w:color="auto"/>
        <w:bottom w:val="none" w:sz="0" w:space="0" w:color="auto"/>
        <w:right w:val="none" w:sz="0" w:space="0" w:color="auto"/>
      </w:divBdr>
      <w:divsChild>
        <w:div w:id="294725908">
          <w:marLeft w:val="0"/>
          <w:marRight w:val="0"/>
          <w:marTop w:val="0"/>
          <w:marBottom w:val="0"/>
          <w:divBdr>
            <w:top w:val="none" w:sz="0" w:space="0" w:color="auto"/>
            <w:left w:val="none" w:sz="0" w:space="0" w:color="auto"/>
            <w:bottom w:val="none" w:sz="0" w:space="0" w:color="auto"/>
            <w:right w:val="none" w:sz="0" w:space="0" w:color="auto"/>
          </w:divBdr>
          <w:divsChild>
            <w:div w:id="1609459579">
              <w:marLeft w:val="0"/>
              <w:marRight w:val="0"/>
              <w:marTop w:val="0"/>
              <w:marBottom w:val="0"/>
              <w:divBdr>
                <w:top w:val="none" w:sz="0" w:space="0" w:color="auto"/>
                <w:left w:val="none" w:sz="0" w:space="0" w:color="auto"/>
                <w:bottom w:val="none" w:sz="0" w:space="0" w:color="auto"/>
                <w:right w:val="none" w:sz="0" w:space="0" w:color="auto"/>
              </w:divBdr>
              <w:divsChild>
                <w:div w:id="9840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48382">
      <w:bodyDiv w:val="1"/>
      <w:marLeft w:val="0"/>
      <w:marRight w:val="0"/>
      <w:marTop w:val="0"/>
      <w:marBottom w:val="0"/>
      <w:divBdr>
        <w:top w:val="none" w:sz="0" w:space="0" w:color="auto"/>
        <w:left w:val="none" w:sz="0" w:space="0" w:color="auto"/>
        <w:bottom w:val="none" w:sz="0" w:space="0" w:color="auto"/>
        <w:right w:val="none" w:sz="0" w:space="0" w:color="auto"/>
      </w:divBdr>
    </w:div>
    <w:div w:id="2120639081">
      <w:bodyDiv w:val="1"/>
      <w:marLeft w:val="0"/>
      <w:marRight w:val="0"/>
      <w:marTop w:val="0"/>
      <w:marBottom w:val="0"/>
      <w:divBdr>
        <w:top w:val="none" w:sz="0" w:space="0" w:color="auto"/>
        <w:left w:val="none" w:sz="0" w:space="0" w:color="auto"/>
        <w:bottom w:val="none" w:sz="0" w:space="0" w:color="auto"/>
        <w:right w:val="none" w:sz="0" w:space="0" w:color="auto"/>
      </w:divBdr>
    </w:div>
    <w:div w:id="2144035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4.xml" Id="rId299" /><Relationship Type="http://schemas.openxmlformats.org/officeDocument/2006/relationships/hyperlink" Target="https://www.legislation.gov.uk/uksi/2002/2776/contents/made" TargetMode="External" Id="rId21" /><Relationship Type="http://schemas.openxmlformats.org/officeDocument/2006/relationships/hyperlink" Target="https://practiceindex.co.uk/gp/forum/resources/risk-assessment-guidance-document.1519/" TargetMode="External" Id="rId63" /><Relationship Type="http://schemas.openxmlformats.org/officeDocument/2006/relationships/hyperlink" Target="https://hub.practiceindex.co.uk/" TargetMode="External" Id="rId159" /><Relationship Type="http://schemas.openxmlformats.org/officeDocument/2006/relationships/hyperlink" Target="https://hub.practiceindex.co.uk/" TargetMode="External" Id="rId170" /><Relationship Type="http://schemas.openxmlformats.org/officeDocument/2006/relationships/hyperlink" Target="https://hub.practiceindex.co.uk/courses" TargetMode="External" Id="rId226" /><Relationship Type="http://schemas.openxmlformats.org/officeDocument/2006/relationships/hyperlink" Target="https://hub.practiceindex.co.uk/courses" TargetMode="External" Id="rId268" /><Relationship Type="http://schemas.openxmlformats.org/officeDocument/2006/relationships/hyperlink" Target="https://practiceindex.co.uk/gp/forum/threads/display-screen-equipment-dse.13893/" TargetMode="External" Id="rId32" /><Relationship Type="http://schemas.openxmlformats.org/officeDocument/2006/relationships/hyperlink" Target="https://practiceindex.co.uk/gp/forum/resources/risk-assessment-and-control-form-clinical-waste.1639/" TargetMode="External" Id="rId74" /><Relationship Type="http://schemas.openxmlformats.org/officeDocument/2006/relationships/hyperlink" Target="https://practiceindex.co.uk/gp/forum/resources/infection-prevention-control-policy-ipc.700/" TargetMode="External" Id="rId128" /><Relationship Type="http://schemas.openxmlformats.org/officeDocument/2006/relationships/settings" Target="settings.xml" Id="rId5" /><Relationship Type="http://schemas.openxmlformats.org/officeDocument/2006/relationships/hyperlink" Target="https://www.legislation.gov.uk/ukpga/2010/15/section/60" TargetMode="External" Id="rId181" /><Relationship Type="http://schemas.openxmlformats.org/officeDocument/2006/relationships/hyperlink" Target="https://practiceindex.co.uk/gp/forum/threads/health-safety-and-welfare.13882/" TargetMode="External" Id="rId43" /><Relationship Type="http://schemas.openxmlformats.org/officeDocument/2006/relationships/hyperlink" Target="https://hub.practiceindex.co.uk/courses" TargetMode="External" Id="rId290" /><Relationship Type="http://schemas.openxmlformats.org/officeDocument/2006/relationships/hyperlink" Target="https://practiceindex.co.uk/gp/forum/threads/accident-and-incident-reporting.13915/" TargetMode="External" Id="rId85" /><Relationship Type="http://schemas.openxmlformats.org/officeDocument/2006/relationships/hyperlink" Target="http://www.hse.gov.uk/fireandexplosion/dsear-regulations.htm" TargetMode="External" Id="rId150" /><Relationship Type="http://schemas.openxmlformats.org/officeDocument/2006/relationships/hyperlink" Target="https://www.gov.uk/government/uploads/system/uploads/attachment_data/file/218704/haz-waste-regs-guide.pdf" TargetMode="External" Id="rId192" /><Relationship Type="http://schemas.openxmlformats.org/officeDocument/2006/relationships/hyperlink" Target="https://practiceindex.co.uk/gp/forum/resources/fire-safety-checklist.801/" TargetMode="External" Id="rId248" /><Relationship Type="http://schemas.openxmlformats.org/officeDocument/2006/relationships/hyperlink" Target="https://www.legislation.gov.uk/uksi/1992/2966/contents/made" TargetMode="External" Id="rId12" /><Relationship Type="http://schemas.openxmlformats.org/officeDocument/2006/relationships/hyperlink" Target="https://hub.practiceindex.co.uk/" TargetMode="External" Id="rId108" /><Relationship Type="http://schemas.openxmlformats.org/officeDocument/2006/relationships/image" Target="media/image2.png" Id="rId54" /><Relationship Type="http://schemas.openxmlformats.org/officeDocument/2006/relationships/hyperlink" Target="https://practiceindex.co.uk/gp/forum/resources/workplace-fans-and-covid-19-risk-assessment.1557/" TargetMode="External" Id="rId75" /><Relationship Type="http://schemas.openxmlformats.org/officeDocument/2006/relationships/hyperlink" Target="https://www.legislation.gov.uk/ukpga/1974/37/contents" TargetMode="External" Id="rId96" /><Relationship Type="http://schemas.openxmlformats.org/officeDocument/2006/relationships/hyperlink" Target="https://practiceindex.co.uk/gp/forum/resources/manual-handling-policy.1431/" TargetMode="External" Id="rId140" /><Relationship Type="http://schemas.openxmlformats.org/officeDocument/2006/relationships/hyperlink" Target="https://www.legislation.gov.uk/ukpga/2018/12/contents/enacted" TargetMode="External" Id="rId217" /><Relationship Type="http://schemas.openxmlformats.org/officeDocument/2006/relationships/webSettings" Target="webSettings.xml" Id="rId6" /><Relationship Type="http://schemas.openxmlformats.org/officeDocument/2006/relationships/hyperlink" Target="https://practiceindex.co.uk/gp/forum/threads/fire-safety.13885/" TargetMode="External" Id="rId238" /><Relationship Type="http://schemas.openxmlformats.org/officeDocument/2006/relationships/hyperlink" Target="https://www.legislation.gov.uk/uksi/1998/2307/contents/made" TargetMode="External" Id="rId23" /><Relationship Type="http://schemas.openxmlformats.org/officeDocument/2006/relationships/hyperlink" Target="https://hub.practiceindex.co.uk/" TargetMode="External" Id="rId44" /><Relationship Type="http://schemas.openxmlformats.org/officeDocument/2006/relationships/hyperlink" Target="https://practiceindex.co.uk/gp/forum/resources/risk-assessment-and-control-form-dealing-with-violent-and-abusive-patients.1641/" TargetMode="External" Id="rId65" /><Relationship Type="http://schemas.openxmlformats.org/officeDocument/2006/relationships/hyperlink" Target="https://hub.practiceindex.co.uk/" TargetMode="External" Id="rId86" /><Relationship Type="http://schemas.openxmlformats.org/officeDocument/2006/relationships/hyperlink" Target="https://practiceindex.co.uk/gp/forum/resources/infection-prevention-and-control-ipc-annual-statement.1374/" TargetMode="External" Id="rId130" /><Relationship Type="http://schemas.openxmlformats.org/officeDocument/2006/relationships/hyperlink" Target="https://practiceindex.co.uk/gp/forum/threads/electrical-safety.13890/" TargetMode="External" Id="rId228" /><Relationship Type="http://schemas.openxmlformats.org/officeDocument/2006/relationships/hyperlink" Target="https://practiceindex.co.uk/gp/forum/resources/fire-marshal-duties.866/" TargetMode="External" Id="rId249" /><Relationship Type="http://schemas.openxmlformats.org/officeDocument/2006/relationships/hyperlink" Target="https://www.legislation.gov.uk/uksi/1992/2793/contents/made" TargetMode="External" Id="rId13" /><Relationship Type="http://schemas.openxmlformats.org/officeDocument/2006/relationships/hyperlink" Target="https://www.legislation.gov.uk/uksi/2005/1541/contents/made" TargetMode="External" Id="rId109" /><Relationship Type="http://schemas.openxmlformats.org/officeDocument/2006/relationships/hyperlink" Target="https://practiceindex.co.uk/gp/forum/threads/coshh.13900/" TargetMode="External" Id="rId260" /><Relationship Type="http://schemas.openxmlformats.org/officeDocument/2006/relationships/hyperlink" Target="https://www.hse.gov.uk/managing/hsg65-flowchart.pdf" TargetMode="External" Id="rId55" /><Relationship Type="http://schemas.openxmlformats.org/officeDocument/2006/relationships/hyperlink" Target="https://practiceindex.co.uk/gp/forum/resources/workplace-driving-risk-assessment.1575/" TargetMode="External" Id="rId76" /><Relationship Type="http://schemas.openxmlformats.org/officeDocument/2006/relationships/hyperlink" Target="https://practiceindex.co.uk/gp/forum/resources/risk-assessment-and-control-form-manual-handling.1643/" TargetMode="External" Id="rId141" /><Relationship Type="http://schemas.openxmlformats.org/officeDocument/2006/relationships/footnotes" Target="footnotes.xml" Id="rId7" /><Relationship Type="http://schemas.openxmlformats.org/officeDocument/2006/relationships/hyperlink" Target="https://practiceindex.co.uk/gp/forum/threads/office-safety.13875/" TargetMode="External" Id="rId162" /><Relationship Type="http://schemas.openxmlformats.org/officeDocument/2006/relationships/hyperlink" Target="https://www.gov.uk/government/publications/surveillance-camera-code-of-practice" TargetMode="External" Id="rId218" /><Relationship Type="http://schemas.openxmlformats.org/officeDocument/2006/relationships/hyperlink" Target="https://practiceindex.co.uk/gp/forum/threads/fire-warden-training.14414/" TargetMode="External" Id="rId239" /><Relationship Type="http://schemas.openxmlformats.org/officeDocument/2006/relationships/hyperlink" Target="https://practiceindex.co.uk/gp/forum/resources/fire-log-book.654/" TargetMode="External" Id="rId250" /><Relationship Type="http://schemas.openxmlformats.org/officeDocument/2006/relationships/image" Target="media/image5.jpeg" Id="rId292" /><Relationship Type="http://schemas.openxmlformats.org/officeDocument/2006/relationships/hyperlink" Target="https://www.legislation.gov.uk/ukpga/2010/15/contents" TargetMode="External" Id="rId24" /><Relationship Type="http://schemas.openxmlformats.org/officeDocument/2006/relationships/hyperlink" Target="https://practiceindex.co.uk/gp/forum/resources/air-conditioning-and-covid-19-risk-assessment.1566/" TargetMode="External" Id="rId66" /><Relationship Type="http://schemas.openxmlformats.org/officeDocument/2006/relationships/hyperlink" Target="https://www.nice.org.uk/guidance/cg139" TargetMode="External" Id="rId131" /><Relationship Type="http://schemas.openxmlformats.org/officeDocument/2006/relationships/hyperlink" Target="https://practiceindex.co.uk/gp/forum/threads/risk-assessments.13849/" TargetMode="External" Id="rId173" /><Relationship Type="http://schemas.openxmlformats.org/officeDocument/2006/relationships/hyperlink" Target="https://hub.practiceindex.co.uk/courses" TargetMode="External" Id="rId229" /><Relationship Type="http://schemas.openxmlformats.org/officeDocument/2006/relationships/hyperlink" Target="https://hub.practiceindex.co.uk/courses" TargetMode="External" Id="rId240" /><Relationship Type="http://schemas.openxmlformats.org/officeDocument/2006/relationships/hyperlink" Target="https://hub.practiceindex.co.uk/courses" TargetMode="External" Id="rId261" /><Relationship Type="http://schemas.openxmlformats.org/officeDocument/2006/relationships/hyperlink" Target="https://www.legislation.gov.uk/uksi/2005/735/contents/made" TargetMode="External" Id="rId14" /><Relationship Type="http://schemas.openxmlformats.org/officeDocument/2006/relationships/image" Target="media/image3.png" Id="rId56" /><Relationship Type="http://schemas.openxmlformats.org/officeDocument/2006/relationships/hyperlink" Target="https://practiceindex.co.uk/gp/forum/resources/risk-assessment-and-control-form-manual-handling.1643/" TargetMode="External" Id="rId77" /><Relationship Type="http://schemas.openxmlformats.org/officeDocument/2006/relationships/endnotes" Target="endnotes.xml" Id="rId8" /><Relationship Type="http://schemas.openxmlformats.org/officeDocument/2006/relationships/hyperlink" Target="https://practiceindex.co.uk/gp/solutions/learning/moving-and-handling-level-1-all-staff-free-course/" TargetMode="External" Id="rId142" /><Relationship Type="http://schemas.openxmlformats.org/officeDocument/2006/relationships/hyperlink" Target="https://practiceindex.co.uk/gp/forum/threads/fire-safety.13885/" TargetMode="External" Id="rId163" /><Relationship Type="http://schemas.openxmlformats.org/officeDocument/2006/relationships/image" Target="media/image4.png" Id="rId184" /><Relationship Type="http://schemas.openxmlformats.org/officeDocument/2006/relationships/hyperlink" Target="https://practiceindex.co.uk/gp/forum/threads/fire-safety.13885/" TargetMode="External" Id="rId251" /><Relationship Type="http://schemas.openxmlformats.org/officeDocument/2006/relationships/hyperlink" Target="https://practiceindex.co.uk/gp/forum/resources/new-and-expectant-mothers-risk-assessment.835/" TargetMode="External" Id="rId67" /><Relationship Type="http://schemas.openxmlformats.org/officeDocument/2006/relationships/header" Target="header1.xml" Id="rId293" /><Relationship Type="http://schemas.openxmlformats.org/officeDocument/2006/relationships/hyperlink" Target="https://practiceindex.co.uk/gp/forum/resources/cleaning-standards-and-schedule-policy.1388/" TargetMode="External" Id="rId132" /><Relationship Type="http://schemas.openxmlformats.org/officeDocument/2006/relationships/hyperlink" Target="https://hub.practiceindex.co.uk/" TargetMode="External" Id="rId174" /><Relationship Type="http://schemas.openxmlformats.org/officeDocument/2006/relationships/hyperlink" Target="https://practiceindex.co.uk/gp/forum/threads/infection-prevention-and-control-level-1-non-clinical-staff.14416/" TargetMode="External" Id="rId195" /><Relationship Type="http://schemas.openxmlformats.org/officeDocument/2006/relationships/hyperlink" Target="https://www.legislation.gov.uk/uksi/2002/2677/regulation/7/made" TargetMode="External" Id="rId220" /><Relationship Type="http://schemas.openxmlformats.org/officeDocument/2006/relationships/hyperlink" Target="https://www.legislation.gov.uk/uksi/2013/1471/contents/made" TargetMode="External" Id="rId15" /><Relationship Type="http://schemas.openxmlformats.org/officeDocument/2006/relationships/hyperlink" Target="https://practiceindex.co.uk/gp/forum/threads/fire-safety.13885/" TargetMode="External" Id="rId36" /><Relationship Type="http://schemas.openxmlformats.org/officeDocument/2006/relationships/hyperlink" Target="https://www.hse.gov.uk/health-surveillance/assets/documents/health-surveillance-cycle.pdf" TargetMode="External" Id="rId57" /><Relationship Type="http://schemas.openxmlformats.org/officeDocument/2006/relationships/hyperlink" Target="https://practiceindex.co.uk/gp/forum/threads/caldicott-and-confidentiality.14411/" TargetMode="External" Id="rId283" /><Relationship Type="http://schemas.openxmlformats.org/officeDocument/2006/relationships/hyperlink" Target="https://practiceindex.co.uk/gp/forum/threads/duty-of-candour.14413/" TargetMode="External" Id="rId101" /><Relationship Type="http://schemas.openxmlformats.org/officeDocument/2006/relationships/hyperlink" Target="https://practiceindex.co.uk/gp/forum/threads/health-safety-and-welfare.13882/" TargetMode="External" Id="rId122" /><Relationship Type="http://schemas.openxmlformats.org/officeDocument/2006/relationships/hyperlink" Target="https://practiceindex.co.uk/gp/solutions/learning/moving-and-handling-level-2-clinical-staff/" TargetMode="External" Id="rId143" /><Relationship Type="http://schemas.openxmlformats.org/officeDocument/2006/relationships/hyperlink" Target="https://hub.practiceindex.co.uk/" TargetMode="External" Id="rId164" /><Relationship Type="http://schemas.openxmlformats.org/officeDocument/2006/relationships/hyperlink" Target="https://practiceindex.co.uk/gp/forum/threads/dealing-with-violent-and-abusive-patients.15128/" TargetMode="External" Id="rId185" /><Relationship Type="http://schemas.openxmlformats.org/officeDocument/2006/relationships/hyperlink" Target="https://www.legislation.gov.uk/ukpga/1974/37/contents" TargetMode="External" Id="rId9" /><Relationship Type="http://schemas.openxmlformats.org/officeDocument/2006/relationships/hyperlink" Target="https://www.legislation.gov.uk/ukdsi/2014/9780111117613/contents" TargetMode="External" Id="rId210" /><Relationship Type="http://schemas.openxmlformats.org/officeDocument/2006/relationships/hyperlink" Target="https://practiceindex.co.uk/gp/forum/forums/elearning.339/" TargetMode="External" Id="rId26" /><Relationship Type="http://schemas.openxmlformats.org/officeDocument/2006/relationships/hyperlink" Target="https://practiceindex.co.uk/gp/forum/threads/fire-warden-training.14414/" TargetMode="External" Id="rId252" /><Relationship Type="http://schemas.openxmlformats.org/officeDocument/2006/relationships/hyperlink" Target="https://practiceindex.co.uk/gp/forum/threads/lone-working.14143/" TargetMode="External" Id="rId273" /><Relationship Type="http://schemas.openxmlformats.org/officeDocument/2006/relationships/footer" Target="footer1.xml" Id="rId294" /><Relationship Type="http://schemas.openxmlformats.org/officeDocument/2006/relationships/hyperlink" Target="https://practiceindex.co.uk/gp/forum/resources/car-park-risk-assessment.799/" TargetMode="External" Id="rId68" /><Relationship Type="http://schemas.openxmlformats.org/officeDocument/2006/relationships/hyperlink" Target="https://practiceindex.co.uk/gp/forum/threads/electrical-safety.13890/" TargetMode="External" Id="rId89" /><Relationship Type="http://schemas.openxmlformats.org/officeDocument/2006/relationships/hyperlink" Target="https://practiceindex.co.uk/gp/forum/threads/fire-warden-training.14414/" TargetMode="External" Id="rId112" /><Relationship Type="http://schemas.openxmlformats.org/officeDocument/2006/relationships/hyperlink" Target="https://practiceindex.co.uk/gp/forum/threads/infection-prevention-and-control-level-1-non-clinical-staff.14416/" TargetMode="External" Id="rId133" /><Relationship Type="http://schemas.openxmlformats.org/officeDocument/2006/relationships/hyperlink" Target="https://practiceindex.co.uk/gp/forum/resources/pandemic-management-policy-scotland.1466/" TargetMode="External" Id="rId154" /><Relationship Type="http://schemas.openxmlformats.org/officeDocument/2006/relationships/hyperlink" Target="https://practiceindex.co.uk/gp/forum/threads/infection-prevention-and-control-level-2-clinical-staff.13880/" TargetMode="External" Id="rId196" /><Relationship Type="http://schemas.openxmlformats.org/officeDocument/2006/relationships/hyperlink" Target="https://practiceindex.co.uk/gp/forum/threads/working-at-heights.13862/" TargetMode="External" Id="rId200" /><Relationship Type="http://schemas.openxmlformats.org/officeDocument/2006/relationships/hyperlink" Target="https://www.legislation.gov.uk/uksi/1992/2792/contents/made" TargetMode="External" Id="rId16" /><Relationship Type="http://schemas.openxmlformats.org/officeDocument/2006/relationships/hyperlink" Target="https://hub.practiceindex.co.uk/courses" TargetMode="External" Id="rId284" /><Relationship Type="http://schemas.openxmlformats.org/officeDocument/2006/relationships/hyperlink" Target="https://hub.practiceindex.co.uk/" TargetMode="External" Id="rId37" /><Relationship Type="http://schemas.openxmlformats.org/officeDocument/2006/relationships/hyperlink" Target="https://practiceindex.co.uk/gp/forum/threads/risk-assessments.13849/" TargetMode="External" Id="rId79" /><Relationship Type="http://schemas.openxmlformats.org/officeDocument/2006/relationships/hyperlink" Target="https://hub.practiceindex.co.uk/" TargetMode="External" Id="rId102" /><Relationship Type="http://schemas.openxmlformats.org/officeDocument/2006/relationships/hyperlink" Target="https://hub.practiceindex.co.uk/" TargetMode="External" Id="rId123" /><Relationship Type="http://schemas.openxmlformats.org/officeDocument/2006/relationships/hyperlink" Target="https://hub.practiceindex.co.uk/" TargetMode="External" Id="rId144" /><Relationship Type="http://schemas.openxmlformats.org/officeDocument/2006/relationships/hyperlink" Target="https://hub.practiceindex.co.uk/" TargetMode="External" Id="rId90" /><Relationship Type="http://schemas.openxmlformats.org/officeDocument/2006/relationships/hyperlink" Target="https://hub.practiceindex.co.uk/courses" TargetMode="External" Id="rId186" /><Relationship Type="http://schemas.openxmlformats.org/officeDocument/2006/relationships/hyperlink" Target="https://hub.practiceindex.co.uk/courses" TargetMode="External" Id="rId253" /><Relationship Type="http://schemas.openxmlformats.org/officeDocument/2006/relationships/hyperlink" Target="https://practiceindex.co.uk/gp/forum/threads/risk-assessments.13849/" TargetMode="External" Id="rId274" /><Relationship Type="http://schemas.openxmlformats.org/officeDocument/2006/relationships/header" Target="header2.xml" Id="rId295" /><Relationship Type="http://schemas.openxmlformats.org/officeDocument/2006/relationships/image" Target="media/image1.png" Id="rId27" /><Relationship Type="http://schemas.openxmlformats.org/officeDocument/2006/relationships/hyperlink" Target="https://practiceindex.co.uk/gp/forum/resources/risk-assessment-and-control-form-locking-and-unlocking-premises.1642/" TargetMode="External" Id="rId69" /><Relationship Type="http://schemas.openxmlformats.org/officeDocument/2006/relationships/hyperlink" Target="https://hub.practiceindex.co.uk/" TargetMode="External" Id="rId113" /><Relationship Type="http://schemas.openxmlformats.org/officeDocument/2006/relationships/hyperlink" Target="https://practiceindex.co.uk/gp/forum/threads/infection-prevention-and-control-level-2-clinical-staff.13880/" TargetMode="External" Id="rId134" /><Relationship Type="http://schemas.openxmlformats.org/officeDocument/2006/relationships/hyperlink" Target="https://hub.practiceindex.co.uk/" TargetMode="External" Id="rId80" /><Relationship Type="http://schemas.openxmlformats.org/officeDocument/2006/relationships/hyperlink" Target="https://practiceindex.co.uk/gp/forum/resources/pandemic-management-policy-wales.1565/" TargetMode="External" Id="rId155" /><Relationship Type="http://schemas.openxmlformats.org/officeDocument/2006/relationships/hyperlink" Target="https://hub.practiceindex.co.uk/" TargetMode="External" Id="rId197" /><Relationship Type="http://schemas.openxmlformats.org/officeDocument/2006/relationships/hyperlink" Target="https://hub.practiceindex.co.uk/" TargetMode="External" Id="rId201" /><Relationship Type="http://schemas.openxmlformats.org/officeDocument/2006/relationships/hyperlink" Target="https://www.cdreporting.co.uk/" TargetMode="External" Id="rId285" /><Relationship Type="http://schemas.openxmlformats.org/officeDocument/2006/relationships/hyperlink" Target="https://www.legislation.gov.uk/uksi/1981/917/made" TargetMode="External" Id="rId17" /><Relationship Type="http://schemas.openxmlformats.org/officeDocument/2006/relationships/hyperlink" Target="https://assets.publishing.service.gov.uk/government/uploads/system/uploads/attachment_data/file/478003/NaCTSO_Guidance_Note_1_-_2015_-_Dynamic_Lockdown_v1_0.pdf" TargetMode="External" Id="rId103" /><Relationship Type="http://schemas.openxmlformats.org/officeDocument/2006/relationships/hyperlink" Target="https://practiceindex.co.uk/gp/forum/resources/flexible-working-policy.897/" TargetMode="External" Id="rId124" /><Relationship Type="http://schemas.openxmlformats.org/officeDocument/2006/relationships/hyperlink" Target="https://practiceindex.co.uk/gp/forum/resources/risk-assessment-and-control-form-coshh.1640/" TargetMode="External" Id="rId70" /><Relationship Type="http://schemas.openxmlformats.org/officeDocument/2006/relationships/hyperlink" Target="https://practiceindex.co.uk/gp/forum/resources/infection-prevention-control-policy-ipc.700/" TargetMode="External" Id="rId166" /><Relationship Type="http://schemas.openxmlformats.org/officeDocument/2006/relationships/customXml" Target="../customXml/item1.xml" Id="rId1" /><Relationship Type="http://schemas.openxmlformats.org/officeDocument/2006/relationships/hyperlink" Target="https://practiceindex.co.uk/gp/forum/threads/accident-and-incident-reporting.13915/" TargetMode="External" Id="rId28" /><Relationship Type="http://schemas.openxmlformats.org/officeDocument/2006/relationships/hyperlink" Target="https://www.hse.gov.uk/pubns/hse41.pdf" TargetMode="External" Id="rId49" /><Relationship Type="http://schemas.openxmlformats.org/officeDocument/2006/relationships/hyperlink" Target="https://hub.practiceindex.co.uk/courses" TargetMode="External" Id="rId275" /><Relationship Type="http://schemas.openxmlformats.org/officeDocument/2006/relationships/fontTable" Target="fontTable.xml" Id="rId296" /><Relationship Type="http://schemas.openxmlformats.org/officeDocument/2006/relationships/customXml" Target="../customXml/item5.xml" Id="rId300" /><Relationship Type="http://schemas.openxmlformats.org/officeDocument/2006/relationships/hyperlink" Target="https://practiceindex.co.uk/gp/forum/resources/accident-reporting-policy.867/" TargetMode="External" Id="rId81" /><Relationship Type="http://schemas.openxmlformats.org/officeDocument/2006/relationships/hyperlink" Target="https://hub.practiceindex.co.uk/" TargetMode="External" Id="rId135" /><Relationship Type="http://schemas.openxmlformats.org/officeDocument/2006/relationships/hyperlink" Target="https://practiceindex.co.uk/gp/forum/resources/pandemic-staffing-policy-northern-ireland.1765/" TargetMode="External" Id="rId156" /><Relationship Type="http://schemas.openxmlformats.org/officeDocument/2006/relationships/hyperlink" Target="https://practiceindex.co.uk/gp/forum/threads/mental-health-in-the-workplace.13519/" TargetMode="External" Id="rId177" /><Relationship Type="http://schemas.openxmlformats.org/officeDocument/2006/relationships/hyperlink" Target="https://practiceindex.co.uk/gp/forum/threads/fire-safety.13885/" TargetMode="External" Id="rId244" /><Relationship Type="http://schemas.openxmlformats.org/officeDocument/2006/relationships/hyperlink" Target="https://www.legislation.gov.uk/uksi/2005/1541/contents/made" TargetMode="External" Id="rId18" /><Relationship Type="http://schemas.openxmlformats.org/officeDocument/2006/relationships/hyperlink" Target="https://practiceindex.co.uk/gp/forum/threads/coshh.13900/" TargetMode="External" Id="rId39" /><Relationship Type="http://schemas.openxmlformats.org/officeDocument/2006/relationships/hyperlink" Target="https://practiceindex.co.uk/gp/forum/resources/pandemic-management-policy.1439/" TargetMode="External" Id="rId167" /><Relationship Type="http://schemas.openxmlformats.org/officeDocument/2006/relationships/hyperlink" Target="https://practiceindex.co.uk/gp/forum/resources/risk-assessment-and-control-form-sharps-bin.1644/" TargetMode="External" Id="rId71" /><Relationship Type="http://schemas.openxmlformats.org/officeDocument/2006/relationships/hyperlink" Target="https://practiceindex.co.uk/gp/forum/threads/risk-assessments.13849/" TargetMode="External" Id="rId213" /><Relationship Type="http://schemas.openxmlformats.org/officeDocument/2006/relationships/hyperlink" Target="https://practiceindex.co.uk/gp/forum/threads/sepsis.13606/" TargetMode="External" Id="rId234" /><Relationship Type="http://schemas.openxmlformats.org/officeDocument/2006/relationships/customXml" Target="../customXml/item2.xml" Id="rId2" /><Relationship Type="http://schemas.openxmlformats.org/officeDocument/2006/relationships/hyperlink" Target="https://hub.practiceindex.co.uk/" TargetMode="External" Id="rId29" /><Relationship Type="http://schemas.openxmlformats.org/officeDocument/2006/relationships/theme" Target="theme/theme1.xml" Id="rId297" /><Relationship Type="http://schemas.openxmlformats.org/officeDocument/2006/relationships/hyperlink" Target="https://hub.practiceindex.co.uk/" TargetMode="External" Id="rId40" /><Relationship Type="http://schemas.openxmlformats.org/officeDocument/2006/relationships/hyperlink" Target="https://practiceindex.co.uk/gp/forum/resources/pandemic-staffing-policy-scotland.1467/" TargetMode="External" Id="rId157" /><Relationship Type="http://schemas.openxmlformats.org/officeDocument/2006/relationships/hyperlink" Target="https://practiceindex.co.uk/gp/forum/threads/managing-yourself-gpfv.13856/" TargetMode="External" Id="rId178" /><Relationship Type="http://schemas.openxmlformats.org/officeDocument/2006/relationships/hyperlink" Target="https://practiceindex.co.uk/gp/forum/resources/accident-reporting-policy-northern-ireland.1781/" TargetMode="External" Id="rId82" /><Relationship Type="http://schemas.openxmlformats.org/officeDocument/2006/relationships/hyperlink" Target="https://www.legislation.gov.uk/uksi/2002/2677/regulation/7/made" TargetMode="External" Id="rId19" /><Relationship Type="http://schemas.openxmlformats.org/officeDocument/2006/relationships/hyperlink" Target="https://practiceindex.co.uk/gp/forum/threads/accessible-information-standard.13916/" TargetMode="External" Id="rId224" /><Relationship Type="http://schemas.openxmlformats.org/officeDocument/2006/relationships/hyperlink" Target="https://practiceindex.co.uk/gp/forum/threads/fire-warden-training.14414/" TargetMode="External" Id="rId245" /><Relationship Type="http://schemas.openxmlformats.org/officeDocument/2006/relationships/hyperlink" Target="https://practiceindex.co.uk/gp/forum/threads/conflict-resolution.13902/" TargetMode="External" Id="rId266" /><Relationship Type="http://schemas.openxmlformats.org/officeDocument/2006/relationships/hyperlink" Target="https://practiceindex.co.uk/gp/forum/resources/eyesight-test-and-display-screen-equipment-policy.892/" TargetMode="External" Id="rId30" /><Relationship Type="http://schemas.openxmlformats.org/officeDocument/2006/relationships/hyperlink" Target="https://practiceindex.co.uk/gp/forum/resources/fire-safety-policy.802/" TargetMode="External" Id="rId105" /><Relationship Type="http://schemas.openxmlformats.org/officeDocument/2006/relationships/hyperlink" Target="https://practiceindex.co.uk/gp/forum/threads/lone-working.14143/" TargetMode="External" Id="rId126" /><Relationship Type="http://schemas.openxmlformats.org/officeDocument/2006/relationships/hyperlink" Target="https://practiceindex.co.uk/gp/forum/threads/infection-prevention-and-control-level-1-non-clinical-staff.14416/" TargetMode="External" Id="rId147" /><Relationship Type="http://schemas.openxmlformats.org/officeDocument/2006/relationships/hyperlink" Target="https://practiceindex.co.uk/gp/forum/threads/infection-prevention-and-control-level-1-non-clinical-staff.14416/" TargetMode="External" Id="rId168" /><Relationship Type="http://schemas.openxmlformats.org/officeDocument/2006/relationships/hyperlink" Target="https://practiceindex.co.uk/gp/forum/resources/covid-19-risk-assessment-an-aide-memoire.1518/" TargetMode="External" Id="rId72" /><Relationship Type="http://schemas.openxmlformats.org/officeDocument/2006/relationships/hyperlink" Target="https://practiceindex.co.uk/gp/forum/threads/coshh.13900/" TargetMode="External" Id="rId93" /><Relationship Type="http://schemas.openxmlformats.org/officeDocument/2006/relationships/numbering" Target="numbering.xml" Id="rId3" /><Relationship Type="http://schemas.openxmlformats.org/officeDocument/2006/relationships/hyperlink" Target="https://hub.practiceindex.co.uk/" TargetMode="External" Id="rId214" /><Relationship Type="http://schemas.openxmlformats.org/officeDocument/2006/relationships/hyperlink" Target="https://hub.practiceindex.co.uk/courses" TargetMode="External" Id="rId235" /><Relationship Type="http://schemas.openxmlformats.org/officeDocument/2006/relationships/hyperlink" Target="https://practiceindex.co.uk/gp/forum/threads/maintaining-the-cold-chain.13605/" TargetMode="External" Id="rId277" /><Relationship Type="http://schemas.openxmlformats.org/officeDocument/2006/relationships/customXml" Target="../customXml/item3.xml" Id="rId298" /><Relationship Type="http://schemas.openxmlformats.org/officeDocument/2006/relationships/hyperlink" Target="https://hub.practiceindex.co.uk/courses?offset=50" TargetMode="External" Id="rId137" /><Relationship Type="http://schemas.openxmlformats.org/officeDocument/2006/relationships/hyperlink" Target="https://practiceindex.co.uk/gp/solutions/learning/preparing-for-a-pandemic/" TargetMode="External" Id="rId158" /><Relationship Type="http://schemas.openxmlformats.org/officeDocument/2006/relationships/hyperlink" Target="https://www.legislation.gov.uk/uksi/2012/632/contents/made" TargetMode="External" Id="rId20" /><Relationship Type="http://schemas.openxmlformats.org/officeDocument/2006/relationships/hyperlink" Target="https://www.hse.gov.uk/asbestos/duty.htm" TargetMode="External" Id="rId41" /><Relationship Type="http://schemas.openxmlformats.org/officeDocument/2006/relationships/hyperlink" Target="https://practiceindex.co.uk/gp/forum/resources/accident-reporting-policy-scotland.1714/" TargetMode="External" Id="rId83" /><Relationship Type="http://schemas.openxmlformats.org/officeDocument/2006/relationships/hyperlink" Target="https://practiceindex.co.uk/gp/forum/threads/managing-others-gpfv.13854/" TargetMode="External" Id="rId179" /><Relationship Type="http://schemas.openxmlformats.org/officeDocument/2006/relationships/hyperlink" Target="https://practiceindex.co.uk/gp/forum/threads/learning-disabilities-awareness.14141/" TargetMode="External" Id="rId225" /><Relationship Type="http://schemas.openxmlformats.org/officeDocument/2006/relationships/hyperlink" Target="https://hub.practiceindex.co.uk/courses" TargetMode="External" Id="rId246" /><Relationship Type="http://schemas.openxmlformats.org/officeDocument/2006/relationships/hyperlink" Target="https://practiceindex.co.uk/gp/forum/threads/dealing-with-violent-and-abusive-patients.15128/" TargetMode="External" Id="rId267" /><Relationship Type="http://schemas.openxmlformats.org/officeDocument/2006/relationships/hyperlink" Target="https://practiceindex.co.uk/gp/forum/threads/risk-assessments.13849/" TargetMode="External" Id="rId288" /><Relationship Type="http://schemas.openxmlformats.org/officeDocument/2006/relationships/hyperlink" Target="https://practiceindex.co.uk/gp/forum/resources/fire-safety-checklist.801/" TargetMode="External" Id="rId106" /><Relationship Type="http://schemas.openxmlformats.org/officeDocument/2006/relationships/hyperlink" Target="https://hub.practiceindex.co.uk/" TargetMode="External" Id="rId127" /><Relationship Type="http://schemas.openxmlformats.org/officeDocument/2006/relationships/hyperlink" Target="https://www.legislation.gov.uk/uksi/1999/3242/contents/made" TargetMode="External" Id="rId10" /><Relationship Type="http://schemas.openxmlformats.org/officeDocument/2006/relationships/hyperlink" Target="https://practiceindex.co.uk/gp/forum/resources/dse-questionnaire.804/" TargetMode="External" Id="rId31" /><Relationship Type="http://schemas.openxmlformats.org/officeDocument/2006/relationships/hyperlink" Target="https://www.hse.gov.uk/managing/delivering/plan/determining-your-policy.htm" TargetMode="External" Id="rId52" /><Relationship Type="http://schemas.openxmlformats.org/officeDocument/2006/relationships/hyperlink" Target="https://practiceindex.co.uk/gp/forum/resources/risk-assessment-alternative-venue-for-a-vaccination-clinic.1554/" TargetMode="External" Id="rId73" /><Relationship Type="http://schemas.openxmlformats.org/officeDocument/2006/relationships/hyperlink" Target="https://hub.practiceindex.co.uk/" TargetMode="External" Id="rId94" /><Relationship Type="http://schemas.openxmlformats.org/officeDocument/2006/relationships/hyperlink" Target="https://practiceindex.co.uk/gp/forum/threads/infection-prevention-and-control-level-2-clinical-staff.13880/" TargetMode="External" Id="rId148" /><Relationship Type="http://schemas.openxmlformats.org/officeDocument/2006/relationships/hyperlink" Target="https://practiceindex.co.uk/gp/forum/threads/infection-prevention-and-control-level-2-clinical-staff.13880/" TargetMode="External" Id="rId169" /><Relationship Type="http://schemas.openxmlformats.org/officeDocument/2006/relationships/styles" Target="styles.xml" Id="rId4" /><Relationship Type="http://schemas.openxmlformats.org/officeDocument/2006/relationships/hyperlink" Target="https://hub.practiceindex.co.uk/" TargetMode="External" Id="rId180" /><Relationship Type="http://schemas.openxmlformats.org/officeDocument/2006/relationships/hyperlink" Target="https://www.legislation.gov.uk/ukpga/2010/15/contents" TargetMode="External" Id="rId215" /><Relationship Type="http://schemas.openxmlformats.org/officeDocument/2006/relationships/hyperlink" Target="https://practiceindex.co.uk/gp/forum/threads/legionella-awareness.14417/" TargetMode="External" Id="rId257" /><Relationship Type="http://schemas.openxmlformats.org/officeDocument/2006/relationships/hyperlink" Target="https://hub.practiceindex.co.uk/courses" TargetMode="External" Id="rId278" /><Relationship Type="http://schemas.openxmlformats.org/officeDocument/2006/relationships/hyperlink" Target="https://www.hse.gov.uk/work-equipment-machinery/puwer.htm" TargetMode="External" Id="rId42" /><Relationship Type="http://schemas.openxmlformats.org/officeDocument/2006/relationships/hyperlink" Target="https://practiceindex.co.uk/gp/forum/resources/accident-reporting-policy-wales.1670/" TargetMode="External" Id="rId84" /><Relationship Type="http://schemas.openxmlformats.org/officeDocument/2006/relationships/hyperlink" Target="https://hub.practiceindex.co.uk/" TargetMode="External" Id="rId138" /><Relationship Type="http://schemas.openxmlformats.org/officeDocument/2006/relationships/hyperlink" Target="https://practiceindex.co.uk/gp/forum/resources/fire-safety-policy.802/" TargetMode="External" Id="rId247" /><Relationship Type="http://schemas.openxmlformats.org/officeDocument/2006/relationships/hyperlink" Target="https://practiceindex.co.uk/gp/forum/threads/fire-safety.13885/" TargetMode="External" Id="rId107" /><Relationship Type="http://schemas.openxmlformats.org/officeDocument/2006/relationships/hyperlink" Target="https://practiceindex.co.uk/gp/forum/threads/risk-assessments-including-coshh.18636/" TargetMode="External" Id="rId289" /><Relationship Type="http://schemas.openxmlformats.org/officeDocument/2006/relationships/hyperlink" Target="https://www.legislation.gov.uk/uksi/1992/3004/contents/made" TargetMode="External" Id="rId11" /><Relationship Type="http://schemas.openxmlformats.org/officeDocument/2006/relationships/hyperlink" Target="https://www.hse.gov.uk/managing/delivering/plan/planning-for-implementation.htm" TargetMode="External" Id="rId53" /><Relationship Type="http://schemas.openxmlformats.org/officeDocument/2006/relationships/hyperlink" Target="https://hub.practiceindex.co.uk/" TargetMode="External" Id="rId149" /><Relationship Type="http://schemas.openxmlformats.org/officeDocument/2006/relationships/hyperlink" Target="https://www.legislation.gov.uk/ukpga/2007/19/contents" TargetMode="External" Id="rId95" /><Relationship Type="http://schemas.openxmlformats.org/officeDocument/2006/relationships/hyperlink" Target="https://www.legislation.gov.uk/uksi/2005/1541/contents/made" TargetMode="External" Id="rId160" /><Relationship Type="http://schemas.openxmlformats.org/officeDocument/2006/relationships/hyperlink" Target="https://www.gov.uk/government/publications/guide-to-the-general-data-protection-regulation" TargetMode="External" Id="rId216" /><Relationship Type="http://schemas.openxmlformats.org/officeDocument/2006/relationships/hyperlink" Target="https://hub.practiceindex.co.uk/courses" TargetMode="External" Id="rId258" /><Relationship Type="http://schemas.openxmlformats.org/officeDocument/2006/relationships/hyperlink" Target="https://www.legislation.gov.uk/uksi/1998/2306/contents/made" TargetMode="External" Id="rId22" /><Relationship Type="http://schemas.openxmlformats.org/officeDocument/2006/relationships/hyperlink" Target="https://www.hse.gov.uk/pubns/indg345.pdf" TargetMode="External" Id="rId118" /><Relationship Type="http://schemas.openxmlformats.org/officeDocument/2006/relationships/hyperlink" Target="https://hub.practiceindex.co.uk/" TargetMode="External" Id="rId33" /><Relationship Type="http://schemas.openxmlformats.org/officeDocument/2006/relationships/hyperlink" Target="https://practiceindex.co.uk/gp/forum/resources/infection-prevention-control-policy-scotland.1570/" TargetMode="External" Id="rId129" /><Relationship Type="http://schemas.openxmlformats.org/officeDocument/2006/relationships/hyperlink" Target="https://practiceindex.co.uk/gp/forum/resources/accident-reporting-policy.867/" TargetMode="External" Id="Rc46e6ea85e7b44d8" /><Relationship Type="http://schemas.openxmlformats.org/officeDocument/2006/relationships/hyperlink" Target="https://practiceindex.co.uk/gp/forum/resources/first-aid-policy.833/" TargetMode="External" Id="R5a6d80f7b1a3403a" /><Relationship Type="http://schemas.openxmlformats.org/officeDocument/2006/relationships/hyperlink" Target="https://practiceindex.co.uk/gp/forum/resources/fire-safety-policy.802/" TargetMode="External" Id="R654701dc7b9847c3" /><Relationship Type="http://schemas.openxmlformats.org/officeDocument/2006/relationships/hyperlink" Target="https://practiceindex.co.uk/gp/forum/resources/coshh-risk-assessment-guidance-document.1529/" TargetMode="External" Id="R378a28b4eeb6401f" /><Relationship Type="http://schemas.openxmlformats.org/officeDocument/2006/relationships/hyperlink" Target="https://www.hse.gov.uk/pubns/books/lawposter-a3.htm" TargetMode="External" Id="R1c01f0416355438c" /><Relationship Type="http://schemas.openxmlformats.org/officeDocument/2006/relationships/hyperlink" Target="https://www.hse.gov.uk/pubns/books/lawleaflet.htm" TargetMode="External" Id="R1d7461dabb1949de" /><Relationship Type="http://schemas.openxmlformats.org/officeDocument/2006/relationships/hyperlink" Target="https://www.hse.gov.uk/pubns/books/lawpocketcard.htm" TargetMode="External" Id="R82dd88948ebe409a" /><Relationship Type="http://schemas.openxmlformats.org/officeDocument/2006/relationships/hyperlink" Target="https://practiceindex.co.uk/gp/forum/resources/health-and-safety-policy.809/" TargetMode="External" Id="R546d3f1dc5d040ae" /><Relationship Type="http://schemas.openxmlformats.org/officeDocument/2006/relationships/hyperlink" Target="https://www.cqc.org.uk/what-we-do" TargetMode="External" Id="R55e13f6cbc1742ae" /><Relationship Type="http://schemas.openxmlformats.org/officeDocument/2006/relationships/hyperlink" Target="https://www.cqc.org.uk/sites/default/files/20150209_enforcement_policy_V1-1.pdf" TargetMode="External" Id="Ra66adf1d9e3a49ea" /><Relationship Type="http://schemas.openxmlformats.org/officeDocument/2006/relationships/hyperlink" Target="https://practiceindex.co.uk/gp/forum/resources/new-and-expectant-mothers-policy.886/" TargetMode="External" Id="R50e06bf46d634a3d" /><Relationship Type="http://schemas.openxmlformats.org/officeDocument/2006/relationships/hyperlink" Target="https://practiceindex.co.uk/gp/forum/resources/new-and-expectant-mothers-risk-assessment.835/" TargetMode="External" Id="R0bd65a9f320444f8" /><Relationship Type="http://schemas.openxmlformats.org/officeDocument/2006/relationships/hyperlink" Target="https://iosh.com/" TargetMode="External" Id="R30b3c2b7e5884b62" /><Relationship Type="http://schemas.openxmlformats.org/officeDocument/2006/relationships/hyperlink" Target="https://www.iirsm.org/" TargetMode="External" Id="Rdd2fdb0fbfcc42ab" /><Relationship Type="http://schemas.openxmlformats.org/officeDocument/2006/relationships/hyperlink" Target="https://www.legislation.gov.uk/uksi/1999/3242/contents/made" TargetMode="External" Id="Ra27265f42d7f4f43" /><Relationship Type="http://schemas.openxmlformats.org/officeDocument/2006/relationships/hyperlink" Target="https://www.hse.gov.uk/managing/theory/alarpglance.htm" TargetMode="External" Id="R90f81b015b9d4452" /><Relationship Type="http://schemas.openxmlformats.org/officeDocument/2006/relationships/hyperlink" Target="https://practiceindex.co.uk/gp/forum/resources/risk-assessment-guidance-document.1519/" TargetMode="External" Id="R79dfc645c5a549f0" /><Relationship Type="http://schemas.openxmlformats.org/officeDocument/2006/relationships/hyperlink" Target="https://www.legislation.gov.uk/uksi/1989/635/contents/made" TargetMode="External" Id="R39989bb2c6444930" /><Relationship Type="http://schemas.openxmlformats.org/officeDocument/2006/relationships/hyperlink" Target="https://practiceindex.co.uk/gp/forum/resources/portable-appliance-testing-pat-and-calibration-testing-policy.862/" TargetMode="External" Id="Rc7020e689de24c33" /><Relationship Type="http://schemas.openxmlformats.org/officeDocument/2006/relationships/hyperlink" Target="https://practiceindex.co.uk/gp/forum/resources/coshh-risk-assessment-guidance-document.1529/" TargetMode="External" Id="R170252ef8be14047" /><Relationship Type="http://schemas.openxmlformats.org/officeDocument/2006/relationships/hyperlink" Target="https://practiceindex.co.uk/gp/forum/resources/coshh-risk-assessment-guidance-document.1529/" TargetMode="External" Id="R8b347af2bcaa4342" /><Relationship Type="http://schemas.openxmlformats.org/officeDocument/2006/relationships/hyperlink" Target="https://practiceindex.co.uk/gp/forum/resources/corporate-manslaughter-and-homicide-act-policy.890/" TargetMode="External" Id="R836db8a148344619" /><Relationship Type="http://schemas.openxmlformats.org/officeDocument/2006/relationships/hyperlink" Target="https://www.cqc.org.uk/sites/default/files/20161213-learning-candour-accountability-full-report.pdf" TargetMode="External" Id="R7e2dc8d8f400412c" /><Relationship Type="http://schemas.openxmlformats.org/officeDocument/2006/relationships/hyperlink" Target="https://practiceindex.co.uk/gp/forum/resources/duty-of-candour-policy.816/" TargetMode="External" Id="R79d2ca9bc38d4ced" /><Relationship Type="http://schemas.openxmlformats.org/officeDocument/2006/relationships/hyperlink" Target="https://practiceindex.co.uk/gp/forum/resources/duty-of-candour-policy-scotland.1262/" TargetMode="External" Id="R651aff17bdb74035" /><Relationship Type="http://schemas.openxmlformats.org/officeDocument/2006/relationships/hyperlink" Target="https://practiceindex.co.uk/gp/forum/resources/dynamic-lock-down-procedure.1333/" TargetMode="External" Id="R996558485f494ce8" /><Relationship Type="http://schemas.openxmlformats.org/officeDocument/2006/relationships/hyperlink" Target="https://practiceindex.co.uk/gp/forum/resources/fire-marshal-or-warden-guidance.1736/" TargetMode="External" Id="R5c8ef86eee0449f8" /><Relationship Type="http://schemas.openxmlformats.org/officeDocument/2006/relationships/hyperlink" Target="https://practiceindex.co.uk/gp/forum/resources/fire-marshal-duties.866/" TargetMode="External" Id="R2a559d1f02d44e13" /><Relationship Type="http://schemas.openxmlformats.org/officeDocument/2006/relationships/hyperlink" Target="https://www.legislation.gov.uk/uksi/1981/917/regulation/3/made" TargetMode="External" Id="R87aa31f8699d4626" /><Relationship Type="http://schemas.openxmlformats.org/officeDocument/2006/relationships/hyperlink" Target="https://practiceindex.co.uk/gp/forum/resources/first-aid-policy.833/" TargetMode="External" Id="Rf474223738fe4cba" /><Relationship Type="http://schemas.openxmlformats.org/officeDocument/2006/relationships/hyperlink" Target="https://practiceindex.co.uk/gp/forum/resources/first-aid-needs-assessment.834/" TargetMode="External" Id="Re1c12d064d594eda" /><Relationship Type="http://schemas.openxmlformats.org/officeDocument/2006/relationships/hyperlink" Target="https://practiceindex.co.uk/gp/forum/resources/first-aid-box-monthly-checklist.852/" TargetMode="External" Id="R3b7e9024065f4efa" /><Relationship Type="http://schemas.openxmlformats.org/officeDocument/2006/relationships/hyperlink" Target="https://practiceindex.co.uk/gp/forum/resources/health-and-safety-policy.809/" TargetMode="External" Id="Rfd4a3c33d3d54b40" /><Relationship Type="http://schemas.openxmlformats.org/officeDocument/2006/relationships/hyperlink" Target="https://practiceindex.co.uk/gp/forum/resources/health-and-safety-induction-policy.884/" TargetMode="External" Id="Rec83f028f93f4f5d" /><Relationship Type="http://schemas.openxmlformats.org/officeDocument/2006/relationships/hyperlink" Target="https://practiceindex.co.uk/gp/forum/resources/health-and-safety-consultation-with-employees-policy.865/" TargetMode="External" Id="R442702efa8154af5" /><Relationship Type="http://schemas.openxmlformats.org/officeDocument/2006/relationships/hyperlink" Target="https://practiceindex.co.uk/gp/forum/resources/home-working-policy-and-procedures.842/updates#resource-update-1919" TargetMode="External" Id="Rc8ea8fd835ff4e55" /><Relationship Type="http://schemas.openxmlformats.org/officeDocument/2006/relationships/hyperlink" Target="https://practiceindex.co.uk/gp/forum/resources/lone-working-policy.861/" TargetMode="External" Id="Rac7259567a814993" /><Relationship Type="http://schemas.openxmlformats.org/officeDocument/2006/relationships/hyperlink" Target="https://www.hse.gov.uk/pubns/books/l23.htm" TargetMode="External" Id="Rc45c7fa3705642a7" /><Relationship Type="http://schemas.openxmlformats.org/officeDocument/2006/relationships/hyperlink" Target="https://practiceindex.co.uk/gp/forum/resources/infection-prevention-control-policy-ipc.700/" TargetMode="External" Id="R5ae56aa7d1344e9c" /><Relationship Type="http://schemas.openxmlformats.org/officeDocument/2006/relationships/hyperlink" Target="https://practiceindex.co.uk/gp/forum/resources/medicines-medical-gases-storage-protocol.704/update/1613/" TargetMode="External" Id="R0c8db75145db4b0b" /><Relationship Type="http://schemas.openxmlformats.org/officeDocument/2006/relationships/hyperlink" Target="https://practiceindex.co.uk/gp/forum/resources/pandemic-management-policy.1439/" TargetMode="External" Id="R1543f32c90fb4cf6" /><Relationship Type="http://schemas.openxmlformats.org/officeDocument/2006/relationships/hyperlink" Target="https://practiceindex.co.uk/gp/forum/resources/pandemic-staffing-policy-england-and-wales.1458/" TargetMode="External" Id="R021dac9445174c0d" /><Relationship Type="http://schemas.openxmlformats.org/officeDocument/2006/relationships/hyperlink" Target="https://practiceindex.co.uk/gp/forum/resources/personal-emergency-evacuation-plan.888/" TargetMode="External" Id="R55671196ff7e4cb3" /><Relationship Type="http://schemas.openxmlformats.org/officeDocument/2006/relationships/hyperlink" Target="https://www.google.com/url?sa=t&amp;rct=j&amp;q=&amp;esrc=s&amp;source=web&amp;cd=&amp;ved=2ahUKEwiFhM7E5LH3AhWMNcAKHcDDB2gQFnoECAcQAQ&amp;url=https%3A%2F%2Fwww.legislation.gov.uk%2Fuksi%2F1992%2F2966%2Fcontents%2Fmade&amp;usg=AOvVaw28dJeX7EcUI7jwR2Ivo9C_" TargetMode="External" Id="R593fe16cda824a66" /><Relationship Type="http://schemas.openxmlformats.org/officeDocument/2006/relationships/hyperlink" Target="https://www.hse.gov.uk/legislation/hswa.htm" TargetMode="External" Id="R0ea6df366d684ac5" /><Relationship Type="http://schemas.openxmlformats.org/officeDocument/2006/relationships/hyperlink" Target="https://practiceindex.co.uk/gp/forum/resources/risk-and-issues-guidance-document.1568/" TargetMode="External" Id="R3e54643bb63e4317" /><Relationship Type="http://schemas.openxmlformats.org/officeDocument/2006/relationships/hyperlink" Target="https://practiceindex.co.uk/gp/forum/resources/stress-at-work-policy.889/" TargetMode="External" Id="Ra1d322e9564c4379" /><Relationship Type="http://schemas.openxmlformats.org/officeDocument/2006/relationships/hyperlink" Target="https://practiceindex.co.uk/gp/forum/resources/health-and-wellbeing-policy.1534/" TargetMode="External" Id="R580fa37efebf493b" /><Relationship Type="http://schemas.openxmlformats.org/officeDocument/2006/relationships/hyperlink" Target="https://practiceindex.co.uk/gp/forum/resources/staff-immunisation-policy.686/" TargetMode="External" Id="Re72c0a26ac8641b7" /><Relationship Type="http://schemas.openxmlformats.org/officeDocument/2006/relationships/hyperlink" Target="https://practiceindex.co.uk/gp/forum/resources/dealing-with-unreasonable-violent-and-abusive-patients-policy.1638/" TargetMode="External" Id="R5e20a49d3fbd47d5" /><Relationship Type="http://schemas.openxmlformats.org/officeDocument/2006/relationships/hyperlink" Target="https://www.gov.uk/guidance/waste-exemption-t28-sort-and-denature-controlled-drugs-for-disposal" TargetMode="External" Id="Rbf57c56cc9ab4712" /><Relationship Type="http://schemas.openxmlformats.org/officeDocument/2006/relationships/hyperlink" Target="https://www.gov.uk/guidance/register-your-waste-exemptions-environmental-permits" TargetMode="External" Id="R60fa9432025d403c" /><Relationship Type="http://schemas.openxmlformats.org/officeDocument/2006/relationships/hyperlink" Target="https://practiceindex.co.uk/gp/forum/resources/dispensary-standard-operating-procedures-medication-disposal.1607/" TargetMode="External" Id="R8b4253d20f5345e5" /><Relationship Type="http://schemas.openxmlformats.org/officeDocument/2006/relationships/hyperlink" Target="https://practiceindex.co.uk/gp/forum/resources/risk-assessment-and-control-form-clinical-waste.1639/" TargetMode="External" Id="R71ecdd5eec304fff" /><Relationship Type="http://schemas.openxmlformats.org/officeDocument/2006/relationships/hyperlink" Target="https://practiceindex.co.uk/gp/forum/resources/infection-prevention-control-policy-ipc.700/" TargetMode="External" Id="R569acc9cc2354028" /><Relationship Type="http://schemas.openxmlformats.org/officeDocument/2006/relationships/hyperlink" Target="https://practiceindex.co.uk/gp/forum/resources/risk-assessment-and-control-form-clinical-waste.1639/" TargetMode="External" Id="R0a5c2b08b7484b78" /><Relationship Type="http://schemas.openxmlformats.org/officeDocument/2006/relationships/hyperlink" Target="https://www.legislation.gov.uk/uksi/2005/735/contents/made" TargetMode="External" Id="R1548f6e7cf0f456a" /><Relationship Type="http://schemas.openxmlformats.org/officeDocument/2006/relationships/hyperlink" Target="https://practiceindex.co.uk/gp/forum/resources/working-at-height-policy.869/" TargetMode="External" Id="R8ac50dee5e8e49ec" /><Relationship Type="http://schemas.openxmlformats.org/officeDocument/2006/relationships/hyperlink" Target="https://www.hse.gov.uk/asbestos/regulations.htm" TargetMode="External" Id="Rd3b9514e523b4efb" /><Relationship Type="http://schemas.openxmlformats.org/officeDocument/2006/relationships/hyperlink" Target="https://www.hse.gov.uk/asbestos/duty.htm#who" TargetMode="External" Id="Rcac8e9baaa1c4ce0" /><Relationship Type="http://schemas.openxmlformats.org/officeDocument/2006/relationships/hyperlink" Target="https://www.legislation.gov.uk/ukdsi/2014/9780111117613/contents" TargetMode="External" Id="R32625493670444da" /><Relationship Type="http://schemas.openxmlformats.org/officeDocument/2006/relationships/hyperlink" Target="https://practiceindex.co.uk/gp/forum/resources/asset-register-non-hardware.669/" TargetMode="External" Id="Rb0c95d0cd6004569" /><Relationship Type="http://schemas.openxmlformats.org/officeDocument/2006/relationships/hyperlink" Target="https://www.hse.gov.uk/pubns/books/l24.htm" TargetMode="External" Id="Rc4f0870334c2435a" /><Relationship Type="http://schemas.openxmlformats.org/officeDocument/2006/relationships/hyperlink" Target="https://www.hse.gov.uk/legislation/hswa.htm" TargetMode="External" Id="R99681d32831a43a8" /><Relationship Type="http://schemas.openxmlformats.org/officeDocument/2006/relationships/hyperlink" Target="https://practiceindex.co.uk/gp/forum/resources/808" TargetMode="External" Id="R7a984179174f49f6" /><Relationship Type="http://schemas.openxmlformats.org/officeDocument/2006/relationships/hyperlink" Target="https://practiceindex.co.uk/gp/forum/resources/dynamic-lock-down-procedure.1333/" TargetMode="External" Id="Rcd4c7a08cb71472f" /><Relationship Type="http://schemas.openxmlformats.org/officeDocument/2006/relationships/hyperlink" Target="https://practiceindex.co.uk/gp/forum/resources/car-park-management-policy.812/" TargetMode="External" Id="R32ec316306df4176" /><Relationship Type="http://schemas.openxmlformats.org/officeDocument/2006/relationships/hyperlink" Target="https://practiceindex.co.uk/gp/forum/resources/799" TargetMode="External" Id="R9cc6141fdc9d4413" /><Relationship Type="http://schemas.openxmlformats.org/officeDocument/2006/relationships/hyperlink" Target="https://practiceindex.co.uk/gp/forum/resources/cctv-monitoring-policy.950/" TargetMode="External" Id="Rb7e4563f0e42447c" /><Relationship Type="http://schemas.openxmlformats.org/officeDocument/2006/relationships/hyperlink" Target="https://practiceindex.co.uk/gp/forum/resources/cleaning-standards-and-schedule-policy.1388/" TargetMode="External" Id="R240277d11cfc4856" /><Relationship Type="http://schemas.openxmlformats.org/officeDocument/2006/relationships/hyperlink" Target="https://practiceindex.co.uk/gp/forum/resources/disability-staff-reasonable-adjustments-agreement.787/" TargetMode="External" Id="R355a768814b94d39" /><Relationship Type="http://schemas.openxmlformats.org/officeDocument/2006/relationships/hyperlink" Target="https://practiceindex.co.uk/gp/forum/resources/accessible-information-standard-policy.1361/" TargetMode="External" Id="R36ec1fc2d478444c" /><Relationship Type="http://schemas.openxmlformats.org/officeDocument/2006/relationships/hyperlink" Target="https://www.google.com/url?sa=t&amp;rct=j&amp;q=&amp;esrc=s&amp;source=web&amp;cd=&amp;ved=2ahUKEwjRqoPEq7L3AhUDlFwKHX1yC3gQFnoECAUQAQ&amp;url=https%3A%2F%2Fwww.legislation.gov.uk%2Fuksi%2F1989%2F635%2Fcontents%2Fmade&amp;usg=AOvVaw0QEroWiNeNsXM6sJ_9DyZ7" TargetMode="External" Id="Rfc6f0bbfeb434dbd" /><Relationship Type="http://schemas.openxmlformats.org/officeDocument/2006/relationships/hyperlink" Target="https://practiceindex.co.uk/gp/forum/resources/emergency-equipment-checklist.1103/" TargetMode="External" Id="R0b67422faf114918" /><Relationship Type="http://schemas.openxmlformats.org/officeDocument/2006/relationships/hyperlink" Target="https://www.legislation.gov.uk/ukdsi/2014/9780111117613/contents" TargetMode="External" Id="Racbf97fd5df648f6" /><Relationship Type="http://schemas.openxmlformats.org/officeDocument/2006/relationships/hyperlink" Target="https://practiceindex.co.uk/gp/forum/threads/anaphylaxis.13912/" TargetMode="External" Id="Rd71ed371c0464c83" /><Relationship Type="http://schemas.openxmlformats.org/officeDocument/2006/relationships/hyperlink" Target="https://practiceindex.co.uk/gp/forum/threads/resuscitation-adult-basic-life-support-level-1-2.13910/" TargetMode="External" Id="Rf03505a691ba48ba" /><Relationship Type="http://schemas.openxmlformats.org/officeDocument/2006/relationships/hyperlink" Target="https://practiceindex.co.uk/gp/forum/threads/sepsis.13606/" TargetMode="External" Id="R13b557d32d2a4f33" /><Relationship Type="http://schemas.openxmlformats.org/officeDocument/2006/relationships/hyperlink" Target="https://hub.practiceindex.co.uk/courses#collapse_1393" TargetMode="External" Id="Rbeb341b905d94268" /><Relationship Type="http://schemas.openxmlformats.org/officeDocument/2006/relationships/hyperlink" Target="https://practiceindex.co.uk/gp/forum/resources/fire-safety-policy.802/" TargetMode="External" Id="Ra2a564fdc1044d6e" /><Relationship Type="http://schemas.openxmlformats.org/officeDocument/2006/relationships/hyperlink" Target="https://practiceindex.co.uk/gp/forum/resources/fire-safety-checklist.801/" TargetMode="External" Id="R640eeee1c47d4b2d" /><Relationship Type="http://schemas.openxmlformats.org/officeDocument/2006/relationships/hyperlink" Target="https://practiceindex.co.uk/gp/forum/resources/fire-safety-policy.802/" TargetMode="External" Id="R05c034abda5b4593" /><Relationship Type="http://schemas.openxmlformats.org/officeDocument/2006/relationships/hyperlink" Target="https://practiceindex.co.uk/gp/forum/resources/fire-safety-checklist.801/" TargetMode="External" Id="Rbe06d55f0be34571" /><Relationship Type="http://schemas.openxmlformats.org/officeDocument/2006/relationships/hyperlink" Target="https://practiceindex.co.uk/gp/forum/resources/fire-marshal-duties.866/" TargetMode="External" Id="R2f38c3fc62694fc9" /><Relationship Type="http://schemas.openxmlformats.org/officeDocument/2006/relationships/hyperlink" Target="https://practiceindex.co.uk/gp/forum/resources/insurance-cover-checklist.1069/" TargetMode="External" Id="R23b0297014444c54" /><Relationship Type="http://schemas.openxmlformats.org/officeDocument/2006/relationships/hyperlink" Target="https://practiceindex.co.uk/gp/forum/resources/keyholder-agreement.1280/" TargetMode="External" Id="R4126c2c588214ee1" /><Relationship Type="http://schemas.openxmlformats.org/officeDocument/2006/relationships/hyperlink" Target="https://practiceindex.co.uk/gp/forum/resources/safe-water-policy.961/" TargetMode="External" Id="Rffaa0209afbd4956" /><Relationship Type="http://schemas.openxmlformats.org/officeDocument/2006/relationships/hyperlink" Target="https://practiceindex.co.uk/gp/forum/resources/cryotherapy-policy.1545/" TargetMode="External" Id="Rf7d500f02c36433f" /><Relationship Type="http://schemas.openxmlformats.org/officeDocument/2006/relationships/hyperlink" Target="https://practiceindex.co.uk/gp/forum/resources/medical-device-management-policy.720/" TargetMode="External" Id="Rd5dcc2b2a8354612" /><Relationship Type="http://schemas.openxmlformats.org/officeDocument/2006/relationships/hyperlink" Target="https://practiceindex.co.uk/gp/forum/resources/868" TargetMode="External" Id="Rb71f029d3ef94044" /><Relationship Type="http://schemas.openxmlformats.org/officeDocument/2006/relationships/hyperlink" Target="https://practiceindex.co.uk/gp/forum/resources/panic-alarms-policy-and-procedure.1219/" TargetMode="External" Id="R96c32315c8b24ee4" /><Relationship Type="http://schemas.openxmlformats.org/officeDocument/2006/relationships/hyperlink" Target="https://practiceindex.co.uk/gp/forum/resources/dynamic-lock-down-procedure.1333/" TargetMode="External" Id="R28fd1f887d6c4d5a" /><Relationship Type="http://schemas.openxmlformats.org/officeDocument/2006/relationships/hyperlink" Target="https://www.legislation.gov.uk/uksi/1992/3004/contents/made#:~:text=The%20Workplace%20%28Health%2C%20Safety%20and%20Welfare%29%20Regulations%201992,10%20Room%20dimensions%20and%20space%20More%20items...%20" TargetMode="External" Id="R14223b83909a424d" /><Relationship Type="http://schemas.openxmlformats.org/officeDocument/2006/relationships/hyperlink" Target="https://practiceindex.co.uk/gp/forum/resources/risk-assessment-and-control-form-locking-and-unlocking-premises.1642/" TargetMode="External" Id="R677693f9d77141cf" /><Relationship Type="http://schemas.openxmlformats.org/officeDocument/2006/relationships/hyperlink" Target="https://practiceindex.co.uk/gp/forum/resources/external-inspection-of-premises-checklist.1252/" TargetMode="External" Id="R57031d4e7b1c4581" /><Relationship Type="http://schemas.openxmlformats.org/officeDocument/2006/relationships/hyperlink" Target="https://practiceindex.co.uk/gp/forum/resources/internal-inspection-of-premises-checklist.1273/" TargetMode="External" Id="R4ec62605e1b149ac" /><Relationship Type="http://schemas.openxmlformats.org/officeDocument/2006/relationships/hyperlink" Target="https://practiceindex.co.uk/gp/forum/resources/cold-chain-policy.702/" TargetMode="External" Id="Rf4947e9a95bc46ab" /><Relationship Type="http://schemas.openxmlformats.org/officeDocument/2006/relationships/hyperlink" Target="https://practiceindex.co.uk/gp/forum/resources/practice-security-and-risk-assessment-policy.960/" TargetMode="External" Id="Rc4e4fe4c96ec4745" /><Relationship Type="http://schemas.openxmlformats.org/officeDocument/2006/relationships/hyperlink" Target="https://practiceindex.co.uk/gp/forum/resources/third-party-confidentiality-agreement-incorporating-fire-safety-and-risk-awareness-for-visitors.1391/" TargetMode="External" Id="R30742e3c0d20444d" /><Relationship Type="http://schemas.openxmlformats.org/officeDocument/2006/relationships/hyperlink" Target="https://practiceindex.co.uk/gp/forum/resources/confidential-waste-policy.1585/" TargetMode="External" Id="Rfaf4d0cd527942e0" /><Relationship Type="http://schemas.openxmlformats.org/officeDocument/2006/relationships/hyperlink" Target="https://practiceindex.co.uk/gp/forum/resources/environmental-guidance-incorporating-waste-management-standards.1392/" TargetMode="External" Id="Re1f7e6893cef4d46" /><Relationship Type="http://schemas.openxmlformats.org/officeDocument/2006/relationships/hyperlink" Target="https://practiceindex.co.uk/gp/forum/resources/dispensary-standard-operating-procedures-near-miss-and-significant-event-reporting.1606/" TargetMode="External" Id="R137ed9c445be433b" /><Relationship Type="http://schemas.openxmlformats.org/officeDocument/2006/relationships/hyperlink" Target="https://practiceindex.co.uk/gp/forum/resources/dispensary-standard-operating-procedures-dispensary-risk-management.1609/" TargetMode="External" Id="Rf5ad0bb99ddc4089" /><Relationship Type="http://schemas.openxmlformats.org/officeDocument/2006/relationships/hyperlink" Target="https://practiceindex.co.uk/gp/forum/resources/dispensary-standard-operating-procedures-medication-disposal.1607/" TargetMode="External" Id="Rd50811ca14fb49ea" /><Relationship Type="http://schemas.microsoft.com/office/2020/10/relationships/intelligence" Target="intelligence2.xml" Id="R51286f3f78e4456c" /></Relationships>
</file>

<file path=word/_rels/footnotes.xml.rels>&#65279;<?xml version="1.0" encoding="utf-8"?><Relationships xmlns="http://schemas.openxmlformats.org/package/2006/relationships"><Relationship Type="http://schemas.openxmlformats.org/officeDocument/2006/relationships/hyperlink" Target="https://www.hse.gov.uk/pubns/hsc13.pdf" TargetMode="External" Id="rId2" /><Relationship Type="http://schemas.openxmlformats.org/officeDocument/2006/relationships/hyperlink" Target="https://www.cqc.org.uk/guidance-providers/gps/nigels-surgery-52-portable-appliance-testing-calibrating-medical-equipment" TargetMode="External" Id="rId37" /><Relationship Type="http://schemas.openxmlformats.org/officeDocument/2006/relationships/hyperlink" Target="https://www.cqc.org.uk/guidance-providers/gps/gp-mythbuster-37-immunisation-healthcare-staff" TargetMode="External" Id="rId45" /><Relationship Type="http://schemas.openxmlformats.org/officeDocument/2006/relationships/hyperlink" Target="https://www.gov.uk/government/publications/display-energy-certificates-and-advisory-reports-for-public-buildings/a-guide-to-display-energy-certificates-and-advisory-reports-for-public-buildings" TargetMode="External" Id="rId58" /><Relationship Type="http://schemas.openxmlformats.org/officeDocument/2006/relationships/hyperlink" Target="https://www.cqc.org.uk/guidance-providers/gps/nigels-surgery-1-resuscitation-gp-surgeries" TargetMode="External" Id="rId61" /><Relationship Type="http://schemas.openxmlformats.org/officeDocument/2006/relationships/hyperlink" Target="https://www.legislation.gov.uk/uksi/1999/3242/regulation/5/made" TargetMode="External" Id="rId27" /><Relationship Type="http://schemas.openxmlformats.org/officeDocument/2006/relationships/hyperlink" Target="http://www.hse.gov.uk/pubns/hsis7.pdf" TargetMode="External" Id="rId43" /><Relationship Type="http://schemas.openxmlformats.org/officeDocument/2006/relationships/hyperlink" Target="https://www.gov.uk/government/uploads/system/uploads/attachment_data/file/311081/LIT_7932.pdf" TargetMode="External" Id="rId48" /><Relationship Type="http://schemas.openxmlformats.org/officeDocument/2006/relationships/hyperlink" Target="http://www.gov.uk/government/publications/the-health-and-social-care-act-2008-code-of-practice-on-the-%20%20%20%20prevention-and-control-of-infections-and-related-guidance" TargetMode="External" Id="rId56" /><Relationship Type="http://schemas.openxmlformats.org/officeDocument/2006/relationships/hyperlink" Target="https://www.legislation.gov.uk/uksi/1998/2306/contents/made" TargetMode="External" Id="rId17" /><Relationship Type="http://schemas.openxmlformats.org/officeDocument/2006/relationships/hyperlink" Target="https://www.cqc.org.uk/guidance-providers/regulations-enforcement/enforcement-policy" TargetMode="External" Id="rId25" /><Relationship Type="http://schemas.openxmlformats.org/officeDocument/2006/relationships/hyperlink" Target="https://www.cqc.org.uk/guidance-providers/gps/nigels-surgery-52-portable-appliance-testing-calibrating-medical-equipment" TargetMode="External" Id="rId38" /><Relationship Type="http://schemas.openxmlformats.org/officeDocument/2006/relationships/hyperlink" Target="https://www.gov.uk/guidance/waste-exemption-t28-sort-and-denature-controlled-drugs-for-disposal" TargetMode="External" Id="rId46" /><Relationship Type="http://schemas.openxmlformats.org/officeDocument/2006/relationships/hyperlink" Target="https://www.hse.gov.uk/foi/internalops/ocs/200-299/273_20/" TargetMode="External" Id="rId67" /><Relationship Type="http://schemas.openxmlformats.org/officeDocument/2006/relationships/hyperlink" Target="https://www.gov.uk/government/publications/the-nhs-constitution-for-england" TargetMode="External" Id="rId54" /><Relationship Type="http://schemas.openxmlformats.org/officeDocument/2006/relationships/hyperlink" Target="https://www.cqc.org.uk/guidance-providers/gps/nigels-surgery-1-resuscitation-gp-surgeries" TargetMode="External" Id="rId62" /><Relationship Type="http://schemas.openxmlformats.org/officeDocument/2006/relationships/hyperlink" Target="https://assets.publishing.service.gov.uk/government/uploads/system/uploads/attachment_data/file/167976/HTM_07-01_Final.pdf" TargetMode="External" Id="rId75" /><Relationship Type="http://schemas.openxmlformats.org/officeDocument/2006/relationships/hyperlink" Target="https://www.hse.gov.uk/pubns/indg453.pdf" TargetMode="External" Id="rId36" /><Relationship Type="http://schemas.openxmlformats.org/officeDocument/2006/relationships/hyperlink" Target="https://www.gov.uk/government/uploads/system/uploads/attachment_data/file/512167/LIT_6872.pdf" TargetMode="External" Id="rId49" /><Relationship Type="http://schemas.openxmlformats.org/officeDocument/2006/relationships/hyperlink" Target="https://www.hse.gov.uk/firstaid/legislation.htm" TargetMode="External" Id="rId10" /><Relationship Type="http://schemas.openxmlformats.org/officeDocument/2006/relationships/hyperlink" Target="http://www.hse.gov.uk/healthservices/needlesticks/actions.htm" TargetMode="External" Id="rId44" /><Relationship Type="http://schemas.openxmlformats.org/officeDocument/2006/relationships/hyperlink" Target="https://www.cqc.org.uk/guidance-providers/gps/nigels-surgery-1-resuscitation-gp-surgeries" TargetMode="External" Id="rId60" /><Relationship Type="http://schemas.openxmlformats.org/officeDocument/2006/relationships/hyperlink" Target="https://www.hse.gov.uk/pubns/indg238.pdf" TargetMode="External" Id="rId65" /><Relationship Type="http://schemas.openxmlformats.org/officeDocument/2006/relationships/hyperlink" Target="https://dispensingdoctor.org/wp-content/uploads/2014/10/ciii8-GMSDispensary.pdf" TargetMode="External" Id="rId73" /><Relationship Type="http://schemas.openxmlformats.org/officeDocument/2006/relationships/hyperlink" Target="https://www.cqc.org.uk/guidance-providers/gps/nigels-surgery-52-portable-appliance-testing-calibrating-medical-equipment" TargetMode="External" Id="rId39" /><Relationship Type="http://schemas.openxmlformats.org/officeDocument/2006/relationships/hyperlink" Target="https://www.cqc.org.uk/guidance-providers/regulations-enforcement/regulation-15-premises-equipment" TargetMode="External" Id="rId55"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ENx5pqvA5XBFRjUao/8X1XW7jw==">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3956B5-6C44-4063-AC96-38760E928129}">
  <ds:schemaRefs>
    <ds:schemaRef ds:uri="http://schemas.openxmlformats.org/officeDocument/2006/bibliography"/>
  </ds:schemaRefs>
</ds:datastoreItem>
</file>

<file path=customXml/itemProps3.xml><?xml version="1.0" encoding="utf-8"?>
<ds:datastoreItem xmlns:ds="http://schemas.openxmlformats.org/officeDocument/2006/customXml" ds:itemID="{AE36B0C5-00F9-486B-A13B-6E28AFA0EDEB}"/>
</file>

<file path=customXml/itemProps4.xml><?xml version="1.0" encoding="utf-8"?>
<ds:datastoreItem xmlns:ds="http://schemas.openxmlformats.org/officeDocument/2006/customXml" ds:itemID="{CEDA9337-14CE-4A7E-9C98-2B155C21DF96}"/>
</file>

<file path=customXml/itemProps5.xml><?xml version="1.0" encoding="utf-8"?>
<ds:datastoreItem xmlns:ds="http://schemas.openxmlformats.org/officeDocument/2006/customXml" ds:itemID="{149F2A7C-D933-4504-9526-974EF88FC6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Practice Index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Practice Indexd</dc:creator>
  <keywords/>
  <dc:description>Copyright Practice Index Ltd ©</dc:description>
  <lastModifiedBy>Manager</lastModifiedBy>
  <revision>3</revision>
  <dcterms:created xsi:type="dcterms:W3CDTF">2026-02-05T20:00:00.0000000Z</dcterms:created>
  <dcterms:modified xsi:type="dcterms:W3CDTF">2026-06-30T14:59:02.7707149Z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0x010100285DE2B0B922AD44B3C38D36957FD451</vt:lpwstr>
  </property>
</Properties>
</file>